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807F2" w14:textId="2A65B679" w:rsidR="00635D07" w:rsidRDefault="00635D07" w:rsidP="00AD34FA">
      <w:pPr>
        <w:pStyle w:val="Header"/>
        <w:rPr>
          <w:lang w:val="en-GB"/>
        </w:rPr>
      </w:pPr>
      <w:r w:rsidRPr="00635D07">
        <w:rPr>
          <w:noProof/>
          <w:lang w:val="en-GB"/>
        </w:rPr>
        <mc:AlternateContent>
          <mc:Choice Requires="wps">
            <w:drawing>
              <wp:anchor distT="45720" distB="45720" distL="114300" distR="114300" simplePos="0" relativeHeight="251661312" behindDoc="0" locked="0" layoutInCell="1" allowOverlap="1" wp14:anchorId="1F8036C6" wp14:editId="01FE1B5B">
                <wp:simplePos x="0" y="0"/>
                <wp:positionH relativeFrom="column">
                  <wp:posOffset>-315595</wp:posOffset>
                </wp:positionH>
                <wp:positionV relativeFrom="paragraph">
                  <wp:posOffset>1627505</wp:posOffset>
                </wp:positionV>
                <wp:extent cx="5988050" cy="3829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3829050"/>
                        </a:xfrm>
                        <a:prstGeom prst="rect">
                          <a:avLst/>
                        </a:prstGeom>
                        <a:noFill/>
                        <a:ln w="9525">
                          <a:noFill/>
                          <a:miter lim="800000"/>
                          <a:headEnd/>
                          <a:tailEnd/>
                        </a:ln>
                      </wps:spPr>
                      <wps:txbx>
                        <w:txbxContent>
                          <w:p w14:paraId="65F47AD2" w14:textId="3B799FB7" w:rsidR="00635D07" w:rsidRPr="00635D07" w:rsidRDefault="00635D07" w:rsidP="00635D07">
                            <w:pPr>
                              <w:pStyle w:val="Heading1"/>
                              <w:jc w:val="center"/>
                              <w:rPr>
                                <w:rFonts w:asciiTheme="minorBidi" w:hAnsiTheme="minorBidi" w:cstheme="minorBidi"/>
                                <w:color w:val="FFFFFF" w:themeColor="background1"/>
                                <w:lang w:val="en-GB"/>
                              </w:rPr>
                            </w:pPr>
                            <w:bookmarkStart w:id="0" w:name="_Toc528587164"/>
                            <w:r w:rsidRPr="00635D07">
                              <w:rPr>
                                <w:rFonts w:asciiTheme="minorBidi" w:hAnsiTheme="minorBidi" w:cstheme="minorBidi"/>
                                <w:color w:val="FFFFFF" w:themeColor="background1"/>
                                <w:lang w:val="en-GB"/>
                              </w:rPr>
                              <w:t>Technical report</w:t>
                            </w:r>
                            <w:bookmarkEnd w:id="0"/>
                            <w:r w:rsidRPr="00635D07">
                              <w:rPr>
                                <w:rFonts w:asciiTheme="minorBidi" w:hAnsiTheme="minorBidi" w:cstheme="minorBidi"/>
                                <w:color w:val="FFFFFF" w:themeColor="background1"/>
                                <w:lang w:val="en-GB"/>
                              </w:rPr>
                              <w:t xml:space="preserve"> </w:t>
                            </w:r>
                          </w:p>
                          <w:p w14:paraId="6F18A70C" w14:textId="77777777" w:rsidR="00635D07" w:rsidRPr="00635D07" w:rsidRDefault="00635D07" w:rsidP="00635D07">
                            <w:pPr>
                              <w:rPr>
                                <w:rFonts w:asciiTheme="minorBidi" w:hAnsiTheme="minorBidi"/>
                                <w:color w:val="FFFFFF" w:themeColor="background1"/>
                                <w:lang w:val="en-GB"/>
                              </w:rPr>
                            </w:pPr>
                          </w:p>
                          <w:p w14:paraId="1FCD729E" w14:textId="77777777" w:rsidR="00635D07" w:rsidRPr="00635D07" w:rsidRDefault="00635D07" w:rsidP="00635D07">
                            <w:pPr>
                              <w:pStyle w:val="Heading1"/>
                              <w:jc w:val="center"/>
                              <w:rPr>
                                <w:rFonts w:asciiTheme="minorBidi" w:hAnsiTheme="minorBidi" w:cstheme="minorBidi"/>
                                <w:color w:val="FFFFFF" w:themeColor="background1"/>
                                <w:lang w:val="en-GB"/>
                              </w:rPr>
                            </w:pPr>
                            <w:bookmarkStart w:id="1" w:name="_Toc528587165"/>
                            <w:bookmarkStart w:id="2" w:name="_GoBack"/>
                            <w:r w:rsidRPr="00635D07">
                              <w:rPr>
                                <w:rFonts w:asciiTheme="minorBidi" w:hAnsiTheme="minorBidi" w:cstheme="minorBidi"/>
                                <w:color w:val="FFFFFF" w:themeColor="background1"/>
                                <w:lang w:val="en-GB"/>
                              </w:rPr>
                              <w:t>Analysis of the current PMS including M&amp;E and ICT system of E-TVET Council</w:t>
                            </w:r>
                            <w:bookmarkEnd w:id="1"/>
                          </w:p>
                          <w:bookmarkEnd w:id="2"/>
                          <w:p w14:paraId="27B2E999" w14:textId="77777777" w:rsidR="00635D07" w:rsidRPr="00635D07" w:rsidRDefault="00635D07" w:rsidP="00635D07">
                            <w:pPr>
                              <w:rPr>
                                <w:rFonts w:asciiTheme="minorBidi" w:hAnsiTheme="minorBidi"/>
                                <w:color w:val="FFFFFF" w:themeColor="background1"/>
                                <w:lang w:val="en-GB"/>
                              </w:rPr>
                            </w:pPr>
                          </w:p>
                          <w:p w14:paraId="15B85007"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Component 1, Governance, Activity 1.1.6-1.1.7</w:t>
                            </w:r>
                          </w:p>
                          <w:p w14:paraId="4A02A51C"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by Marek Radvansky, IER SAS</w:t>
                            </w:r>
                          </w:p>
                          <w:p w14:paraId="56BA9772" w14:textId="77777777" w:rsidR="00635D07" w:rsidRPr="00635D07" w:rsidRDefault="00635D07" w:rsidP="00635D07">
                            <w:pPr>
                              <w:rPr>
                                <w:rFonts w:asciiTheme="minorBidi" w:hAnsiTheme="minorBidi"/>
                                <w:color w:val="FFFFFF" w:themeColor="background1"/>
                                <w:lang w:val="en-GB"/>
                              </w:rPr>
                            </w:pPr>
                          </w:p>
                          <w:p w14:paraId="4F50E441"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version 1.1</w:t>
                            </w:r>
                          </w:p>
                          <w:p w14:paraId="6D516468"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Amman, 10/2018</w:t>
                            </w:r>
                          </w:p>
                          <w:p w14:paraId="25900C23" w14:textId="5F4D81CE" w:rsidR="00635D07" w:rsidRPr="00635D07" w:rsidRDefault="00635D07" w:rsidP="00635D07">
                            <w:pPr>
                              <w:rPr>
                                <w:rFonts w:asciiTheme="minorBidi" w:hAnsiTheme="minorBid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036C6" id="_x0000_t202" coordsize="21600,21600" o:spt="202" path="m,l,21600r21600,l21600,xe">
                <v:stroke joinstyle="miter"/>
                <v:path gradientshapeok="t" o:connecttype="rect"/>
              </v:shapetype>
              <v:shape id="Text Box 2" o:spid="_x0000_s1026" type="#_x0000_t202" style="position:absolute;margin-left:-24.85pt;margin-top:128.15pt;width:471.5pt;height:30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CYCwIAAPU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" filled="f" stroked="f">
                <v:textbox>
                  <w:txbxContent>
                    <w:p w14:paraId="65F47AD2" w14:textId="3B799FB7" w:rsidR="00635D07" w:rsidRPr="00635D07" w:rsidRDefault="00635D07" w:rsidP="00635D07">
                      <w:pPr>
                        <w:pStyle w:val="Heading1"/>
                        <w:jc w:val="center"/>
                        <w:rPr>
                          <w:rFonts w:asciiTheme="minorBidi" w:hAnsiTheme="minorBidi" w:cstheme="minorBidi"/>
                          <w:color w:val="FFFFFF" w:themeColor="background1"/>
                          <w:lang w:val="en-GB"/>
                        </w:rPr>
                      </w:pPr>
                      <w:bookmarkStart w:id="3" w:name="_Toc528587164"/>
                      <w:r w:rsidRPr="00635D07">
                        <w:rPr>
                          <w:rFonts w:asciiTheme="minorBidi" w:hAnsiTheme="minorBidi" w:cstheme="minorBidi"/>
                          <w:color w:val="FFFFFF" w:themeColor="background1"/>
                          <w:lang w:val="en-GB"/>
                        </w:rPr>
                        <w:t>Technical report</w:t>
                      </w:r>
                      <w:bookmarkEnd w:id="3"/>
                      <w:r w:rsidRPr="00635D07">
                        <w:rPr>
                          <w:rFonts w:asciiTheme="minorBidi" w:hAnsiTheme="minorBidi" w:cstheme="minorBidi"/>
                          <w:color w:val="FFFFFF" w:themeColor="background1"/>
                          <w:lang w:val="en-GB"/>
                        </w:rPr>
                        <w:t xml:space="preserve"> </w:t>
                      </w:r>
                    </w:p>
                    <w:p w14:paraId="6F18A70C" w14:textId="77777777" w:rsidR="00635D07" w:rsidRPr="00635D07" w:rsidRDefault="00635D07" w:rsidP="00635D07">
                      <w:pPr>
                        <w:rPr>
                          <w:rFonts w:asciiTheme="minorBidi" w:hAnsiTheme="minorBidi"/>
                          <w:color w:val="FFFFFF" w:themeColor="background1"/>
                          <w:lang w:val="en-GB"/>
                        </w:rPr>
                      </w:pPr>
                    </w:p>
                    <w:p w14:paraId="1FCD729E" w14:textId="77777777" w:rsidR="00635D07" w:rsidRPr="00635D07" w:rsidRDefault="00635D07" w:rsidP="00635D07">
                      <w:pPr>
                        <w:pStyle w:val="Heading1"/>
                        <w:jc w:val="center"/>
                        <w:rPr>
                          <w:rFonts w:asciiTheme="minorBidi" w:hAnsiTheme="minorBidi" w:cstheme="minorBidi"/>
                          <w:color w:val="FFFFFF" w:themeColor="background1"/>
                          <w:lang w:val="en-GB"/>
                        </w:rPr>
                      </w:pPr>
                      <w:bookmarkStart w:id="4" w:name="_Toc528587165"/>
                      <w:bookmarkStart w:id="5" w:name="_GoBack"/>
                      <w:r w:rsidRPr="00635D07">
                        <w:rPr>
                          <w:rFonts w:asciiTheme="minorBidi" w:hAnsiTheme="minorBidi" w:cstheme="minorBidi"/>
                          <w:color w:val="FFFFFF" w:themeColor="background1"/>
                          <w:lang w:val="en-GB"/>
                        </w:rPr>
                        <w:t>Analysis of the current PMS including M&amp;E and ICT system of E-TVET Council</w:t>
                      </w:r>
                      <w:bookmarkEnd w:id="4"/>
                    </w:p>
                    <w:bookmarkEnd w:id="5"/>
                    <w:p w14:paraId="27B2E999" w14:textId="77777777" w:rsidR="00635D07" w:rsidRPr="00635D07" w:rsidRDefault="00635D07" w:rsidP="00635D07">
                      <w:pPr>
                        <w:rPr>
                          <w:rFonts w:asciiTheme="minorBidi" w:hAnsiTheme="minorBidi"/>
                          <w:color w:val="FFFFFF" w:themeColor="background1"/>
                          <w:lang w:val="en-GB"/>
                        </w:rPr>
                      </w:pPr>
                    </w:p>
                    <w:p w14:paraId="15B85007"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Component 1, Governance, Activity 1.1.6-1.1.7</w:t>
                      </w:r>
                    </w:p>
                    <w:p w14:paraId="4A02A51C"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by Marek Radvansky, IER SAS</w:t>
                      </w:r>
                    </w:p>
                    <w:p w14:paraId="56BA9772" w14:textId="77777777" w:rsidR="00635D07" w:rsidRPr="00635D07" w:rsidRDefault="00635D07" w:rsidP="00635D07">
                      <w:pPr>
                        <w:rPr>
                          <w:rFonts w:asciiTheme="minorBidi" w:hAnsiTheme="minorBidi"/>
                          <w:color w:val="FFFFFF" w:themeColor="background1"/>
                          <w:lang w:val="en-GB"/>
                        </w:rPr>
                      </w:pPr>
                    </w:p>
                    <w:p w14:paraId="4F50E441"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version 1.1</w:t>
                      </w:r>
                    </w:p>
                    <w:p w14:paraId="6D516468" w14:textId="77777777" w:rsidR="00635D07" w:rsidRPr="00635D07" w:rsidRDefault="00635D07" w:rsidP="00635D07">
                      <w:pPr>
                        <w:jc w:val="center"/>
                        <w:rPr>
                          <w:rFonts w:asciiTheme="minorBidi" w:hAnsiTheme="minorBidi"/>
                          <w:color w:val="FFFFFF" w:themeColor="background1"/>
                          <w:lang w:val="en-GB"/>
                        </w:rPr>
                      </w:pPr>
                      <w:r w:rsidRPr="00635D07">
                        <w:rPr>
                          <w:rFonts w:asciiTheme="minorBidi" w:hAnsiTheme="minorBidi"/>
                          <w:color w:val="FFFFFF" w:themeColor="background1"/>
                          <w:lang w:val="en-GB"/>
                        </w:rPr>
                        <w:t>Amman, 10/2018</w:t>
                      </w:r>
                    </w:p>
                    <w:p w14:paraId="25900C23" w14:textId="5F4D81CE" w:rsidR="00635D07" w:rsidRPr="00635D07" w:rsidRDefault="00635D07" w:rsidP="00635D07">
                      <w:pPr>
                        <w:rPr>
                          <w:rFonts w:asciiTheme="minorBidi" w:hAnsiTheme="minorBidi"/>
                          <w:color w:val="FFFFFF" w:themeColor="background1"/>
                        </w:rPr>
                      </w:pPr>
                    </w:p>
                  </w:txbxContent>
                </v:textbox>
                <w10:wrap type="square"/>
              </v:shape>
            </w:pict>
          </mc:Fallback>
        </mc:AlternateContent>
      </w:r>
      <w:r w:rsidRPr="00635D07">
        <w:rPr>
          <w:rFonts w:asciiTheme="minorBidi" w:hAnsiTheme="minorBidi"/>
          <w:noProof/>
          <w:lang w:val="en-US"/>
        </w:rPr>
        <w:drawing>
          <wp:anchor distT="0" distB="0" distL="114300" distR="114300" simplePos="0" relativeHeight="251657216" behindDoc="0" locked="0" layoutInCell="1" allowOverlap="1" wp14:anchorId="081CAFEB" wp14:editId="214EA55E">
            <wp:simplePos x="0" y="0"/>
            <wp:positionH relativeFrom="column">
              <wp:posOffset>-658495</wp:posOffset>
            </wp:positionH>
            <wp:positionV relativeFrom="paragraph">
              <wp:posOffset>1905</wp:posOffset>
            </wp:positionV>
            <wp:extent cx="6982460" cy="5962650"/>
            <wp:effectExtent l="0" t="0" r="8890" b="0"/>
            <wp:wrapThrough wrapText="bothSides">
              <wp:wrapPolygon edited="0">
                <wp:start x="0" y="0"/>
                <wp:lineTo x="0" y="21531"/>
                <wp:lineTo x="21569" y="21531"/>
                <wp:lineTo x="215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962650"/>
                    </a:xfrm>
                    <a:prstGeom prst="rect">
                      <a:avLst/>
                    </a:prstGeom>
                  </pic:spPr>
                </pic:pic>
              </a:graphicData>
            </a:graphic>
            <wp14:sizeRelH relativeFrom="page">
              <wp14:pctWidth>0</wp14:pctWidth>
            </wp14:sizeRelH>
            <wp14:sizeRelV relativeFrom="page">
              <wp14:pctHeight>0</wp14:pctHeight>
            </wp14:sizeRelV>
          </wp:anchor>
        </w:drawing>
      </w:r>
    </w:p>
    <w:p w14:paraId="0639D7B4" w14:textId="77777777" w:rsidR="00635D07" w:rsidRDefault="00635D07">
      <w:pPr>
        <w:rPr>
          <w:rFonts w:ascii="Arial" w:eastAsia="Times New Roman" w:hAnsi="Arial" w:cs="Times New Roman"/>
          <w:i/>
          <w:szCs w:val="20"/>
          <w:lang w:val="en-GB" w:eastAsia="de-DE"/>
        </w:rPr>
      </w:pPr>
      <w:r>
        <w:rPr>
          <w:lang w:val="en-GB"/>
        </w:rPr>
        <w:br w:type="page"/>
      </w:r>
    </w:p>
    <w:p w14:paraId="5655E3A1" w14:textId="77777777" w:rsidR="00AD34FA" w:rsidRPr="00BB4780" w:rsidRDefault="00AD34FA" w:rsidP="00AD34FA">
      <w:pPr>
        <w:pStyle w:val="Header"/>
        <w:rPr>
          <w:lang w:val="en-GB"/>
        </w:rPr>
      </w:pPr>
    </w:p>
    <w:p w14:paraId="5F359233" w14:textId="77777777" w:rsidR="00AD34FA" w:rsidRPr="00BB4780" w:rsidRDefault="00AD34FA" w:rsidP="00AD34FA">
      <w:pPr>
        <w:pStyle w:val="Header"/>
        <w:rPr>
          <w:lang w:val="en-GB"/>
        </w:rPr>
      </w:pPr>
    </w:p>
    <w:p w14:paraId="25368CB7" w14:textId="77777777" w:rsidR="00AD34FA" w:rsidRPr="00BB4780" w:rsidRDefault="00AD34FA" w:rsidP="00AD34FA">
      <w:pPr>
        <w:spacing w:after="40"/>
        <w:jc w:val="center"/>
        <w:rPr>
          <w:b/>
          <w:sz w:val="24"/>
          <w:szCs w:val="24"/>
          <w:lang w:val="en-GB"/>
        </w:rPr>
      </w:pPr>
      <w:r w:rsidRPr="00BB4780">
        <w:rPr>
          <w:b/>
          <w:noProof/>
          <w:sz w:val="24"/>
          <w:szCs w:val="24"/>
          <w:lang w:val="en-US"/>
        </w:rPr>
        <w:drawing>
          <wp:anchor distT="0" distB="0" distL="114300" distR="114300" simplePos="0" relativeHeight="251654144" behindDoc="0" locked="0" layoutInCell="1" allowOverlap="1" wp14:anchorId="666292C1" wp14:editId="6EA4D784">
            <wp:simplePos x="0" y="0"/>
            <wp:positionH relativeFrom="margin">
              <wp:posOffset>-381000</wp:posOffset>
            </wp:positionH>
            <wp:positionV relativeFrom="topMargin">
              <wp:posOffset>190500</wp:posOffset>
            </wp:positionV>
            <wp:extent cx="914400" cy="552450"/>
            <wp:effectExtent l="19050" t="0" r="0" b="0"/>
            <wp:wrapSquare wrapText="bothSides"/>
            <wp:docPr id="4" name="Picture 4" descr="Description: http://www.aegis-itn.eu/fileadmin/user_upload/logo-EU.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9"/>
                    </pic:cNvPr>
                    <pic:cNvPicPr>
                      <a:picLocks noChangeAspect="1" noChangeArrowheads="1"/>
                    </pic:cNvPicPr>
                  </pic:nvPicPr>
                  <pic:blipFill>
                    <a:blip r:embed="rId10"/>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BB4780">
        <w:rPr>
          <w:b/>
          <w:noProof/>
          <w:sz w:val="24"/>
          <w:szCs w:val="24"/>
          <w:lang w:val="en-US"/>
        </w:rPr>
        <w:drawing>
          <wp:anchor distT="0" distB="0" distL="114300" distR="114300" simplePos="0" relativeHeight="251653120" behindDoc="0" locked="0" layoutInCell="1" allowOverlap="1" wp14:anchorId="44ECE840" wp14:editId="4F96BE7C">
            <wp:simplePos x="0" y="0"/>
            <wp:positionH relativeFrom="margin">
              <wp:align>right</wp:align>
            </wp:positionH>
            <wp:positionV relativeFrom="topMargin">
              <wp:posOffset>190500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11"/>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BB4780">
        <w:rPr>
          <w:b/>
          <w:sz w:val="24"/>
          <w:szCs w:val="24"/>
          <w:lang w:val="en-GB"/>
        </w:rPr>
        <w:t xml:space="preserve">EU Funded Project </w:t>
      </w:r>
    </w:p>
    <w:p w14:paraId="38C10852" w14:textId="77777777" w:rsidR="00AD34FA" w:rsidRPr="00BB4780" w:rsidRDefault="00AD34FA" w:rsidP="00AD34FA">
      <w:pPr>
        <w:spacing w:after="40"/>
        <w:ind w:right="-567" w:hanging="709"/>
        <w:jc w:val="center"/>
        <w:rPr>
          <w:b/>
          <w:sz w:val="24"/>
          <w:szCs w:val="24"/>
          <w:lang w:val="en-GB"/>
        </w:rPr>
      </w:pPr>
      <w:r w:rsidRPr="00BB4780">
        <w:rPr>
          <w:b/>
          <w:sz w:val="24"/>
          <w:szCs w:val="24"/>
          <w:lang w:val="en-GB"/>
        </w:rPr>
        <w:t>“Technical Assistance to the Skills for Employment and Social Inclusion Programme for Jordan”</w:t>
      </w:r>
    </w:p>
    <w:p w14:paraId="60690256" w14:textId="77777777" w:rsidR="00AD34FA" w:rsidRPr="00BB4780" w:rsidRDefault="00AD34FA" w:rsidP="00AD34FA">
      <w:pPr>
        <w:pStyle w:val="Header"/>
        <w:jc w:val="center"/>
        <w:rPr>
          <w:lang w:val="en-GB"/>
        </w:rPr>
      </w:pPr>
      <w:r w:rsidRPr="00BB4780">
        <w:rPr>
          <w:b/>
          <w:sz w:val="24"/>
          <w:szCs w:val="24"/>
          <w:rtl/>
          <w:lang w:val="en-GB" w:bidi="ar-JO"/>
        </w:rPr>
        <w:t>المشروع الاوروبي " الدعم الفني لبرنامج مهارات العمل والاندماج الاجتماعي"</w:t>
      </w:r>
    </w:p>
    <w:p w14:paraId="378B8133" w14:textId="77777777" w:rsidR="00C93B58" w:rsidRPr="00BB4780" w:rsidRDefault="00C93B58" w:rsidP="00F73928">
      <w:pPr>
        <w:pStyle w:val="Heading1"/>
        <w:jc w:val="center"/>
        <w:rPr>
          <w:lang w:val="en-GB"/>
        </w:rPr>
      </w:pPr>
      <w:bookmarkStart w:id="6" w:name="_Toc526855877"/>
    </w:p>
    <w:bookmarkEnd w:id="6"/>
    <w:p w14:paraId="2C06773B" w14:textId="510A9956" w:rsidR="00635D07" w:rsidRDefault="00635D07">
      <w:pPr>
        <w:pStyle w:val="TOCHeading"/>
        <w:rPr>
          <w:lang w:val="en-GB"/>
        </w:rPr>
      </w:pPr>
    </w:p>
    <w:sdt>
      <w:sdtPr>
        <w:rPr>
          <w:b/>
          <w:bCs/>
          <w:lang w:val="en-GB"/>
        </w:rPr>
        <w:id w:val="598682946"/>
        <w:docPartObj>
          <w:docPartGallery w:val="Table of Contents"/>
          <w:docPartUnique/>
        </w:docPartObj>
      </w:sdtPr>
      <w:sdtEndPr>
        <w:rPr>
          <w:b w:val="0"/>
          <w:bCs w:val="0"/>
        </w:rPr>
      </w:sdtEndPr>
      <w:sdtContent>
        <w:p w14:paraId="5B87F524" w14:textId="17978CEF" w:rsidR="003F3C20" w:rsidRPr="00BB4780" w:rsidRDefault="003F3C20" w:rsidP="00635D07">
          <w:pPr>
            <w:rPr>
              <w:lang w:val="en-GB"/>
            </w:rPr>
          </w:pPr>
          <w:r w:rsidRPr="00BB4780">
            <w:rPr>
              <w:lang w:val="en-GB"/>
            </w:rPr>
            <w:t>Content</w:t>
          </w:r>
        </w:p>
        <w:p w14:paraId="09D45ABF" w14:textId="77777777" w:rsidR="009A5629" w:rsidRPr="00BB4780" w:rsidRDefault="009A5629" w:rsidP="009A5629">
          <w:pPr>
            <w:rPr>
              <w:lang w:val="en-GB" w:eastAsia="hu-HU"/>
            </w:rPr>
          </w:pPr>
        </w:p>
        <w:p w14:paraId="2C6CA786" w14:textId="6B9A33B1" w:rsidR="008B2F3F" w:rsidRDefault="003F3C20">
          <w:pPr>
            <w:pStyle w:val="TOC1"/>
            <w:tabs>
              <w:tab w:val="right" w:leader="dot" w:pos="9062"/>
            </w:tabs>
            <w:rPr>
              <w:rFonts w:eastAsiaTheme="minorEastAsia"/>
              <w:noProof/>
              <w:lang w:val="sk-SK" w:eastAsia="sk-SK"/>
            </w:rPr>
          </w:pPr>
          <w:r w:rsidRPr="00BB4780">
            <w:rPr>
              <w:lang w:val="en-GB"/>
            </w:rPr>
            <w:fldChar w:fldCharType="begin"/>
          </w:r>
          <w:r w:rsidRPr="00BB4780">
            <w:rPr>
              <w:lang w:val="en-GB"/>
            </w:rPr>
            <w:instrText xml:space="preserve"> TOC \o "1-3" \h \z \u </w:instrText>
          </w:r>
          <w:r w:rsidRPr="00BB4780">
            <w:rPr>
              <w:lang w:val="en-GB"/>
            </w:rPr>
            <w:fldChar w:fldCharType="separate"/>
          </w:r>
          <w:hyperlink w:anchor="_Toc528587164" w:history="1">
            <w:r w:rsidR="008B2F3F" w:rsidRPr="00C50073">
              <w:rPr>
                <w:rStyle w:val="Hyperlink"/>
                <w:noProof/>
                <w:lang w:val="en-GB"/>
              </w:rPr>
              <w:t>Technical report</w:t>
            </w:r>
            <w:r w:rsidR="008B2F3F">
              <w:rPr>
                <w:noProof/>
                <w:webHidden/>
              </w:rPr>
              <w:tab/>
            </w:r>
            <w:r w:rsidR="008B2F3F">
              <w:rPr>
                <w:noProof/>
                <w:webHidden/>
              </w:rPr>
              <w:fldChar w:fldCharType="begin"/>
            </w:r>
            <w:r w:rsidR="008B2F3F">
              <w:rPr>
                <w:noProof/>
                <w:webHidden/>
              </w:rPr>
              <w:instrText xml:space="preserve"> PAGEREF _Toc528587164 \h </w:instrText>
            </w:r>
            <w:r w:rsidR="008B2F3F">
              <w:rPr>
                <w:noProof/>
                <w:webHidden/>
              </w:rPr>
            </w:r>
            <w:r w:rsidR="008B2F3F">
              <w:rPr>
                <w:noProof/>
                <w:webHidden/>
              </w:rPr>
              <w:fldChar w:fldCharType="separate"/>
            </w:r>
            <w:r w:rsidR="008B2F3F">
              <w:rPr>
                <w:noProof/>
                <w:webHidden/>
              </w:rPr>
              <w:t>1</w:t>
            </w:r>
            <w:r w:rsidR="008B2F3F">
              <w:rPr>
                <w:noProof/>
                <w:webHidden/>
              </w:rPr>
              <w:fldChar w:fldCharType="end"/>
            </w:r>
          </w:hyperlink>
        </w:p>
        <w:p w14:paraId="5F637900" w14:textId="52D18AE9" w:rsidR="008B2F3F" w:rsidRDefault="0074199A">
          <w:pPr>
            <w:pStyle w:val="TOC1"/>
            <w:tabs>
              <w:tab w:val="right" w:leader="dot" w:pos="9062"/>
            </w:tabs>
            <w:rPr>
              <w:rFonts w:eastAsiaTheme="minorEastAsia"/>
              <w:noProof/>
              <w:lang w:val="sk-SK" w:eastAsia="sk-SK"/>
            </w:rPr>
          </w:pPr>
          <w:hyperlink w:anchor="_Toc528587165" w:history="1">
            <w:r w:rsidR="008B2F3F" w:rsidRPr="00C50073">
              <w:rPr>
                <w:rStyle w:val="Hyperlink"/>
                <w:noProof/>
                <w:lang w:val="en-GB"/>
              </w:rPr>
              <w:t>Analysis of the current PMS including M&amp;E and ICT system of E-TVET Council</w:t>
            </w:r>
            <w:r w:rsidR="008B2F3F">
              <w:rPr>
                <w:noProof/>
                <w:webHidden/>
              </w:rPr>
              <w:tab/>
            </w:r>
            <w:r w:rsidR="008B2F3F">
              <w:rPr>
                <w:noProof/>
                <w:webHidden/>
              </w:rPr>
              <w:fldChar w:fldCharType="begin"/>
            </w:r>
            <w:r w:rsidR="008B2F3F">
              <w:rPr>
                <w:noProof/>
                <w:webHidden/>
              </w:rPr>
              <w:instrText xml:space="preserve"> PAGEREF _Toc528587165 \h </w:instrText>
            </w:r>
            <w:r w:rsidR="008B2F3F">
              <w:rPr>
                <w:noProof/>
                <w:webHidden/>
              </w:rPr>
            </w:r>
            <w:r w:rsidR="008B2F3F">
              <w:rPr>
                <w:noProof/>
                <w:webHidden/>
              </w:rPr>
              <w:fldChar w:fldCharType="separate"/>
            </w:r>
            <w:r w:rsidR="008B2F3F">
              <w:rPr>
                <w:noProof/>
                <w:webHidden/>
              </w:rPr>
              <w:t>1</w:t>
            </w:r>
            <w:r w:rsidR="008B2F3F">
              <w:rPr>
                <w:noProof/>
                <w:webHidden/>
              </w:rPr>
              <w:fldChar w:fldCharType="end"/>
            </w:r>
          </w:hyperlink>
        </w:p>
        <w:p w14:paraId="0625CD1F" w14:textId="37949743" w:rsidR="008B2F3F" w:rsidRDefault="0074199A">
          <w:pPr>
            <w:pStyle w:val="TOC1"/>
            <w:tabs>
              <w:tab w:val="right" w:leader="dot" w:pos="9062"/>
            </w:tabs>
            <w:rPr>
              <w:rFonts w:eastAsiaTheme="minorEastAsia"/>
              <w:noProof/>
              <w:lang w:val="sk-SK" w:eastAsia="sk-SK"/>
            </w:rPr>
          </w:pPr>
          <w:hyperlink w:anchor="_Toc528587166" w:history="1">
            <w:r w:rsidR="008B2F3F" w:rsidRPr="00C50073">
              <w:rPr>
                <w:rStyle w:val="Hyperlink"/>
                <w:noProof/>
                <w:lang w:val="en-GB"/>
              </w:rPr>
              <w:t>Executive summary</w:t>
            </w:r>
            <w:r w:rsidR="008B2F3F">
              <w:rPr>
                <w:noProof/>
                <w:webHidden/>
              </w:rPr>
              <w:tab/>
            </w:r>
            <w:r w:rsidR="008B2F3F">
              <w:rPr>
                <w:noProof/>
                <w:webHidden/>
              </w:rPr>
              <w:fldChar w:fldCharType="begin"/>
            </w:r>
            <w:r w:rsidR="008B2F3F">
              <w:rPr>
                <w:noProof/>
                <w:webHidden/>
              </w:rPr>
              <w:instrText xml:space="preserve"> PAGEREF _Toc528587166 \h </w:instrText>
            </w:r>
            <w:r w:rsidR="008B2F3F">
              <w:rPr>
                <w:noProof/>
                <w:webHidden/>
              </w:rPr>
            </w:r>
            <w:r w:rsidR="008B2F3F">
              <w:rPr>
                <w:noProof/>
                <w:webHidden/>
              </w:rPr>
              <w:fldChar w:fldCharType="separate"/>
            </w:r>
            <w:r w:rsidR="008B2F3F">
              <w:rPr>
                <w:noProof/>
                <w:webHidden/>
              </w:rPr>
              <w:t>4</w:t>
            </w:r>
            <w:r w:rsidR="008B2F3F">
              <w:rPr>
                <w:noProof/>
                <w:webHidden/>
              </w:rPr>
              <w:fldChar w:fldCharType="end"/>
            </w:r>
          </w:hyperlink>
        </w:p>
        <w:p w14:paraId="733AC2C0" w14:textId="3987F478" w:rsidR="008B2F3F" w:rsidRDefault="0074199A">
          <w:pPr>
            <w:pStyle w:val="TOC1"/>
            <w:tabs>
              <w:tab w:val="right" w:leader="dot" w:pos="9062"/>
            </w:tabs>
            <w:rPr>
              <w:rFonts w:eastAsiaTheme="minorEastAsia"/>
              <w:noProof/>
              <w:lang w:val="sk-SK" w:eastAsia="sk-SK"/>
            </w:rPr>
          </w:pPr>
          <w:hyperlink w:anchor="_Toc528587167" w:history="1">
            <w:r w:rsidR="008B2F3F" w:rsidRPr="00C50073">
              <w:rPr>
                <w:rStyle w:val="Hyperlink"/>
                <w:noProof/>
                <w:lang w:val="en-GB"/>
              </w:rPr>
              <w:t>Introduction</w:t>
            </w:r>
            <w:r w:rsidR="008B2F3F">
              <w:rPr>
                <w:noProof/>
                <w:webHidden/>
              </w:rPr>
              <w:tab/>
            </w:r>
            <w:r w:rsidR="008B2F3F">
              <w:rPr>
                <w:noProof/>
                <w:webHidden/>
              </w:rPr>
              <w:fldChar w:fldCharType="begin"/>
            </w:r>
            <w:r w:rsidR="008B2F3F">
              <w:rPr>
                <w:noProof/>
                <w:webHidden/>
              </w:rPr>
              <w:instrText xml:space="preserve"> PAGEREF _Toc528587167 \h </w:instrText>
            </w:r>
            <w:r w:rsidR="008B2F3F">
              <w:rPr>
                <w:noProof/>
                <w:webHidden/>
              </w:rPr>
            </w:r>
            <w:r w:rsidR="008B2F3F">
              <w:rPr>
                <w:noProof/>
                <w:webHidden/>
              </w:rPr>
              <w:fldChar w:fldCharType="separate"/>
            </w:r>
            <w:r w:rsidR="008B2F3F">
              <w:rPr>
                <w:noProof/>
                <w:webHidden/>
              </w:rPr>
              <w:t>4</w:t>
            </w:r>
            <w:r w:rsidR="008B2F3F">
              <w:rPr>
                <w:noProof/>
                <w:webHidden/>
              </w:rPr>
              <w:fldChar w:fldCharType="end"/>
            </w:r>
          </w:hyperlink>
        </w:p>
        <w:p w14:paraId="304E2B33" w14:textId="0F015428" w:rsidR="008B2F3F" w:rsidRDefault="0074199A">
          <w:pPr>
            <w:pStyle w:val="TOC1"/>
            <w:tabs>
              <w:tab w:val="right" w:leader="dot" w:pos="9062"/>
            </w:tabs>
            <w:rPr>
              <w:rFonts w:eastAsiaTheme="minorEastAsia"/>
              <w:noProof/>
              <w:lang w:val="sk-SK" w:eastAsia="sk-SK"/>
            </w:rPr>
          </w:pPr>
          <w:hyperlink w:anchor="_Toc528587168" w:history="1">
            <w:r w:rsidR="008B2F3F" w:rsidRPr="00C50073">
              <w:rPr>
                <w:rStyle w:val="Hyperlink"/>
                <w:noProof/>
                <w:lang w:val="en-GB"/>
              </w:rPr>
              <w:t>Developing Performance management system</w:t>
            </w:r>
            <w:r w:rsidR="008B2F3F">
              <w:rPr>
                <w:noProof/>
                <w:webHidden/>
              </w:rPr>
              <w:tab/>
            </w:r>
            <w:r w:rsidR="008B2F3F">
              <w:rPr>
                <w:noProof/>
                <w:webHidden/>
              </w:rPr>
              <w:fldChar w:fldCharType="begin"/>
            </w:r>
            <w:r w:rsidR="008B2F3F">
              <w:rPr>
                <w:noProof/>
                <w:webHidden/>
              </w:rPr>
              <w:instrText xml:space="preserve"> PAGEREF _Toc528587168 \h </w:instrText>
            </w:r>
            <w:r w:rsidR="008B2F3F">
              <w:rPr>
                <w:noProof/>
                <w:webHidden/>
              </w:rPr>
            </w:r>
            <w:r w:rsidR="008B2F3F">
              <w:rPr>
                <w:noProof/>
                <w:webHidden/>
              </w:rPr>
              <w:fldChar w:fldCharType="separate"/>
            </w:r>
            <w:r w:rsidR="008B2F3F">
              <w:rPr>
                <w:noProof/>
                <w:webHidden/>
              </w:rPr>
              <w:t>5</w:t>
            </w:r>
            <w:r w:rsidR="008B2F3F">
              <w:rPr>
                <w:noProof/>
                <w:webHidden/>
              </w:rPr>
              <w:fldChar w:fldCharType="end"/>
            </w:r>
          </w:hyperlink>
        </w:p>
        <w:p w14:paraId="41DC0949" w14:textId="40455938" w:rsidR="008B2F3F" w:rsidRDefault="0074199A">
          <w:pPr>
            <w:pStyle w:val="TOC1"/>
            <w:tabs>
              <w:tab w:val="right" w:leader="dot" w:pos="9062"/>
            </w:tabs>
            <w:rPr>
              <w:rFonts w:eastAsiaTheme="minorEastAsia"/>
              <w:noProof/>
              <w:lang w:val="sk-SK" w:eastAsia="sk-SK"/>
            </w:rPr>
          </w:pPr>
          <w:hyperlink w:anchor="_Toc528587169" w:history="1">
            <w:r w:rsidR="008B2F3F" w:rsidRPr="00C50073">
              <w:rPr>
                <w:rStyle w:val="Hyperlink"/>
                <w:noProof/>
                <w:lang w:val="en-GB"/>
              </w:rPr>
              <w:t>Monitoring and evaluation system at E-TVET Council</w:t>
            </w:r>
            <w:r w:rsidR="008B2F3F">
              <w:rPr>
                <w:noProof/>
                <w:webHidden/>
              </w:rPr>
              <w:tab/>
            </w:r>
            <w:r w:rsidR="008B2F3F">
              <w:rPr>
                <w:noProof/>
                <w:webHidden/>
              </w:rPr>
              <w:fldChar w:fldCharType="begin"/>
            </w:r>
            <w:r w:rsidR="008B2F3F">
              <w:rPr>
                <w:noProof/>
                <w:webHidden/>
              </w:rPr>
              <w:instrText xml:space="preserve"> PAGEREF _Toc528587169 \h </w:instrText>
            </w:r>
            <w:r w:rsidR="008B2F3F">
              <w:rPr>
                <w:noProof/>
                <w:webHidden/>
              </w:rPr>
            </w:r>
            <w:r w:rsidR="008B2F3F">
              <w:rPr>
                <w:noProof/>
                <w:webHidden/>
              </w:rPr>
              <w:fldChar w:fldCharType="separate"/>
            </w:r>
            <w:r w:rsidR="008B2F3F">
              <w:rPr>
                <w:noProof/>
                <w:webHidden/>
              </w:rPr>
              <w:t>7</w:t>
            </w:r>
            <w:r w:rsidR="008B2F3F">
              <w:rPr>
                <w:noProof/>
                <w:webHidden/>
              </w:rPr>
              <w:fldChar w:fldCharType="end"/>
            </w:r>
          </w:hyperlink>
        </w:p>
        <w:p w14:paraId="315D137B" w14:textId="3C599629" w:rsidR="008B2F3F" w:rsidRDefault="0074199A">
          <w:pPr>
            <w:pStyle w:val="TOC1"/>
            <w:tabs>
              <w:tab w:val="right" w:leader="dot" w:pos="9062"/>
            </w:tabs>
            <w:rPr>
              <w:rFonts w:eastAsiaTheme="minorEastAsia"/>
              <w:noProof/>
              <w:lang w:val="sk-SK" w:eastAsia="sk-SK"/>
            </w:rPr>
          </w:pPr>
          <w:hyperlink w:anchor="_Toc528587170" w:history="1">
            <w:r w:rsidR="008B2F3F" w:rsidRPr="00C50073">
              <w:rPr>
                <w:rStyle w:val="Hyperlink"/>
                <w:noProof/>
                <w:lang w:val="en-GB"/>
              </w:rPr>
              <w:t>Review of the current ICT system</w:t>
            </w:r>
            <w:r w:rsidR="008B2F3F">
              <w:rPr>
                <w:noProof/>
                <w:webHidden/>
              </w:rPr>
              <w:tab/>
            </w:r>
            <w:r w:rsidR="008B2F3F">
              <w:rPr>
                <w:noProof/>
                <w:webHidden/>
              </w:rPr>
              <w:fldChar w:fldCharType="begin"/>
            </w:r>
            <w:r w:rsidR="008B2F3F">
              <w:rPr>
                <w:noProof/>
                <w:webHidden/>
              </w:rPr>
              <w:instrText xml:space="preserve"> PAGEREF _Toc528587170 \h </w:instrText>
            </w:r>
            <w:r w:rsidR="008B2F3F">
              <w:rPr>
                <w:noProof/>
                <w:webHidden/>
              </w:rPr>
            </w:r>
            <w:r w:rsidR="008B2F3F">
              <w:rPr>
                <w:noProof/>
                <w:webHidden/>
              </w:rPr>
              <w:fldChar w:fldCharType="separate"/>
            </w:r>
            <w:r w:rsidR="008B2F3F">
              <w:rPr>
                <w:noProof/>
                <w:webHidden/>
              </w:rPr>
              <w:t>8</w:t>
            </w:r>
            <w:r w:rsidR="008B2F3F">
              <w:rPr>
                <w:noProof/>
                <w:webHidden/>
              </w:rPr>
              <w:fldChar w:fldCharType="end"/>
            </w:r>
          </w:hyperlink>
        </w:p>
        <w:p w14:paraId="5AC126FB" w14:textId="58FD6AF4" w:rsidR="008B2F3F" w:rsidRDefault="0074199A">
          <w:pPr>
            <w:pStyle w:val="TOC1"/>
            <w:tabs>
              <w:tab w:val="right" w:leader="dot" w:pos="9062"/>
            </w:tabs>
            <w:rPr>
              <w:rFonts w:eastAsiaTheme="minorEastAsia"/>
              <w:noProof/>
              <w:lang w:val="sk-SK" w:eastAsia="sk-SK"/>
            </w:rPr>
          </w:pPr>
          <w:hyperlink w:anchor="_Toc528587171" w:history="1">
            <w:r w:rsidR="008B2F3F" w:rsidRPr="00C50073">
              <w:rPr>
                <w:rStyle w:val="Hyperlink"/>
                <w:noProof/>
                <w:lang w:val="en-GB"/>
              </w:rPr>
              <w:t>Amending the structure of Indicator cards</w:t>
            </w:r>
            <w:r w:rsidR="008B2F3F">
              <w:rPr>
                <w:noProof/>
                <w:webHidden/>
              </w:rPr>
              <w:tab/>
            </w:r>
            <w:r w:rsidR="008B2F3F">
              <w:rPr>
                <w:noProof/>
                <w:webHidden/>
              </w:rPr>
              <w:fldChar w:fldCharType="begin"/>
            </w:r>
            <w:r w:rsidR="008B2F3F">
              <w:rPr>
                <w:noProof/>
                <w:webHidden/>
              </w:rPr>
              <w:instrText xml:space="preserve"> PAGEREF _Toc528587171 \h </w:instrText>
            </w:r>
            <w:r w:rsidR="008B2F3F">
              <w:rPr>
                <w:noProof/>
                <w:webHidden/>
              </w:rPr>
            </w:r>
            <w:r w:rsidR="008B2F3F">
              <w:rPr>
                <w:noProof/>
                <w:webHidden/>
              </w:rPr>
              <w:fldChar w:fldCharType="separate"/>
            </w:r>
            <w:r w:rsidR="008B2F3F">
              <w:rPr>
                <w:noProof/>
                <w:webHidden/>
              </w:rPr>
              <w:t>9</w:t>
            </w:r>
            <w:r w:rsidR="008B2F3F">
              <w:rPr>
                <w:noProof/>
                <w:webHidden/>
              </w:rPr>
              <w:fldChar w:fldCharType="end"/>
            </w:r>
          </w:hyperlink>
        </w:p>
        <w:p w14:paraId="3F014818" w14:textId="2680FC86" w:rsidR="008B2F3F" w:rsidRDefault="0074199A" w:rsidP="00B40842">
          <w:pPr>
            <w:pStyle w:val="TOC2"/>
            <w:rPr>
              <w:rFonts w:eastAsiaTheme="minorEastAsia"/>
              <w:noProof/>
              <w:lang w:val="sk-SK" w:eastAsia="sk-SK"/>
            </w:rPr>
          </w:pPr>
          <w:hyperlink w:anchor="_Toc528587172" w:history="1">
            <w:r w:rsidR="008B2F3F" w:rsidRPr="00C50073">
              <w:rPr>
                <w:rStyle w:val="Hyperlink"/>
                <w:noProof/>
                <w:lang w:val="en-GB"/>
              </w:rPr>
              <w:t>Legal and regulatory framework of M&amp;E system</w:t>
            </w:r>
            <w:r w:rsidR="008B2F3F">
              <w:rPr>
                <w:noProof/>
                <w:webHidden/>
              </w:rPr>
              <w:tab/>
            </w:r>
            <w:r w:rsidR="008B2F3F">
              <w:rPr>
                <w:noProof/>
                <w:webHidden/>
              </w:rPr>
              <w:fldChar w:fldCharType="begin"/>
            </w:r>
            <w:r w:rsidR="008B2F3F">
              <w:rPr>
                <w:noProof/>
                <w:webHidden/>
              </w:rPr>
              <w:instrText xml:space="preserve"> PAGEREF _Toc528587172 \h </w:instrText>
            </w:r>
            <w:r w:rsidR="008B2F3F">
              <w:rPr>
                <w:noProof/>
                <w:webHidden/>
              </w:rPr>
            </w:r>
            <w:r w:rsidR="008B2F3F">
              <w:rPr>
                <w:noProof/>
                <w:webHidden/>
              </w:rPr>
              <w:fldChar w:fldCharType="separate"/>
            </w:r>
            <w:r w:rsidR="008B2F3F">
              <w:rPr>
                <w:noProof/>
                <w:webHidden/>
              </w:rPr>
              <w:t>10</w:t>
            </w:r>
            <w:r w:rsidR="008B2F3F">
              <w:rPr>
                <w:noProof/>
                <w:webHidden/>
              </w:rPr>
              <w:fldChar w:fldCharType="end"/>
            </w:r>
          </w:hyperlink>
        </w:p>
        <w:p w14:paraId="2F37A38D" w14:textId="763D105F" w:rsidR="008B2F3F" w:rsidRDefault="0074199A" w:rsidP="00B40842">
          <w:pPr>
            <w:pStyle w:val="TOC2"/>
            <w:rPr>
              <w:rFonts w:eastAsiaTheme="minorEastAsia"/>
              <w:noProof/>
              <w:lang w:val="sk-SK" w:eastAsia="sk-SK"/>
            </w:rPr>
          </w:pPr>
          <w:hyperlink w:anchor="_Toc528587173" w:history="1">
            <w:r w:rsidR="008B2F3F" w:rsidRPr="00C50073">
              <w:rPr>
                <w:rStyle w:val="Hyperlink"/>
                <w:noProof/>
                <w:lang w:val="en-GB"/>
              </w:rPr>
              <w:t>Performance Indicator Cards</w:t>
            </w:r>
            <w:r w:rsidR="008B2F3F">
              <w:rPr>
                <w:noProof/>
                <w:webHidden/>
              </w:rPr>
              <w:tab/>
            </w:r>
            <w:r w:rsidR="008B2F3F">
              <w:rPr>
                <w:noProof/>
                <w:webHidden/>
              </w:rPr>
              <w:fldChar w:fldCharType="begin"/>
            </w:r>
            <w:r w:rsidR="008B2F3F">
              <w:rPr>
                <w:noProof/>
                <w:webHidden/>
              </w:rPr>
              <w:instrText xml:space="preserve"> PAGEREF _Toc528587173 \h </w:instrText>
            </w:r>
            <w:r w:rsidR="008B2F3F">
              <w:rPr>
                <w:noProof/>
                <w:webHidden/>
              </w:rPr>
            </w:r>
            <w:r w:rsidR="008B2F3F">
              <w:rPr>
                <w:noProof/>
                <w:webHidden/>
              </w:rPr>
              <w:fldChar w:fldCharType="separate"/>
            </w:r>
            <w:r w:rsidR="008B2F3F">
              <w:rPr>
                <w:noProof/>
                <w:webHidden/>
              </w:rPr>
              <w:t>13</w:t>
            </w:r>
            <w:r w:rsidR="008B2F3F">
              <w:rPr>
                <w:noProof/>
                <w:webHidden/>
              </w:rPr>
              <w:fldChar w:fldCharType="end"/>
            </w:r>
          </w:hyperlink>
        </w:p>
        <w:p w14:paraId="048A221B" w14:textId="29654B63" w:rsidR="008B2F3F" w:rsidRDefault="0074199A">
          <w:pPr>
            <w:pStyle w:val="TOC1"/>
            <w:tabs>
              <w:tab w:val="right" w:leader="dot" w:pos="9062"/>
            </w:tabs>
            <w:rPr>
              <w:rFonts w:eastAsiaTheme="minorEastAsia"/>
              <w:noProof/>
              <w:lang w:val="sk-SK" w:eastAsia="sk-SK"/>
            </w:rPr>
          </w:pPr>
          <w:hyperlink w:anchor="_Toc528587174" w:history="1">
            <w:r w:rsidR="008B2F3F" w:rsidRPr="00C50073">
              <w:rPr>
                <w:rStyle w:val="Hyperlink"/>
                <w:noProof/>
                <w:lang w:val="en-GB"/>
              </w:rPr>
              <w:t>Conclusions and recommendations</w:t>
            </w:r>
            <w:r w:rsidR="008B2F3F">
              <w:rPr>
                <w:noProof/>
                <w:webHidden/>
              </w:rPr>
              <w:tab/>
            </w:r>
            <w:r w:rsidR="008B2F3F">
              <w:rPr>
                <w:noProof/>
                <w:webHidden/>
              </w:rPr>
              <w:fldChar w:fldCharType="begin"/>
            </w:r>
            <w:r w:rsidR="008B2F3F">
              <w:rPr>
                <w:noProof/>
                <w:webHidden/>
              </w:rPr>
              <w:instrText xml:space="preserve"> PAGEREF _Toc528587174 \h </w:instrText>
            </w:r>
            <w:r w:rsidR="008B2F3F">
              <w:rPr>
                <w:noProof/>
                <w:webHidden/>
              </w:rPr>
            </w:r>
            <w:r w:rsidR="008B2F3F">
              <w:rPr>
                <w:noProof/>
                <w:webHidden/>
              </w:rPr>
              <w:fldChar w:fldCharType="separate"/>
            </w:r>
            <w:r w:rsidR="008B2F3F">
              <w:rPr>
                <w:noProof/>
                <w:webHidden/>
              </w:rPr>
              <w:t>14</w:t>
            </w:r>
            <w:r w:rsidR="008B2F3F">
              <w:rPr>
                <w:noProof/>
                <w:webHidden/>
              </w:rPr>
              <w:fldChar w:fldCharType="end"/>
            </w:r>
          </w:hyperlink>
        </w:p>
        <w:p w14:paraId="424B1D08" w14:textId="48552ADE" w:rsidR="008B2F3F" w:rsidRDefault="0074199A">
          <w:pPr>
            <w:pStyle w:val="TOC1"/>
            <w:tabs>
              <w:tab w:val="right" w:leader="dot" w:pos="9062"/>
            </w:tabs>
            <w:rPr>
              <w:rFonts w:eastAsiaTheme="minorEastAsia"/>
              <w:noProof/>
              <w:lang w:val="sk-SK" w:eastAsia="sk-SK"/>
            </w:rPr>
          </w:pPr>
          <w:hyperlink w:anchor="_Toc528587175" w:history="1">
            <w:r w:rsidR="008B2F3F" w:rsidRPr="00C50073">
              <w:rPr>
                <w:rStyle w:val="Hyperlink"/>
                <w:noProof/>
                <w:lang w:val="en-GB"/>
              </w:rPr>
              <w:t>List of annexes.</w:t>
            </w:r>
            <w:r w:rsidR="008B2F3F">
              <w:rPr>
                <w:noProof/>
                <w:webHidden/>
              </w:rPr>
              <w:tab/>
            </w:r>
            <w:r w:rsidR="008B2F3F">
              <w:rPr>
                <w:noProof/>
                <w:webHidden/>
              </w:rPr>
              <w:fldChar w:fldCharType="begin"/>
            </w:r>
            <w:r w:rsidR="008B2F3F">
              <w:rPr>
                <w:noProof/>
                <w:webHidden/>
              </w:rPr>
              <w:instrText xml:space="preserve"> PAGEREF _Toc528587175 \h </w:instrText>
            </w:r>
            <w:r w:rsidR="008B2F3F">
              <w:rPr>
                <w:noProof/>
                <w:webHidden/>
              </w:rPr>
            </w:r>
            <w:r w:rsidR="008B2F3F">
              <w:rPr>
                <w:noProof/>
                <w:webHidden/>
              </w:rPr>
              <w:fldChar w:fldCharType="separate"/>
            </w:r>
            <w:r w:rsidR="008B2F3F">
              <w:rPr>
                <w:noProof/>
                <w:webHidden/>
              </w:rPr>
              <w:t>15</w:t>
            </w:r>
            <w:r w:rsidR="008B2F3F">
              <w:rPr>
                <w:noProof/>
                <w:webHidden/>
              </w:rPr>
              <w:fldChar w:fldCharType="end"/>
            </w:r>
          </w:hyperlink>
        </w:p>
        <w:p w14:paraId="56A590B9" w14:textId="20CC123B" w:rsidR="008B2F3F" w:rsidRDefault="0074199A" w:rsidP="00B40842">
          <w:pPr>
            <w:pStyle w:val="TOC2"/>
            <w:rPr>
              <w:rFonts w:eastAsiaTheme="minorEastAsia"/>
              <w:noProof/>
              <w:lang w:val="sk-SK" w:eastAsia="sk-SK"/>
            </w:rPr>
          </w:pPr>
          <w:hyperlink w:anchor="_Toc528587176" w:history="1">
            <w:r w:rsidR="008B2F3F" w:rsidRPr="00C50073">
              <w:rPr>
                <w:rStyle w:val="Hyperlink"/>
                <w:noProof/>
                <w:lang w:val="en-GB"/>
              </w:rPr>
              <w:t>Recommended structure of the Indicator cards (card template)</w:t>
            </w:r>
            <w:r w:rsidR="008B2F3F">
              <w:rPr>
                <w:noProof/>
                <w:webHidden/>
              </w:rPr>
              <w:tab/>
            </w:r>
            <w:r w:rsidR="008B2F3F">
              <w:rPr>
                <w:noProof/>
                <w:webHidden/>
              </w:rPr>
              <w:fldChar w:fldCharType="begin"/>
            </w:r>
            <w:r w:rsidR="008B2F3F">
              <w:rPr>
                <w:noProof/>
                <w:webHidden/>
              </w:rPr>
              <w:instrText xml:space="preserve"> PAGEREF _Toc528587176 \h </w:instrText>
            </w:r>
            <w:r w:rsidR="008B2F3F">
              <w:rPr>
                <w:noProof/>
                <w:webHidden/>
              </w:rPr>
            </w:r>
            <w:r w:rsidR="008B2F3F">
              <w:rPr>
                <w:noProof/>
                <w:webHidden/>
              </w:rPr>
              <w:fldChar w:fldCharType="separate"/>
            </w:r>
            <w:r w:rsidR="008B2F3F">
              <w:rPr>
                <w:noProof/>
                <w:webHidden/>
              </w:rPr>
              <w:t>16</w:t>
            </w:r>
            <w:r w:rsidR="008B2F3F">
              <w:rPr>
                <w:noProof/>
                <w:webHidden/>
              </w:rPr>
              <w:fldChar w:fldCharType="end"/>
            </w:r>
          </w:hyperlink>
        </w:p>
        <w:p w14:paraId="28ADFABA" w14:textId="1B9C7AEC" w:rsidR="008B2F3F" w:rsidRDefault="0074199A" w:rsidP="00B40842">
          <w:pPr>
            <w:pStyle w:val="TOC2"/>
            <w:rPr>
              <w:rFonts w:eastAsiaTheme="minorEastAsia"/>
              <w:noProof/>
              <w:lang w:val="sk-SK" w:eastAsia="sk-SK"/>
            </w:rPr>
          </w:pPr>
          <w:hyperlink w:anchor="_Toc528587177" w:history="1">
            <w:r w:rsidR="008B2F3F" w:rsidRPr="00C50073">
              <w:rPr>
                <w:rStyle w:val="Hyperlink"/>
                <w:noProof/>
                <w:lang w:val="en-GB"/>
              </w:rPr>
              <w:t>List of amended and proposed indicator cards.</w:t>
            </w:r>
            <w:r w:rsidR="008B2F3F">
              <w:rPr>
                <w:noProof/>
                <w:webHidden/>
              </w:rPr>
              <w:tab/>
            </w:r>
            <w:r w:rsidR="008B2F3F">
              <w:rPr>
                <w:noProof/>
                <w:webHidden/>
              </w:rPr>
              <w:fldChar w:fldCharType="begin"/>
            </w:r>
            <w:r w:rsidR="008B2F3F">
              <w:rPr>
                <w:noProof/>
                <w:webHidden/>
              </w:rPr>
              <w:instrText xml:space="preserve"> PAGEREF _Toc528587177 \h </w:instrText>
            </w:r>
            <w:r w:rsidR="008B2F3F">
              <w:rPr>
                <w:noProof/>
                <w:webHidden/>
              </w:rPr>
            </w:r>
            <w:r w:rsidR="008B2F3F">
              <w:rPr>
                <w:noProof/>
                <w:webHidden/>
              </w:rPr>
              <w:fldChar w:fldCharType="separate"/>
            </w:r>
            <w:r w:rsidR="008B2F3F">
              <w:rPr>
                <w:noProof/>
                <w:webHidden/>
              </w:rPr>
              <w:t>18</w:t>
            </w:r>
            <w:r w:rsidR="008B2F3F">
              <w:rPr>
                <w:noProof/>
                <w:webHidden/>
              </w:rPr>
              <w:fldChar w:fldCharType="end"/>
            </w:r>
          </w:hyperlink>
        </w:p>
        <w:p w14:paraId="35786C2A" w14:textId="0BDB7A32" w:rsidR="008B2F3F" w:rsidRDefault="0074199A" w:rsidP="00B40842">
          <w:pPr>
            <w:pStyle w:val="TOC2"/>
            <w:rPr>
              <w:rFonts w:eastAsiaTheme="minorEastAsia"/>
              <w:noProof/>
              <w:lang w:val="sk-SK" w:eastAsia="sk-SK"/>
            </w:rPr>
          </w:pPr>
          <w:hyperlink w:anchor="_Toc528587178" w:history="1">
            <w:r w:rsidR="008B2F3F" w:rsidRPr="00C50073">
              <w:rPr>
                <w:rStyle w:val="Hyperlink"/>
                <w:noProof/>
                <w:lang w:val="en-GB"/>
              </w:rPr>
              <w:t>Proposed indicators cards</w:t>
            </w:r>
            <w:r w:rsidR="008B2F3F">
              <w:rPr>
                <w:noProof/>
                <w:webHidden/>
              </w:rPr>
              <w:tab/>
            </w:r>
            <w:r w:rsidR="008B2F3F">
              <w:rPr>
                <w:noProof/>
                <w:webHidden/>
              </w:rPr>
              <w:fldChar w:fldCharType="begin"/>
            </w:r>
            <w:r w:rsidR="008B2F3F">
              <w:rPr>
                <w:noProof/>
                <w:webHidden/>
              </w:rPr>
              <w:instrText xml:space="preserve"> PAGEREF _Toc528587178 \h </w:instrText>
            </w:r>
            <w:r w:rsidR="008B2F3F">
              <w:rPr>
                <w:noProof/>
                <w:webHidden/>
              </w:rPr>
            </w:r>
            <w:r w:rsidR="008B2F3F">
              <w:rPr>
                <w:noProof/>
                <w:webHidden/>
              </w:rPr>
              <w:fldChar w:fldCharType="separate"/>
            </w:r>
            <w:r w:rsidR="008B2F3F">
              <w:rPr>
                <w:noProof/>
                <w:webHidden/>
              </w:rPr>
              <w:t>19</w:t>
            </w:r>
            <w:r w:rsidR="008B2F3F">
              <w:rPr>
                <w:noProof/>
                <w:webHidden/>
              </w:rPr>
              <w:fldChar w:fldCharType="end"/>
            </w:r>
          </w:hyperlink>
        </w:p>
        <w:p w14:paraId="67DA62BE" w14:textId="5F65425D" w:rsidR="008B2F3F" w:rsidRDefault="0074199A" w:rsidP="00B40842">
          <w:pPr>
            <w:pStyle w:val="TOC2"/>
            <w:rPr>
              <w:rFonts w:eastAsiaTheme="minorEastAsia"/>
              <w:noProof/>
              <w:lang w:val="sk-SK" w:eastAsia="sk-SK"/>
            </w:rPr>
          </w:pPr>
          <w:hyperlink w:anchor="_Toc528587179" w:history="1">
            <w:r w:rsidR="008B2F3F" w:rsidRPr="00C50073">
              <w:rPr>
                <w:rStyle w:val="Hyperlink"/>
                <w:noProof/>
                <w:lang w:val="en-GB"/>
              </w:rPr>
              <w:t>Indicators for the Financial Agreement of the EU Budget support</w:t>
            </w:r>
            <w:r w:rsidR="008B2F3F">
              <w:rPr>
                <w:noProof/>
                <w:webHidden/>
              </w:rPr>
              <w:tab/>
            </w:r>
            <w:r w:rsidR="008B2F3F">
              <w:rPr>
                <w:noProof/>
                <w:webHidden/>
              </w:rPr>
              <w:fldChar w:fldCharType="begin"/>
            </w:r>
            <w:r w:rsidR="008B2F3F">
              <w:rPr>
                <w:noProof/>
                <w:webHidden/>
              </w:rPr>
              <w:instrText xml:space="preserve"> PAGEREF _Toc528587179 \h </w:instrText>
            </w:r>
            <w:r w:rsidR="008B2F3F">
              <w:rPr>
                <w:noProof/>
                <w:webHidden/>
              </w:rPr>
            </w:r>
            <w:r w:rsidR="008B2F3F">
              <w:rPr>
                <w:noProof/>
                <w:webHidden/>
              </w:rPr>
              <w:fldChar w:fldCharType="separate"/>
            </w:r>
            <w:r w:rsidR="008B2F3F">
              <w:rPr>
                <w:noProof/>
                <w:webHidden/>
              </w:rPr>
              <w:t>42</w:t>
            </w:r>
            <w:r w:rsidR="008B2F3F">
              <w:rPr>
                <w:noProof/>
                <w:webHidden/>
              </w:rPr>
              <w:fldChar w:fldCharType="end"/>
            </w:r>
          </w:hyperlink>
        </w:p>
        <w:p w14:paraId="400B0AE9" w14:textId="41916D89" w:rsidR="008B2F3F" w:rsidRDefault="0074199A" w:rsidP="00B40842">
          <w:pPr>
            <w:pStyle w:val="TOC2"/>
            <w:rPr>
              <w:rFonts w:eastAsiaTheme="minorEastAsia"/>
              <w:noProof/>
              <w:lang w:val="sk-SK" w:eastAsia="sk-SK"/>
            </w:rPr>
          </w:pPr>
          <w:hyperlink w:anchor="_Toc528587180" w:history="1">
            <w:r w:rsidR="008B2F3F" w:rsidRPr="00C50073">
              <w:rPr>
                <w:rStyle w:val="Hyperlink"/>
                <w:noProof/>
                <w:lang w:val="en-GB"/>
              </w:rPr>
              <w:t>Specific targets in ETVET strategy</w:t>
            </w:r>
            <w:r w:rsidR="008B2F3F">
              <w:rPr>
                <w:noProof/>
                <w:webHidden/>
              </w:rPr>
              <w:tab/>
            </w:r>
            <w:r w:rsidR="008B2F3F">
              <w:rPr>
                <w:noProof/>
                <w:webHidden/>
              </w:rPr>
              <w:fldChar w:fldCharType="begin"/>
            </w:r>
            <w:r w:rsidR="008B2F3F">
              <w:rPr>
                <w:noProof/>
                <w:webHidden/>
              </w:rPr>
              <w:instrText xml:space="preserve"> PAGEREF _Toc528587180 \h </w:instrText>
            </w:r>
            <w:r w:rsidR="008B2F3F">
              <w:rPr>
                <w:noProof/>
                <w:webHidden/>
              </w:rPr>
            </w:r>
            <w:r w:rsidR="008B2F3F">
              <w:rPr>
                <w:noProof/>
                <w:webHidden/>
              </w:rPr>
              <w:fldChar w:fldCharType="separate"/>
            </w:r>
            <w:r w:rsidR="008B2F3F">
              <w:rPr>
                <w:noProof/>
                <w:webHidden/>
              </w:rPr>
              <w:t>43</w:t>
            </w:r>
            <w:r w:rsidR="008B2F3F">
              <w:rPr>
                <w:noProof/>
                <w:webHidden/>
              </w:rPr>
              <w:fldChar w:fldCharType="end"/>
            </w:r>
          </w:hyperlink>
        </w:p>
        <w:p w14:paraId="02AE581A" w14:textId="123E91CA" w:rsidR="008B2F3F" w:rsidRDefault="0074199A" w:rsidP="00B40842">
          <w:pPr>
            <w:pStyle w:val="TOC3"/>
            <w:rPr>
              <w:rFonts w:eastAsiaTheme="minorEastAsia"/>
              <w:noProof/>
              <w:lang w:val="sk-SK" w:eastAsia="sk-SK"/>
            </w:rPr>
          </w:pPr>
          <w:hyperlink w:anchor="_Toc528587181" w:history="1">
            <w:r w:rsidR="008B2F3F" w:rsidRPr="00C50073">
              <w:rPr>
                <w:rStyle w:val="Hyperlink"/>
                <w:noProof/>
                <w:lang w:val="en-GB"/>
              </w:rPr>
              <w:t>Targets for Governance</w:t>
            </w:r>
            <w:r w:rsidR="008B2F3F">
              <w:rPr>
                <w:noProof/>
                <w:webHidden/>
              </w:rPr>
              <w:tab/>
            </w:r>
            <w:r w:rsidR="008B2F3F">
              <w:rPr>
                <w:noProof/>
                <w:webHidden/>
              </w:rPr>
              <w:fldChar w:fldCharType="begin"/>
            </w:r>
            <w:r w:rsidR="008B2F3F">
              <w:rPr>
                <w:noProof/>
                <w:webHidden/>
              </w:rPr>
              <w:instrText xml:space="preserve"> PAGEREF _Toc528587181 \h </w:instrText>
            </w:r>
            <w:r w:rsidR="008B2F3F">
              <w:rPr>
                <w:noProof/>
                <w:webHidden/>
              </w:rPr>
            </w:r>
            <w:r w:rsidR="008B2F3F">
              <w:rPr>
                <w:noProof/>
                <w:webHidden/>
              </w:rPr>
              <w:fldChar w:fldCharType="separate"/>
            </w:r>
            <w:r w:rsidR="008B2F3F">
              <w:rPr>
                <w:noProof/>
                <w:webHidden/>
              </w:rPr>
              <w:t>43</w:t>
            </w:r>
            <w:r w:rsidR="008B2F3F">
              <w:rPr>
                <w:noProof/>
                <w:webHidden/>
              </w:rPr>
              <w:fldChar w:fldCharType="end"/>
            </w:r>
          </w:hyperlink>
        </w:p>
        <w:p w14:paraId="75768D8C" w14:textId="1A82EEC7" w:rsidR="008B2F3F" w:rsidRDefault="0074199A" w:rsidP="00B40842">
          <w:pPr>
            <w:pStyle w:val="TOC3"/>
            <w:rPr>
              <w:rFonts w:eastAsiaTheme="minorEastAsia"/>
              <w:noProof/>
              <w:lang w:val="sk-SK" w:eastAsia="sk-SK"/>
            </w:rPr>
          </w:pPr>
          <w:hyperlink w:anchor="_Toc528587182" w:history="1">
            <w:r w:rsidR="008B2F3F" w:rsidRPr="00C50073">
              <w:rPr>
                <w:rStyle w:val="Hyperlink"/>
                <w:noProof/>
                <w:lang w:val="en-GB"/>
              </w:rPr>
              <w:t>Targets for improving the relevance of education and training for employability</w:t>
            </w:r>
            <w:r w:rsidR="008B2F3F">
              <w:rPr>
                <w:noProof/>
                <w:webHidden/>
              </w:rPr>
              <w:tab/>
            </w:r>
            <w:r w:rsidR="008B2F3F">
              <w:rPr>
                <w:noProof/>
                <w:webHidden/>
              </w:rPr>
              <w:fldChar w:fldCharType="begin"/>
            </w:r>
            <w:r w:rsidR="008B2F3F">
              <w:rPr>
                <w:noProof/>
                <w:webHidden/>
              </w:rPr>
              <w:instrText xml:space="preserve"> PAGEREF _Toc528587182 \h </w:instrText>
            </w:r>
            <w:r w:rsidR="008B2F3F">
              <w:rPr>
                <w:noProof/>
                <w:webHidden/>
              </w:rPr>
            </w:r>
            <w:r w:rsidR="008B2F3F">
              <w:rPr>
                <w:noProof/>
                <w:webHidden/>
              </w:rPr>
              <w:fldChar w:fldCharType="separate"/>
            </w:r>
            <w:r w:rsidR="008B2F3F">
              <w:rPr>
                <w:noProof/>
                <w:webHidden/>
              </w:rPr>
              <w:t>43</w:t>
            </w:r>
            <w:r w:rsidR="008B2F3F">
              <w:rPr>
                <w:noProof/>
                <w:webHidden/>
              </w:rPr>
              <w:fldChar w:fldCharType="end"/>
            </w:r>
          </w:hyperlink>
        </w:p>
        <w:p w14:paraId="6021253A" w14:textId="574A52DE" w:rsidR="008B2F3F" w:rsidRDefault="0074199A" w:rsidP="00B40842">
          <w:pPr>
            <w:pStyle w:val="TOC3"/>
            <w:rPr>
              <w:rFonts w:eastAsiaTheme="minorEastAsia"/>
              <w:noProof/>
              <w:lang w:val="sk-SK" w:eastAsia="sk-SK"/>
            </w:rPr>
          </w:pPr>
          <w:hyperlink w:anchor="_Toc528587183" w:history="1">
            <w:r w:rsidR="008B2F3F" w:rsidRPr="00C50073">
              <w:rPr>
                <w:rStyle w:val="Hyperlink"/>
                <w:noProof/>
                <w:lang w:val="en-GB"/>
              </w:rPr>
              <w:t>Targets and key actions for improving inclusiveness</w:t>
            </w:r>
            <w:r w:rsidR="008B2F3F">
              <w:rPr>
                <w:noProof/>
                <w:webHidden/>
              </w:rPr>
              <w:tab/>
            </w:r>
            <w:r w:rsidR="008B2F3F">
              <w:rPr>
                <w:noProof/>
                <w:webHidden/>
              </w:rPr>
              <w:fldChar w:fldCharType="begin"/>
            </w:r>
            <w:r w:rsidR="008B2F3F">
              <w:rPr>
                <w:noProof/>
                <w:webHidden/>
              </w:rPr>
              <w:instrText xml:space="preserve"> PAGEREF _Toc528587183 \h </w:instrText>
            </w:r>
            <w:r w:rsidR="008B2F3F">
              <w:rPr>
                <w:noProof/>
                <w:webHidden/>
              </w:rPr>
            </w:r>
            <w:r w:rsidR="008B2F3F">
              <w:rPr>
                <w:noProof/>
                <w:webHidden/>
              </w:rPr>
              <w:fldChar w:fldCharType="separate"/>
            </w:r>
            <w:r w:rsidR="008B2F3F">
              <w:rPr>
                <w:noProof/>
                <w:webHidden/>
              </w:rPr>
              <w:t>43</w:t>
            </w:r>
            <w:r w:rsidR="008B2F3F">
              <w:rPr>
                <w:noProof/>
                <w:webHidden/>
              </w:rPr>
              <w:fldChar w:fldCharType="end"/>
            </w:r>
          </w:hyperlink>
        </w:p>
        <w:p w14:paraId="729E0C17" w14:textId="729FBE17" w:rsidR="008B2F3F" w:rsidRDefault="0074199A" w:rsidP="00B40842">
          <w:pPr>
            <w:pStyle w:val="TOC3"/>
            <w:rPr>
              <w:rFonts w:eastAsiaTheme="minorEastAsia"/>
              <w:noProof/>
              <w:lang w:val="sk-SK" w:eastAsia="sk-SK"/>
            </w:rPr>
          </w:pPr>
          <w:hyperlink w:anchor="_Toc528587184" w:history="1">
            <w:r w:rsidR="008B2F3F" w:rsidRPr="00C50073">
              <w:rPr>
                <w:rStyle w:val="Hyperlink"/>
                <w:noProof/>
                <w:lang w:val="en-GB"/>
              </w:rPr>
              <w:t>Targets for improving the TVET System Performance</w:t>
            </w:r>
            <w:r w:rsidR="008B2F3F">
              <w:rPr>
                <w:noProof/>
                <w:webHidden/>
              </w:rPr>
              <w:tab/>
            </w:r>
            <w:r w:rsidR="008B2F3F">
              <w:rPr>
                <w:noProof/>
                <w:webHidden/>
              </w:rPr>
              <w:fldChar w:fldCharType="begin"/>
            </w:r>
            <w:r w:rsidR="008B2F3F">
              <w:rPr>
                <w:noProof/>
                <w:webHidden/>
              </w:rPr>
              <w:instrText xml:space="preserve"> PAGEREF _Toc528587184 \h </w:instrText>
            </w:r>
            <w:r w:rsidR="008B2F3F">
              <w:rPr>
                <w:noProof/>
                <w:webHidden/>
              </w:rPr>
            </w:r>
            <w:r w:rsidR="008B2F3F">
              <w:rPr>
                <w:noProof/>
                <w:webHidden/>
              </w:rPr>
              <w:fldChar w:fldCharType="separate"/>
            </w:r>
            <w:r w:rsidR="008B2F3F">
              <w:rPr>
                <w:noProof/>
                <w:webHidden/>
              </w:rPr>
              <w:t>44</w:t>
            </w:r>
            <w:r w:rsidR="008B2F3F">
              <w:rPr>
                <w:noProof/>
                <w:webHidden/>
              </w:rPr>
              <w:fldChar w:fldCharType="end"/>
            </w:r>
          </w:hyperlink>
        </w:p>
        <w:p w14:paraId="3442CF62" w14:textId="7D738A93" w:rsidR="008B2F3F" w:rsidRDefault="0074199A" w:rsidP="00B40842">
          <w:pPr>
            <w:pStyle w:val="TOC3"/>
            <w:rPr>
              <w:rFonts w:eastAsiaTheme="minorEastAsia"/>
              <w:noProof/>
              <w:lang w:val="sk-SK" w:eastAsia="sk-SK"/>
            </w:rPr>
          </w:pPr>
          <w:hyperlink w:anchor="_Toc528587185" w:history="1">
            <w:r w:rsidR="008B2F3F" w:rsidRPr="00C50073">
              <w:rPr>
                <w:rStyle w:val="Hyperlink"/>
                <w:noProof/>
                <w:lang w:val="en-GB"/>
              </w:rPr>
              <w:t>Targets for ensuring sustainable E-TVET Funding and sound financial management</w:t>
            </w:r>
            <w:r w:rsidR="008B2F3F">
              <w:rPr>
                <w:noProof/>
                <w:webHidden/>
              </w:rPr>
              <w:tab/>
            </w:r>
            <w:r w:rsidR="008B2F3F">
              <w:rPr>
                <w:noProof/>
                <w:webHidden/>
              </w:rPr>
              <w:fldChar w:fldCharType="begin"/>
            </w:r>
            <w:r w:rsidR="008B2F3F">
              <w:rPr>
                <w:noProof/>
                <w:webHidden/>
              </w:rPr>
              <w:instrText xml:space="preserve"> PAGEREF _Toc528587185 \h </w:instrText>
            </w:r>
            <w:r w:rsidR="008B2F3F">
              <w:rPr>
                <w:noProof/>
                <w:webHidden/>
              </w:rPr>
            </w:r>
            <w:r w:rsidR="008B2F3F">
              <w:rPr>
                <w:noProof/>
                <w:webHidden/>
              </w:rPr>
              <w:fldChar w:fldCharType="separate"/>
            </w:r>
            <w:r w:rsidR="008B2F3F">
              <w:rPr>
                <w:noProof/>
                <w:webHidden/>
              </w:rPr>
              <w:t>45</w:t>
            </w:r>
            <w:r w:rsidR="008B2F3F">
              <w:rPr>
                <w:noProof/>
                <w:webHidden/>
              </w:rPr>
              <w:fldChar w:fldCharType="end"/>
            </w:r>
          </w:hyperlink>
        </w:p>
        <w:p w14:paraId="021AB45A" w14:textId="5C85EF9A" w:rsidR="008B2F3F" w:rsidRDefault="0074199A" w:rsidP="00B40842">
          <w:pPr>
            <w:pStyle w:val="TOC2"/>
            <w:rPr>
              <w:rFonts w:eastAsiaTheme="minorEastAsia"/>
              <w:noProof/>
              <w:lang w:val="sk-SK" w:eastAsia="sk-SK"/>
            </w:rPr>
          </w:pPr>
          <w:hyperlink w:anchor="_Toc528587186" w:history="1">
            <w:r w:rsidR="008B2F3F" w:rsidRPr="00C50073">
              <w:rPr>
                <w:rStyle w:val="Hyperlink"/>
                <w:noProof/>
                <w:lang w:val="en-GB"/>
              </w:rPr>
              <w:t>Targets in national HRD strategy</w:t>
            </w:r>
            <w:r w:rsidR="008B2F3F">
              <w:rPr>
                <w:noProof/>
                <w:webHidden/>
              </w:rPr>
              <w:tab/>
            </w:r>
            <w:r w:rsidR="008B2F3F">
              <w:rPr>
                <w:noProof/>
                <w:webHidden/>
              </w:rPr>
              <w:fldChar w:fldCharType="begin"/>
            </w:r>
            <w:r w:rsidR="008B2F3F">
              <w:rPr>
                <w:noProof/>
                <w:webHidden/>
              </w:rPr>
              <w:instrText xml:space="preserve"> PAGEREF _Toc528587186 \h </w:instrText>
            </w:r>
            <w:r w:rsidR="008B2F3F">
              <w:rPr>
                <w:noProof/>
                <w:webHidden/>
              </w:rPr>
            </w:r>
            <w:r w:rsidR="008B2F3F">
              <w:rPr>
                <w:noProof/>
                <w:webHidden/>
              </w:rPr>
              <w:fldChar w:fldCharType="separate"/>
            </w:r>
            <w:r w:rsidR="008B2F3F">
              <w:rPr>
                <w:noProof/>
                <w:webHidden/>
              </w:rPr>
              <w:t>46</w:t>
            </w:r>
            <w:r w:rsidR="008B2F3F">
              <w:rPr>
                <w:noProof/>
                <w:webHidden/>
              </w:rPr>
              <w:fldChar w:fldCharType="end"/>
            </w:r>
          </w:hyperlink>
        </w:p>
        <w:p w14:paraId="0F7B5730" w14:textId="34D00C17" w:rsidR="003F3C20" w:rsidRPr="00BB4780" w:rsidRDefault="003F3C20">
          <w:pPr>
            <w:rPr>
              <w:lang w:val="en-GB"/>
            </w:rPr>
          </w:pPr>
          <w:r w:rsidRPr="00BB4780">
            <w:rPr>
              <w:b/>
              <w:bCs/>
              <w:lang w:val="en-GB"/>
            </w:rPr>
            <w:fldChar w:fldCharType="end"/>
          </w:r>
        </w:p>
      </w:sdtContent>
    </w:sdt>
    <w:p w14:paraId="09CC76B3" w14:textId="77777777" w:rsidR="003F3C20" w:rsidRPr="00BB4780" w:rsidRDefault="003F3C20" w:rsidP="00D54CF3">
      <w:pPr>
        <w:jc w:val="center"/>
        <w:rPr>
          <w:lang w:val="en-GB"/>
        </w:rPr>
      </w:pPr>
    </w:p>
    <w:p w14:paraId="03F27597" w14:textId="77777777" w:rsidR="00F73928" w:rsidRPr="00BB4780" w:rsidRDefault="00F73928" w:rsidP="00F73928">
      <w:pPr>
        <w:rPr>
          <w:lang w:val="en-GB"/>
        </w:rPr>
      </w:pPr>
    </w:p>
    <w:p w14:paraId="0795DD0D" w14:textId="77777777" w:rsidR="009A5629" w:rsidRPr="00BB4780" w:rsidRDefault="009A5629">
      <w:pPr>
        <w:rPr>
          <w:b/>
          <w:lang w:val="en-GB"/>
        </w:rPr>
      </w:pPr>
      <w:r w:rsidRPr="00BB4780">
        <w:rPr>
          <w:b/>
          <w:lang w:val="en-GB"/>
        </w:rPr>
        <w:br w:type="page"/>
      </w:r>
    </w:p>
    <w:p w14:paraId="1B4E023C" w14:textId="77777777" w:rsidR="00CA4F7B" w:rsidRPr="00BB4780" w:rsidRDefault="00CA4F7B" w:rsidP="00F73928">
      <w:pPr>
        <w:rPr>
          <w:b/>
          <w:lang w:val="en-GB"/>
        </w:rPr>
      </w:pPr>
      <w:r w:rsidRPr="00BB4780">
        <w:rPr>
          <w:b/>
          <w:lang w:val="en-GB"/>
        </w:rPr>
        <w:lastRenderedPageBreak/>
        <w:t xml:space="preserve">Abbreviations </w:t>
      </w:r>
    </w:p>
    <w:p w14:paraId="1AB8685A" w14:textId="77777777" w:rsidR="00CA4F7B" w:rsidRPr="00BB4780" w:rsidRDefault="00CA4F7B" w:rsidP="00F73928">
      <w:pPr>
        <w:rPr>
          <w:lang w:val="en-GB"/>
        </w:rPr>
      </w:pPr>
      <w:r w:rsidRPr="00BB4780">
        <w:rPr>
          <w:lang w:val="en-GB"/>
        </w:rPr>
        <w:t xml:space="preserve">EU European Union </w:t>
      </w:r>
    </w:p>
    <w:p w14:paraId="2F881326" w14:textId="77777777" w:rsidR="00AD00FB" w:rsidRPr="00BB4780" w:rsidRDefault="00AD00FB" w:rsidP="00F73928">
      <w:pPr>
        <w:rPr>
          <w:lang w:val="en-GB"/>
        </w:rPr>
      </w:pPr>
      <w:r w:rsidRPr="00BB4780">
        <w:rPr>
          <w:lang w:val="en-GB"/>
        </w:rPr>
        <w:t xml:space="preserve">DoS Department of Statistics, Jordan </w:t>
      </w:r>
    </w:p>
    <w:p w14:paraId="1253531A" w14:textId="41FCD73E" w:rsidR="00CA4F7B" w:rsidRPr="00BB4780" w:rsidRDefault="00CA4F7B" w:rsidP="00F73928">
      <w:pPr>
        <w:rPr>
          <w:lang w:val="en-GB"/>
        </w:rPr>
      </w:pPr>
      <w:r w:rsidRPr="00BB4780">
        <w:rPr>
          <w:lang w:val="en-GB"/>
        </w:rPr>
        <w:t>GIZ Die Deutsche Gesellschaft für Internationale Zusammenarbeit (GIZ) GmbH</w:t>
      </w:r>
    </w:p>
    <w:p w14:paraId="21A7CC10" w14:textId="77777777" w:rsidR="004D5F9E" w:rsidRPr="00BB4780" w:rsidRDefault="004D5F9E" w:rsidP="00F73928">
      <w:pPr>
        <w:rPr>
          <w:lang w:val="en-GB"/>
        </w:rPr>
      </w:pPr>
      <w:r w:rsidRPr="00BB4780">
        <w:rPr>
          <w:lang w:val="en-GB"/>
        </w:rPr>
        <w:t>NET National Employment and Training Company</w:t>
      </w:r>
    </w:p>
    <w:p w14:paraId="3D4C3D75" w14:textId="77777777" w:rsidR="00CA4F7B" w:rsidRPr="00BB4780" w:rsidRDefault="00CA4F7B" w:rsidP="00F73928">
      <w:pPr>
        <w:rPr>
          <w:lang w:val="en-GB"/>
        </w:rPr>
      </w:pPr>
      <w:r w:rsidRPr="00BB4780">
        <w:rPr>
          <w:lang w:val="en-GB"/>
        </w:rPr>
        <w:t xml:space="preserve">MoL Ministry of Labour </w:t>
      </w:r>
    </w:p>
    <w:p w14:paraId="30DE7B76" w14:textId="77777777" w:rsidR="001E492A" w:rsidRPr="00BB4780" w:rsidRDefault="001E492A" w:rsidP="00F73928">
      <w:pPr>
        <w:rPr>
          <w:lang w:val="en-GB"/>
        </w:rPr>
      </w:pPr>
      <w:r w:rsidRPr="00BB4780">
        <w:rPr>
          <w:lang w:val="en-GB"/>
        </w:rPr>
        <w:t>LMIS Labour Market Information System</w:t>
      </w:r>
    </w:p>
    <w:p w14:paraId="62331C0E" w14:textId="77777777" w:rsidR="00BC7895" w:rsidRPr="00BB4780" w:rsidRDefault="00BC7895" w:rsidP="00BC7895">
      <w:pPr>
        <w:tabs>
          <w:tab w:val="left" w:pos="3450"/>
        </w:tabs>
        <w:rPr>
          <w:lang w:val="en-GB"/>
        </w:rPr>
      </w:pPr>
      <w:r w:rsidRPr="00BB4780">
        <w:rPr>
          <w:lang w:val="en-GB"/>
        </w:rPr>
        <w:t xml:space="preserve">VET Vocational Education and Training </w:t>
      </w:r>
    </w:p>
    <w:p w14:paraId="5DC83C25" w14:textId="77777777" w:rsidR="00675E42" w:rsidRPr="00BB4780" w:rsidRDefault="00675E42" w:rsidP="00675E42">
      <w:pPr>
        <w:tabs>
          <w:tab w:val="left" w:pos="3450"/>
        </w:tabs>
        <w:rPr>
          <w:lang w:val="en-GB"/>
        </w:rPr>
      </w:pPr>
      <w:r w:rsidRPr="00BB4780">
        <w:rPr>
          <w:lang w:val="en-GB"/>
        </w:rPr>
        <w:t>TVET Technical and Vocational Education and Training</w:t>
      </w:r>
    </w:p>
    <w:p w14:paraId="65B84955" w14:textId="77777777" w:rsidR="00F938A9" w:rsidRPr="00BB4780" w:rsidRDefault="00F938A9" w:rsidP="00BC7895">
      <w:pPr>
        <w:tabs>
          <w:tab w:val="left" w:pos="3450"/>
        </w:tabs>
        <w:rPr>
          <w:lang w:val="en-GB"/>
        </w:rPr>
      </w:pPr>
      <w:r w:rsidRPr="00BB4780">
        <w:rPr>
          <w:lang w:val="en-GB"/>
        </w:rPr>
        <w:t>ETVET Employment, Technical and Vocational Education and Training</w:t>
      </w:r>
    </w:p>
    <w:p w14:paraId="69E21F50" w14:textId="77777777" w:rsidR="00F938A9" w:rsidRPr="00BB4780" w:rsidRDefault="00F938A9" w:rsidP="00BC7895">
      <w:pPr>
        <w:tabs>
          <w:tab w:val="left" w:pos="3450"/>
        </w:tabs>
        <w:rPr>
          <w:lang w:val="en-GB"/>
        </w:rPr>
      </w:pPr>
      <w:r w:rsidRPr="00BB4780">
        <w:rPr>
          <w:lang w:val="en-GB"/>
        </w:rPr>
        <w:t>M&amp;E Monitoring and Evaluation</w:t>
      </w:r>
    </w:p>
    <w:p w14:paraId="22D82D4F" w14:textId="77777777" w:rsidR="00F938A9" w:rsidRPr="00BB4780" w:rsidRDefault="00F938A9" w:rsidP="00BC7895">
      <w:pPr>
        <w:tabs>
          <w:tab w:val="left" w:pos="3450"/>
        </w:tabs>
        <w:rPr>
          <w:lang w:val="en-GB"/>
        </w:rPr>
      </w:pPr>
      <w:r w:rsidRPr="00BB4780">
        <w:rPr>
          <w:lang w:val="en-GB"/>
        </w:rPr>
        <w:t>PMS Performance Management System</w:t>
      </w:r>
    </w:p>
    <w:p w14:paraId="5A4F0318" w14:textId="77777777" w:rsidR="001E492A" w:rsidRPr="00BB4780" w:rsidRDefault="001E492A" w:rsidP="00BC7895">
      <w:pPr>
        <w:tabs>
          <w:tab w:val="left" w:pos="3450"/>
        </w:tabs>
        <w:rPr>
          <w:lang w:val="en-GB"/>
        </w:rPr>
      </w:pPr>
      <w:r w:rsidRPr="00BB4780">
        <w:rPr>
          <w:lang w:val="en-GB"/>
        </w:rPr>
        <w:t>VTC Vocational Training Corporation</w:t>
      </w:r>
    </w:p>
    <w:p w14:paraId="24368FEE" w14:textId="77777777" w:rsidR="00675E42" w:rsidRPr="00BB4780" w:rsidRDefault="00675E42" w:rsidP="00BC7895">
      <w:pPr>
        <w:tabs>
          <w:tab w:val="left" w:pos="3450"/>
        </w:tabs>
        <w:rPr>
          <w:lang w:val="en-GB"/>
        </w:rPr>
      </w:pPr>
      <w:r w:rsidRPr="00BB4780">
        <w:rPr>
          <w:lang w:val="en-GB"/>
        </w:rPr>
        <w:t>KPI Key performance indicator</w:t>
      </w:r>
    </w:p>
    <w:p w14:paraId="5C3C59A1" w14:textId="77777777" w:rsidR="00675E42" w:rsidRPr="00BB4780" w:rsidRDefault="00675E42" w:rsidP="00BC7895">
      <w:pPr>
        <w:tabs>
          <w:tab w:val="left" w:pos="3450"/>
        </w:tabs>
        <w:rPr>
          <w:lang w:val="en-GB"/>
        </w:rPr>
      </w:pPr>
      <w:r w:rsidRPr="00BB4780">
        <w:rPr>
          <w:lang w:val="en-GB"/>
        </w:rPr>
        <w:t>PIC Performance indicator card</w:t>
      </w:r>
    </w:p>
    <w:p w14:paraId="124749DC" w14:textId="77777777" w:rsidR="00E83AFA" w:rsidRPr="00BB4780" w:rsidRDefault="00E83AFA" w:rsidP="00E83AFA">
      <w:pPr>
        <w:tabs>
          <w:tab w:val="left" w:pos="3450"/>
        </w:tabs>
        <w:rPr>
          <w:lang w:val="en-GB"/>
        </w:rPr>
      </w:pPr>
      <w:r w:rsidRPr="00BB4780">
        <w:rPr>
          <w:lang w:val="en-GB"/>
        </w:rPr>
        <w:t>BAU Al- Balqa' Applied University</w:t>
      </w:r>
    </w:p>
    <w:p w14:paraId="53E944A1" w14:textId="77777777" w:rsidR="00E83AFA" w:rsidRPr="00BB4780" w:rsidRDefault="00E83AFA" w:rsidP="00E83AFA">
      <w:pPr>
        <w:tabs>
          <w:tab w:val="left" w:pos="3450"/>
        </w:tabs>
        <w:rPr>
          <w:lang w:val="en-GB"/>
        </w:rPr>
      </w:pPr>
      <w:r w:rsidRPr="00BB4780">
        <w:rPr>
          <w:lang w:val="en-GB"/>
        </w:rPr>
        <w:t>CAQA Centre for Accreditation and Quality Assurance</w:t>
      </w:r>
    </w:p>
    <w:p w14:paraId="36FAA7CF" w14:textId="0AAD10DB" w:rsidR="00421F3D" w:rsidRDefault="00421F3D" w:rsidP="00E83AFA">
      <w:pPr>
        <w:tabs>
          <w:tab w:val="left" w:pos="3450"/>
        </w:tabs>
        <w:rPr>
          <w:lang w:val="en-GB"/>
        </w:rPr>
      </w:pPr>
      <w:r w:rsidRPr="00BB4780">
        <w:rPr>
          <w:lang w:val="en-GB"/>
        </w:rPr>
        <w:t>SSC Social Security Company</w:t>
      </w:r>
    </w:p>
    <w:p w14:paraId="2C6C47C6" w14:textId="7DFA5E03" w:rsidR="002E13CF" w:rsidRPr="00BB4780" w:rsidRDefault="002E13CF" w:rsidP="00E83AFA">
      <w:pPr>
        <w:tabs>
          <w:tab w:val="left" w:pos="3450"/>
        </w:tabs>
        <w:rPr>
          <w:lang w:val="en-GB"/>
        </w:rPr>
      </w:pPr>
      <w:r>
        <w:rPr>
          <w:lang w:val="en-GB"/>
        </w:rPr>
        <w:t>SMART Specific, Measurable, Achievable, Realistic, Time limited</w:t>
      </w:r>
    </w:p>
    <w:p w14:paraId="49048970" w14:textId="77777777" w:rsidR="009A5629" w:rsidRPr="00BB4780" w:rsidRDefault="009A5629">
      <w:pPr>
        <w:rPr>
          <w:rFonts w:asciiTheme="majorHAnsi" w:eastAsiaTheme="majorEastAsia" w:hAnsiTheme="majorHAnsi" w:cstheme="majorBidi"/>
          <w:b/>
          <w:bCs/>
          <w:color w:val="365F91" w:themeColor="accent1" w:themeShade="BF"/>
          <w:sz w:val="28"/>
          <w:szCs w:val="28"/>
          <w:lang w:val="en-GB"/>
        </w:rPr>
      </w:pPr>
      <w:r w:rsidRPr="00BB4780">
        <w:rPr>
          <w:lang w:val="en-GB"/>
        </w:rPr>
        <w:br w:type="page"/>
      </w:r>
    </w:p>
    <w:p w14:paraId="22D7F4FE" w14:textId="6EA7DB2A" w:rsidR="002E13CF" w:rsidRDefault="002E13CF" w:rsidP="00F73928">
      <w:pPr>
        <w:pStyle w:val="Heading1"/>
        <w:rPr>
          <w:lang w:val="en-GB"/>
        </w:rPr>
      </w:pPr>
      <w:bookmarkStart w:id="7" w:name="_Toc528587166"/>
      <w:r>
        <w:rPr>
          <w:lang w:val="en-GB"/>
        </w:rPr>
        <w:lastRenderedPageBreak/>
        <w:t>Executive summary</w:t>
      </w:r>
      <w:bookmarkEnd w:id="7"/>
    </w:p>
    <w:p w14:paraId="388FCCE6" w14:textId="7FB46A18" w:rsidR="002E13CF" w:rsidRDefault="002E13CF" w:rsidP="00447154">
      <w:pPr>
        <w:rPr>
          <w:lang w:val="en-GB"/>
        </w:rPr>
      </w:pPr>
    </w:p>
    <w:p w14:paraId="09AEA810" w14:textId="77777777" w:rsidR="00150808" w:rsidRPr="00447154" w:rsidRDefault="00150808" w:rsidP="00150808">
      <w:pPr>
        <w:jc w:val="both"/>
        <w:rPr>
          <w:lang w:val="en-GB"/>
        </w:rPr>
      </w:pPr>
      <w:r w:rsidRPr="00BA15E5">
        <w:rPr>
          <w:lang w:val="en-GB"/>
        </w:rPr>
        <w:t xml:space="preserve">The scope of this technical report is </w:t>
      </w:r>
      <w:r w:rsidRPr="00DA50FA">
        <w:rPr>
          <w:lang w:val="en-GB"/>
        </w:rPr>
        <w:t xml:space="preserve">related to support activities to TVET council (secretariat) and its members, more specifically to activities 1.1.6 - </w:t>
      </w:r>
      <w:r w:rsidRPr="00447154">
        <w:rPr>
          <w:i/>
          <w:lang w:val="en-GB"/>
        </w:rPr>
        <w:t>Support assessment and development of the current performance measurement system for E-TVET in line with the E-TVET Strategy 2014-2020</w:t>
      </w:r>
      <w:r w:rsidRPr="00447154">
        <w:rPr>
          <w:lang w:val="en-GB"/>
        </w:rPr>
        <w:t xml:space="preserve"> </w:t>
      </w:r>
      <w:r w:rsidRPr="00DA50FA">
        <w:rPr>
          <w:lang w:val="en-GB"/>
        </w:rPr>
        <w:t xml:space="preserve">and 1.1.7.  </w:t>
      </w:r>
      <w:r w:rsidRPr="00447154">
        <w:rPr>
          <w:i/>
          <w:lang w:val="en-GB"/>
        </w:rPr>
        <w:t>Assist public and private TVET providers in the development, updating &amp; implementation of an internal monitoring and evaluation system</w:t>
      </w:r>
      <w:r w:rsidRPr="00447154">
        <w:rPr>
          <w:lang w:val="en-GB"/>
        </w:rPr>
        <w:t xml:space="preserve">. </w:t>
      </w:r>
    </w:p>
    <w:p w14:paraId="303F9B95" w14:textId="69AB4FCA" w:rsidR="00150808" w:rsidRDefault="00150808" w:rsidP="00150808">
      <w:pPr>
        <w:jc w:val="both"/>
        <w:rPr>
          <w:lang w:val="en-GB"/>
        </w:rPr>
      </w:pPr>
      <w:r>
        <w:rPr>
          <w:lang w:val="en-GB"/>
        </w:rPr>
        <w:t>The c</w:t>
      </w:r>
      <w:r w:rsidRPr="00BB4780">
        <w:rPr>
          <w:lang w:val="en-GB"/>
        </w:rPr>
        <w:t xml:space="preserve">urrent </w:t>
      </w:r>
      <w:r>
        <w:rPr>
          <w:lang w:val="en-GB"/>
        </w:rPr>
        <w:t>Performance management</w:t>
      </w:r>
      <w:r w:rsidRPr="00BB4780">
        <w:rPr>
          <w:lang w:val="en-GB"/>
        </w:rPr>
        <w:t xml:space="preserve"> system</w:t>
      </w:r>
      <w:r>
        <w:rPr>
          <w:lang w:val="en-GB"/>
        </w:rPr>
        <w:t xml:space="preserve"> (and M&amp;E)</w:t>
      </w:r>
      <w:r w:rsidRPr="00BB4780">
        <w:rPr>
          <w:lang w:val="en-GB"/>
        </w:rPr>
        <w:t xml:space="preserve"> at </w:t>
      </w:r>
      <w:r>
        <w:rPr>
          <w:lang w:val="en-GB"/>
        </w:rPr>
        <w:t>E-</w:t>
      </w:r>
      <w:r w:rsidRPr="00BB4780">
        <w:rPr>
          <w:lang w:val="en-GB"/>
        </w:rPr>
        <w:t xml:space="preserve">TVET </w:t>
      </w:r>
      <w:r>
        <w:rPr>
          <w:lang w:val="en-GB"/>
        </w:rPr>
        <w:t>Co</w:t>
      </w:r>
      <w:r w:rsidRPr="00BB4780">
        <w:rPr>
          <w:lang w:val="en-GB"/>
        </w:rPr>
        <w:t xml:space="preserve">uncil is mainly aimed towards </w:t>
      </w:r>
      <w:r>
        <w:rPr>
          <w:lang w:val="en-GB"/>
        </w:rPr>
        <w:t xml:space="preserve">its </w:t>
      </w:r>
      <w:r w:rsidRPr="00BB4780">
        <w:rPr>
          <w:lang w:val="en-GB"/>
        </w:rPr>
        <w:t>monitoring function.</w:t>
      </w:r>
      <w:r w:rsidR="008A794B">
        <w:rPr>
          <w:lang w:val="en-GB"/>
        </w:rPr>
        <w:t xml:space="preserve"> Current m</w:t>
      </w:r>
      <w:r>
        <w:rPr>
          <w:lang w:val="en-GB"/>
        </w:rPr>
        <w:t xml:space="preserve">onitoring system is aimed towards providing </w:t>
      </w:r>
      <w:r w:rsidR="008A794B">
        <w:rPr>
          <w:lang w:val="en-GB"/>
        </w:rPr>
        <w:t xml:space="preserve">quantitative and qualitative description of </w:t>
      </w:r>
      <w:r w:rsidR="008B2F3F">
        <w:rPr>
          <w:lang w:val="en-GB"/>
        </w:rPr>
        <w:t xml:space="preserve">the </w:t>
      </w:r>
      <w:r w:rsidR="008A794B" w:rsidRPr="008B2F3F">
        <w:rPr>
          <w:noProof/>
          <w:lang w:val="en-GB"/>
        </w:rPr>
        <w:t>TVET</w:t>
      </w:r>
      <w:r w:rsidR="008A794B">
        <w:rPr>
          <w:lang w:val="en-GB"/>
        </w:rPr>
        <w:t xml:space="preserve"> sector in </w:t>
      </w:r>
      <w:r>
        <w:rPr>
          <w:lang w:val="en-GB"/>
        </w:rPr>
        <w:t>three regular reports</w:t>
      </w:r>
      <w:r w:rsidR="008B2F3F">
        <w:rPr>
          <w:lang w:val="en-GB"/>
        </w:rPr>
        <w:t>:</w:t>
      </w:r>
      <w:r>
        <w:rPr>
          <w:lang w:val="en-GB"/>
        </w:rPr>
        <w:t xml:space="preserve"> </w:t>
      </w:r>
      <w:r w:rsidRPr="00A97858">
        <w:rPr>
          <w:b/>
          <w:bCs/>
          <w:lang w:val="en-GB"/>
        </w:rPr>
        <w:t>Performance Evaluation Report of the Jordanian ETVET Sector</w:t>
      </w:r>
      <w:r w:rsidRPr="00A97858">
        <w:rPr>
          <w:lang w:val="en-GB"/>
        </w:rPr>
        <w:t xml:space="preserve"> (</w:t>
      </w:r>
      <w:r w:rsidR="008B2F3F" w:rsidRPr="008B2F3F">
        <w:rPr>
          <w:noProof/>
          <w:lang w:val="en-GB"/>
        </w:rPr>
        <w:t>a</w:t>
      </w:r>
      <w:r w:rsidRPr="008B2F3F">
        <w:rPr>
          <w:noProof/>
          <w:lang w:val="en-GB"/>
        </w:rPr>
        <w:t>nnual</w:t>
      </w:r>
      <w:r>
        <w:rPr>
          <w:lang w:val="en-GB"/>
        </w:rPr>
        <w:t xml:space="preserve"> system level report</w:t>
      </w:r>
      <w:r w:rsidRPr="00A97858">
        <w:rPr>
          <w:lang w:val="en-GB"/>
        </w:rPr>
        <w:t>)</w:t>
      </w:r>
      <w:r>
        <w:rPr>
          <w:lang w:val="en-GB"/>
        </w:rPr>
        <w:t xml:space="preserve">, </w:t>
      </w:r>
      <w:r w:rsidRPr="00A97858">
        <w:rPr>
          <w:b/>
          <w:bCs/>
          <w:lang w:val="en-GB"/>
        </w:rPr>
        <w:t>Annual report</w:t>
      </w:r>
      <w:r>
        <w:rPr>
          <w:b/>
          <w:bCs/>
          <w:lang w:val="en-GB"/>
        </w:rPr>
        <w:t xml:space="preserve"> </w:t>
      </w:r>
      <w:r w:rsidRPr="00447154">
        <w:rPr>
          <w:bCs/>
          <w:lang w:val="en-GB"/>
        </w:rPr>
        <w:t>(</w:t>
      </w:r>
      <w:r w:rsidR="008B2F3F" w:rsidRPr="008B2F3F">
        <w:rPr>
          <w:bCs/>
          <w:noProof/>
          <w:lang w:val="en-GB"/>
        </w:rPr>
        <w:t>p</w:t>
      </w:r>
      <w:r w:rsidR="008B2F3F">
        <w:rPr>
          <w:bCs/>
          <w:noProof/>
          <w:lang w:val="en-GB"/>
        </w:rPr>
        <w:t>r</w:t>
      </w:r>
      <w:r w:rsidRPr="008B2F3F">
        <w:rPr>
          <w:bCs/>
          <w:noProof/>
          <w:lang w:val="en-GB"/>
        </w:rPr>
        <w:t>ovides</w:t>
      </w:r>
      <w:r w:rsidRPr="00A97858">
        <w:rPr>
          <w:bCs/>
          <w:lang w:val="en-GB"/>
        </w:rPr>
        <w:t xml:space="preserve"> mixed evidence at the activity level as well as the system level</w:t>
      </w:r>
      <w:r w:rsidRPr="00447154">
        <w:rPr>
          <w:bCs/>
          <w:lang w:val="en-GB"/>
        </w:rPr>
        <w:t>)</w:t>
      </w:r>
      <w:r>
        <w:rPr>
          <w:b/>
          <w:bCs/>
          <w:lang w:val="en-GB"/>
        </w:rPr>
        <w:t xml:space="preserve"> </w:t>
      </w:r>
      <w:r w:rsidRPr="00447154">
        <w:rPr>
          <w:bCs/>
          <w:lang w:val="en-GB"/>
        </w:rPr>
        <w:t xml:space="preserve">and </w:t>
      </w:r>
      <w:r w:rsidRPr="00A97858">
        <w:rPr>
          <w:b/>
          <w:bCs/>
          <w:lang w:val="en-GB"/>
        </w:rPr>
        <w:t>Quarterly reports</w:t>
      </w:r>
      <w:r w:rsidRPr="00A97858">
        <w:rPr>
          <w:lang w:val="en-GB"/>
        </w:rPr>
        <w:t xml:space="preserve"> </w:t>
      </w:r>
      <w:r>
        <w:rPr>
          <w:lang w:val="en-GB"/>
        </w:rPr>
        <w:t>(r</w:t>
      </w:r>
      <w:r w:rsidRPr="00A97858">
        <w:rPr>
          <w:lang w:val="en-GB"/>
        </w:rPr>
        <w:t>elated to the Action plan of the National ETVET Council</w:t>
      </w:r>
      <w:r>
        <w:rPr>
          <w:lang w:val="en-GB"/>
        </w:rPr>
        <w:t>)</w:t>
      </w:r>
      <w:r w:rsidR="008A794B">
        <w:rPr>
          <w:lang w:val="en-GB"/>
        </w:rPr>
        <w:t xml:space="preserve">. </w:t>
      </w:r>
      <w:r w:rsidR="008A794B" w:rsidRPr="008B2F3F">
        <w:rPr>
          <w:noProof/>
          <w:lang w:val="en-GB"/>
        </w:rPr>
        <w:t>Rec</w:t>
      </w:r>
      <w:r w:rsidR="008B2F3F">
        <w:rPr>
          <w:noProof/>
          <w:lang w:val="en-GB"/>
        </w:rPr>
        <w:t>om</w:t>
      </w:r>
      <w:r w:rsidR="008A794B" w:rsidRPr="008B2F3F">
        <w:rPr>
          <w:noProof/>
          <w:lang w:val="en-GB"/>
        </w:rPr>
        <w:t>mendation</w:t>
      </w:r>
      <w:r w:rsidR="008A794B">
        <w:rPr>
          <w:lang w:val="en-GB"/>
        </w:rPr>
        <w:t xml:space="preserve"> for </w:t>
      </w:r>
      <w:r w:rsidR="008A794B" w:rsidRPr="008B2F3F">
        <w:rPr>
          <w:noProof/>
          <w:lang w:val="en-GB"/>
        </w:rPr>
        <w:t>upgradin</w:t>
      </w:r>
      <w:r w:rsidR="008B2F3F">
        <w:rPr>
          <w:noProof/>
          <w:lang w:val="en-GB"/>
        </w:rPr>
        <w:t>g</w:t>
      </w:r>
      <w:r w:rsidR="008A794B">
        <w:rPr>
          <w:lang w:val="en-GB"/>
        </w:rPr>
        <w:t xml:space="preserve"> monitoring reports can be found in (</w:t>
      </w:r>
      <w:r>
        <w:rPr>
          <w:lang w:val="en-GB"/>
        </w:rPr>
        <w:t xml:space="preserve">Stefanik, 2018). </w:t>
      </w:r>
      <w:r w:rsidR="008A794B">
        <w:rPr>
          <w:lang w:val="en-GB"/>
        </w:rPr>
        <w:t>The concept of PMS system including its evaluation purpose should be elaborated in later project stages.</w:t>
      </w:r>
    </w:p>
    <w:p w14:paraId="6DB9B647" w14:textId="196FBC6F" w:rsidR="008A794B" w:rsidRDefault="00150808" w:rsidP="008A794B">
      <w:pPr>
        <w:jc w:val="both"/>
        <w:rPr>
          <w:lang w:val="en-GB"/>
        </w:rPr>
      </w:pPr>
      <w:r w:rsidRPr="00BB4780">
        <w:rPr>
          <w:lang w:val="en-GB"/>
        </w:rPr>
        <w:t xml:space="preserve">Main sources of quantitative information published in monitoring reports are based on </w:t>
      </w:r>
      <w:r w:rsidR="008B2F3F">
        <w:rPr>
          <w:lang w:val="en-GB"/>
        </w:rPr>
        <w:t xml:space="preserve">a </w:t>
      </w:r>
      <w:r w:rsidRPr="008B2F3F">
        <w:rPr>
          <w:noProof/>
          <w:lang w:val="en-GB"/>
        </w:rPr>
        <w:t>set</w:t>
      </w:r>
      <w:r w:rsidRPr="00BB4780">
        <w:rPr>
          <w:lang w:val="en-GB"/>
        </w:rPr>
        <w:t xml:space="preserve"> of 3</w:t>
      </w:r>
      <w:r>
        <w:rPr>
          <w:lang w:val="en-GB"/>
        </w:rPr>
        <w:t>1</w:t>
      </w:r>
      <w:r w:rsidRPr="00BB4780">
        <w:rPr>
          <w:lang w:val="en-GB"/>
        </w:rPr>
        <w:t xml:space="preserve"> </w:t>
      </w:r>
      <w:r>
        <w:rPr>
          <w:lang w:val="en-GB"/>
        </w:rPr>
        <w:t>K</w:t>
      </w:r>
      <w:r w:rsidRPr="00BB4780">
        <w:rPr>
          <w:lang w:val="en-GB"/>
        </w:rPr>
        <w:t xml:space="preserve">ey </w:t>
      </w:r>
      <w:r>
        <w:rPr>
          <w:lang w:val="en-GB"/>
        </w:rPr>
        <w:t xml:space="preserve">performance </w:t>
      </w:r>
      <w:r w:rsidRPr="00BB4780">
        <w:rPr>
          <w:lang w:val="en-GB"/>
        </w:rPr>
        <w:t xml:space="preserve">indicators developed with cooperation with ILO </w:t>
      </w:r>
      <w:r>
        <w:rPr>
          <w:lang w:val="en-GB"/>
        </w:rPr>
        <w:t>in</w:t>
      </w:r>
      <w:r w:rsidRPr="00BB4780">
        <w:rPr>
          <w:lang w:val="en-GB"/>
        </w:rPr>
        <w:t xml:space="preserve"> 2013. Currently, 18 of them </w:t>
      </w:r>
      <w:r>
        <w:rPr>
          <w:lang w:val="en-GB"/>
        </w:rPr>
        <w:t>are</w:t>
      </w:r>
      <w:r w:rsidRPr="00BB4780">
        <w:rPr>
          <w:lang w:val="en-GB"/>
        </w:rPr>
        <w:t xml:space="preserve"> in use and regularly observed. </w:t>
      </w:r>
      <w:r>
        <w:rPr>
          <w:lang w:val="en-GB"/>
        </w:rPr>
        <w:t xml:space="preserve">This technical paper presents a </w:t>
      </w:r>
      <w:r w:rsidRPr="00BB4780">
        <w:rPr>
          <w:lang w:val="en-GB"/>
        </w:rPr>
        <w:t xml:space="preserve">proposal for </w:t>
      </w:r>
      <w:r>
        <w:rPr>
          <w:lang w:val="en-GB"/>
        </w:rPr>
        <w:t>c</w:t>
      </w:r>
      <w:r w:rsidRPr="00BB4780">
        <w:rPr>
          <w:lang w:val="en-GB"/>
        </w:rPr>
        <w:t>lustering these indicators</w:t>
      </w:r>
      <w:r w:rsidR="008A794B">
        <w:rPr>
          <w:lang w:val="en-GB"/>
        </w:rPr>
        <w:t xml:space="preserve">, as well as </w:t>
      </w:r>
      <w:r w:rsidR="008A794B" w:rsidRPr="008B2F3F">
        <w:rPr>
          <w:noProof/>
          <w:lang w:val="en-GB"/>
        </w:rPr>
        <w:t>amendments</w:t>
      </w:r>
      <w:r w:rsidR="008A794B">
        <w:rPr>
          <w:lang w:val="en-GB"/>
        </w:rPr>
        <w:t xml:space="preserve"> in line with</w:t>
      </w:r>
      <w:r w:rsidRPr="00BB4780">
        <w:rPr>
          <w:lang w:val="en-GB"/>
        </w:rPr>
        <w:t xml:space="preserve"> their role in TVET strategy and amend</w:t>
      </w:r>
      <w:r>
        <w:rPr>
          <w:lang w:val="en-GB"/>
        </w:rPr>
        <w:t>ing them where necessary.</w:t>
      </w:r>
      <w:r w:rsidR="008A794B">
        <w:rPr>
          <w:lang w:val="en-GB"/>
        </w:rPr>
        <w:t xml:space="preserve"> After redefining the structure of indicator card, the updated set of</w:t>
      </w:r>
      <w:r w:rsidR="00611875">
        <w:rPr>
          <w:lang w:val="en-GB"/>
        </w:rPr>
        <w:t xml:space="preserve"> 22</w:t>
      </w:r>
      <w:r w:rsidR="008A794B">
        <w:rPr>
          <w:lang w:val="en-GB"/>
        </w:rPr>
        <w:t xml:space="preserve"> KPIs has been elaborated. The set of proposed indicators should be kept open and flexible to allow adjustments by ETVET secretariat in line with their needs.</w:t>
      </w:r>
    </w:p>
    <w:p w14:paraId="27F0B6D8" w14:textId="2698DA50" w:rsidR="00150808" w:rsidRPr="00BB4780" w:rsidRDefault="00150808" w:rsidP="00150808">
      <w:pPr>
        <w:jc w:val="both"/>
        <w:rPr>
          <w:lang w:val="en-GB"/>
        </w:rPr>
      </w:pPr>
      <w:r w:rsidRPr="00BB4780">
        <w:rPr>
          <w:lang w:val="en-GB"/>
        </w:rPr>
        <w:t xml:space="preserve">The data gathering and reporting should be done by </w:t>
      </w:r>
      <w:r>
        <w:rPr>
          <w:lang w:val="en-GB"/>
        </w:rPr>
        <w:t xml:space="preserve">a </w:t>
      </w:r>
      <w:r w:rsidRPr="00BB4780">
        <w:rPr>
          <w:lang w:val="en-GB"/>
        </w:rPr>
        <w:t>central</w:t>
      </w:r>
      <w:r>
        <w:rPr>
          <w:lang w:val="en-GB"/>
        </w:rPr>
        <w:t>ized</w:t>
      </w:r>
      <w:r w:rsidRPr="00BB4780">
        <w:rPr>
          <w:lang w:val="en-GB"/>
        </w:rPr>
        <w:t xml:space="preserve"> ICT system </w:t>
      </w:r>
      <w:r>
        <w:rPr>
          <w:lang w:val="en-GB"/>
        </w:rPr>
        <w:t>managed by</w:t>
      </w:r>
      <w:r w:rsidRPr="00BB4780">
        <w:rPr>
          <w:lang w:val="en-GB"/>
        </w:rPr>
        <w:t xml:space="preserve"> the TVET </w:t>
      </w:r>
      <w:r>
        <w:rPr>
          <w:lang w:val="en-GB"/>
        </w:rPr>
        <w:t>Council Secretariat</w:t>
      </w:r>
      <w:r w:rsidRPr="00BB4780">
        <w:rPr>
          <w:lang w:val="en-GB"/>
        </w:rPr>
        <w:t xml:space="preserve">. Currently, the system is not </w:t>
      </w:r>
      <w:r w:rsidR="008A794B">
        <w:rPr>
          <w:lang w:val="en-GB"/>
        </w:rPr>
        <w:t xml:space="preserve">functional. There is proposed to replace the current system with </w:t>
      </w:r>
      <w:r w:rsidR="008B2F3F">
        <w:rPr>
          <w:lang w:val="en-GB"/>
        </w:rPr>
        <w:t xml:space="preserve">an </w:t>
      </w:r>
      <w:r w:rsidR="008A794B" w:rsidRPr="008B2F3F">
        <w:rPr>
          <w:noProof/>
          <w:lang w:val="en-GB"/>
        </w:rPr>
        <w:t>updated</w:t>
      </w:r>
      <w:r w:rsidR="008A794B">
        <w:rPr>
          <w:lang w:val="en-GB"/>
        </w:rPr>
        <w:t xml:space="preserve"> one. </w:t>
      </w:r>
    </w:p>
    <w:p w14:paraId="4E197457" w14:textId="5B067C35" w:rsidR="00F73928" w:rsidRPr="00BB4780" w:rsidRDefault="00260CBB" w:rsidP="00F73928">
      <w:pPr>
        <w:pStyle w:val="Heading1"/>
        <w:rPr>
          <w:lang w:val="en-GB"/>
        </w:rPr>
      </w:pPr>
      <w:bookmarkStart w:id="8" w:name="_Toc528587167"/>
      <w:r w:rsidRPr="00BB4780">
        <w:rPr>
          <w:lang w:val="en-GB"/>
        </w:rPr>
        <w:t>Introduction</w:t>
      </w:r>
      <w:bookmarkEnd w:id="8"/>
      <w:r w:rsidR="00F73928" w:rsidRPr="00BB4780">
        <w:rPr>
          <w:lang w:val="en-GB"/>
        </w:rPr>
        <w:t xml:space="preserve"> </w:t>
      </w:r>
    </w:p>
    <w:p w14:paraId="4191019A" w14:textId="77777777" w:rsidR="00060EEB" w:rsidRDefault="00060EEB" w:rsidP="00D346D9">
      <w:pPr>
        <w:autoSpaceDE w:val="0"/>
        <w:autoSpaceDN w:val="0"/>
        <w:adjustRightInd w:val="0"/>
        <w:spacing w:after="0"/>
        <w:jc w:val="both"/>
        <w:rPr>
          <w:lang w:val="en-GB"/>
        </w:rPr>
      </w:pPr>
    </w:p>
    <w:p w14:paraId="26A2B87A" w14:textId="5F19DC53" w:rsidR="00D5018A" w:rsidRPr="00DA50FA" w:rsidRDefault="00D5018A" w:rsidP="00447154">
      <w:pPr>
        <w:jc w:val="both"/>
        <w:rPr>
          <w:lang w:val="en-GB"/>
        </w:rPr>
      </w:pPr>
      <w:r w:rsidRPr="00DA50FA">
        <w:rPr>
          <w:rFonts w:ascii="Times New Roman" w:hAnsi="Times New Roman" w:cs="Times New Roman"/>
        </w:rPr>
        <w:t>The EU funded project “</w:t>
      </w:r>
      <w:r w:rsidRPr="00447154">
        <w:rPr>
          <w:rFonts w:ascii="Times New Roman" w:hAnsi="Times New Roman" w:cs="Times New Roman"/>
          <w:i/>
        </w:rPr>
        <w:t xml:space="preserve">Technical Assistance to the Skills for Employment and Social Inclusion </w:t>
      </w:r>
      <w:r w:rsidRPr="00447154">
        <w:rPr>
          <w:i/>
          <w:lang w:val="en-GB"/>
        </w:rPr>
        <w:t>Programme</w:t>
      </w:r>
      <w:r w:rsidRPr="00447154">
        <w:rPr>
          <w:lang w:val="en-GB"/>
        </w:rPr>
        <w:t xml:space="preserve">” – SESIP- occupies a special place in a long process that </w:t>
      </w:r>
      <w:r w:rsidRPr="008B2F3F">
        <w:rPr>
          <w:noProof/>
          <w:lang w:val="en-GB"/>
        </w:rPr>
        <w:t>ha</w:t>
      </w:r>
      <w:r w:rsidR="008B2F3F">
        <w:rPr>
          <w:noProof/>
          <w:lang w:val="en-GB"/>
        </w:rPr>
        <w:t>s</w:t>
      </w:r>
      <w:r w:rsidRPr="00447154">
        <w:rPr>
          <w:lang w:val="en-GB"/>
        </w:rPr>
        <w:t xml:space="preserve"> been developed in the recent years towards the country´s reforms in employment and TVET (E</w:t>
      </w:r>
      <w:r w:rsidR="006D1649">
        <w:rPr>
          <w:lang w:val="en-GB"/>
        </w:rPr>
        <w:t>-</w:t>
      </w:r>
      <w:r w:rsidRPr="00447154">
        <w:rPr>
          <w:lang w:val="en-GB"/>
        </w:rPr>
        <w:t xml:space="preserve">TVET) sector with </w:t>
      </w:r>
      <w:r w:rsidR="008B2F3F">
        <w:rPr>
          <w:lang w:val="en-GB"/>
        </w:rPr>
        <w:t xml:space="preserve">a </w:t>
      </w:r>
      <w:r w:rsidRPr="008B2F3F">
        <w:rPr>
          <w:noProof/>
          <w:lang w:val="en-GB"/>
        </w:rPr>
        <w:t>clear</w:t>
      </w:r>
      <w:r w:rsidRPr="00447154">
        <w:rPr>
          <w:lang w:val="en-GB"/>
        </w:rPr>
        <w:t xml:space="preserve"> focus on social inclusion.</w:t>
      </w:r>
    </w:p>
    <w:p w14:paraId="2F5AF9CE" w14:textId="39844014" w:rsidR="00DA50FA" w:rsidRPr="00447154" w:rsidRDefault="00DB5274" w:rsidP="00447154">
      <w:pPr>
        <w:jc w:val="both"/>
        <w:rPr>
          <w:lang w:val="en-GB"/>
        </w:rPr>
      </w:pPr>
      <w:r w:rsidRPr="00BA15E5">
        <w:rPr>
          <w:lang w:val="en-GB"/>
        </w:rPr>
        <w:t xml:space="preserve">The scope of this technical </w:t>
      </w:r>
      <w:r w:rsidR="00E75BEB" w:rsidRPr="00BA15E5">
        <w:rPr>
          <w:lang w:val="en-GB"/>
        </w:rPr>
        <w:t xml:space="preserve">report </w:t>
      </w:r>
      <w:r w:rsidRPr="00BA15E5">
        <w:rPr>
          <w:lang w:val="en-GB"/>
        </w:rPr>
        <w:t xml:space="preserve">is </w:t>
      </w:r>
      <w:r w:rsidR="00DA50FA" w:rsidRPr="00DA50FA">
        <w:rPr>
          <w:lang w:val="en-GB"/>
        </w:rPr>
        <w:t xml:space="preserve">related to </w:t>
      </w:r>
      <w:r w:rsidR="00D5018A" w:rsidRPr="00DA50FA">
        <w:rPr>
          <w:lang w:val="en-GB"/>
        </w:rPr>
        <w:t>support</w:t>
      </w:r>
      <w:r w:rsidR="00DA50FA" w:rsidRPr="00DA50FA">
        <w:rPr>
          <w:lang w:val="en-GB"/>
        </w:rPr>
        <w:t xml:space="preserve"> activities</w:t>
      </w:r>
      <w:r w:rsidR="00D5018A" w:rsidRPr="00DA50FA">
        <w:rPr>
          <w:lang w:val="en-GB"/>
        </w:rPr>
        <w:t xml:space="preserve"> to TVET council (secretariat) and its members</w:t>
      </w:r>
      <w:r w:rsidR="00DA50FA" w:rsidRPr="00DA50FA">
        <w:rPr>
          <w:lang w:val="en-GB"/>
        </w:rPr>
        <w:t>, more specifically to</w:t>
      </w:r>
      <w:r w:rsidR="00D5018A" w:rsidRPr="00DA50FA">
        <w:rPr>
          <w:lang w:val="en-GB"/>
        </w:rPr>
        <w:t xml:space="preserve"> activities 1.1.6 - </w:t>
      </w:r>
      <w:r w:rsidR="00D5018A" w:rsidRPr="00447154">
        <w:rPr>
          <w:i/>
          <w:lang w:val="en-GB"/>
        </w:rPr>
        <w:t>Support assessment and development of the current performance measurement system for E-TVET in line with the E-TVET Strategy 2014-2020</w:t>
      </w:r>
      <w:r w:rsidR="00D5018A" w:rsidRPr="00447154">
        <w:rPr>
          <w:lang w:val="en-GB"/>
        </w:rPr>
        <w:t xml:space="preserve"> </w:t>
      </w:r>
      <w:r w:rsidR="00D5018A" w:rsidRPr="00DA50FA">
        <w:rPr>
          <w:lang w:val="en-GB"/>
        </w:rPr>
        <w:t xml:space="preserve">and 1.1.7.  </w:t>
      </w:r>
      <w:r w:rsidR="00D5018A" w:rsidRPr="00447154">
        <w:rPr>
          <w:i/>
          <w:lang w:val="en-GB"/>
        </w:rPr>
        <w:t>Assist public and private TVET providers in the development, updating &amp; implementation of an internal monitoring and evaluation system</w:t>
      </w:r>
      <w:r w:rsidR="00D5018A" w:rsidRPr="00447154">
        <w:rPr>
          <w:lang w:val="en-GB"/>
        </w:rPr>
        <w:t xml:space="preserve">. </w:t>
      </w:r>
    </w:p>
    <w:p w14:paraId="7F7CB371" w14:textId="1CABBA1E" w:rsidR="00DA50FA" w:rsidRPr="00447154" w:rsidRDefault="001039DA" w:rsidP="00447154">
      <w:pPr>
        <w:jc w:val="both"/>
        <w:rPr>
          <w:lang w:val="en-GB"/>
        </w:rPr>
      </w:pPr>
      <w:r>
        <w:rPr>
          <w:lang w:val="en-GB"/>
        </w:rPr>
        <w:t>Technical report provides</w:t>
      </w:r>
      <w:r w:rsidR="00DA50FA" w:rsidRPr="00DA50FA">
        <w:rPr>
          <w:lang w:val="en-GB"/>
        </w:rPr>
        <w:t xml:space="preserve"> </w:t>
      </w:r>
      <w:r w:rsidR="008B2F3F">
        <w:rPr>
          <w:lang w:val="en-GB"/>
        </w:rPr>
        <w:t xml:space="preserve">an </w:t>
      </w:r>
      <w:r w:rsidR="00DA50FA" w:rsidRPr="008B2F3F">
        <w:rPr>
          <w:noProof/>
          <w:lang w:val="en-GB"/>
        </w:rPr>
        <w:t>initial</w:t>
      </w:r>
      <w:r w:rsidR="00DA50FA" w:rsidRPr="00DA50FA">
        <w:rPr>
          <w:lang w:val="en-GB"/>
        </w:rPr>
        <w:t xml:space="preserve"> overview of the current Performance management system (PMS) at the E</w:t>
      </w:r>
      <w:r w:rsidR="006D1649">
        <w:rPr>
          <w:lang w:val="en-GB"/>
        </w:rPr>
        <w:t>-</w:t>
      </w:r>
      <w:r w:rsidR="00DA50FA" w:rsidRPr="00DA50FA">
        <w:rPr>
          <w:lang w:val="en-GB"/>
        </w:rPr>
        <w:t xml:space="preserve">TVET sector in Jordan, including mapping of the current monitoring and evaluation </w:t>
      </w:r>
      <w:r w:rsidR="00DA50FA" w:rsidRPr="001039DA">
        <w:rPr>
          <w:lang w:val="en-GB"/>
        </w:rPr>
        <w:t>(M</w:t>
      </w:r>
      <w:r w:rsidR="00DA50FA" w:rsidRPr="00447154">
        <w:rPr>
          <w:lang w:val="en-GB"/>
        </w:rPr>
        <w:t>&amp;</w:t>
      </w:r>
      <w:r w:rsidR="00DA50FA" w:rsidRPr="00DA50FA">
        <w:rPr>
          <w:lang w:val="en-GB"/>
        </w:rPr>
        <w:t>E) system and ICT system at the E</w:t>
      </w:r>
      <w:r w:rsidR="006D1649">
        <w:rPr>
          <w:lang w:val="en-GB"/>
        </w:rPr>
        <w:t>-</w:t>
      </w:r>
      <w:r w:rsidR="00DA50FA" w:rsidRPr="00DA50FA">
        <w:rPr>
          <w:lang w:val="en-GB"/>
        </w:rPr>
        <w:t>TVET Council</w:t>
      </w:r>
      <w:r w:rsidR="00DA50FA" w:rsidRPr="001039DA">
        <w:rPr>
          <w:lang w:val="en-GB"/>
        </w:rPr>
        <w:t xml:space="preserve"> Secretariat</w:t>
      </w:r>
      <w:r w:rsidR="00DA50FA" w:rsidRPr="00DA50FA">
        <w:rPr>
          <w:lang w:val="en-GB"/>
        </w:rPr>
        <w:t xml:space="preserve">. This report is based on </w:t>
      </w:r>
      <w:r w:rsidR="008B2F3F">
        <w:rPr>
          <w:lang w:val="en-GB"/>
        </w:rPr>
        <w:t xml:space="preserve">a </w:t>
      </w:r>
      <w:r w:rsidR="00DA50FA" w:rsidRPr="008B2F3F">
        <w:rPr>
          <w:noProof/>
          <w:lang w:val="en-GB"/>
        </w:rPr>
        <w:t>set</w:t>
      </w:r>
      <w:r w:rsidR="00DA50FA" w:rsidRPr="00DA50FA">
        <w:rPr>
          <w:lang w:val="en-GB"/>
        </w:rPr>
        <w:t xml:space="preserve"> of information </w:t>
      </w:r>
      <w:r w:rsidR="00DA50FA" w:rsidRPr="00DA50FA">
        <w:rPr>
          <w:lang w:val="en-GB"/>
        </w:rPr>
        <w:lastRenderedPageBreak/>
        <w:t>provided by available str</w:t>
      </w:r>
      <w:r w:rsidR="00DA50FA" w:rsidRPr="001039DA">
        <w:rPr>
          <w:lang w:val="en-GB"/>
        </w:rPr>
        <w:t>ategies, studies, meetings with relevant stakeholders (focal points) responsible for M&amp;E functions at the member organisations of TVET Council and in cooperation with E</w:t>
      </w:r>
      <w:r w:rsidR="006D1649">
        <w:rPr>
          <w:lang w:val="en-GB"/>
        </w:rPr>
        <w:t>-</w:t>
      </w:r>
      <w:r w:rsidR="00DA50FA" w:rsidRPr="001039DA">
        <w:rPr>
          <w:lang w:val="en-GB"/>
        </w:rPr>
        <w:t xml:space="preserve">TVET Council Secretariat. </w:t>
      </w:r>
    </w:p>
    <w:p w14:paraId="1B497B54" w14:textId="6113F015" w:rsidR="00DA50FA" w:rsidRPr="00DA50FA" w:rsidRDefault="00DA50FA" w:rsidP="00447154">
      <w:pPr>
        <w:jc w:val="both"/>
        <w:rPr>
          <w:lang w:val="en-GB"/>
        </w:rPr>
      </w:pPr>
      <w:r w:rsidRPr="00DA50FA">
        <w:rPr>
          <w:lang w:val="en-GB"/>
        </w:rPr>
        <w:t>The Council of Employment – Technical</w:t>
      </w:r>
      <w:r w:rsidRPr="001039DA">
        <w:rPr>
          <w:lang w:val="en-GB"/>
        </w:rPr>
        <w:t xml:space="preserve"> and Vocational Education and Training (E-TVET Council) was </w:t>
      </w:r>
      <w:r w:rsidRPr="00BA15E5">
        <w:rPr>
          <w:lang w:val="en-GB"/>
        </w:rPr>
        <w:t>formed under the Employment-Technical and Vocational Education and Training Council Law No. 46 for the year 2008, as a response to the growing urgency to coordinate and support E-TVET in Jordan.</w:t>
      </w:r>
      <w:r w:rsidRPr="00DA50FA">
        <w:rPr>
          <w:lang w:val="en-GB"/>
        </w:rPr>
        <w:t xml:space="preserve"> It is a multi-sector governing body, chaired by the Ministry of Labour. It further involves 17 representatives from the other institutions active in the sector of TVET, such as the Ministry of Education; Ministry of Higher Education; training providers (e.g. VET, NETC) or social partners.</w:t>
      </w:r>
    </w:p>
    <w:p w14:paraId="32E26721" w14:textId="0994862E" w:rsidR="008F0139" w:rsidRPr="00BB4780" w:rsidRDefault="008F0139" w:rsidP="008F0139">
      <w:pPr>
        <w:autoSpaceDE w:val="0"/>
        <w:autoSpaceDN w:val="0"/>
        <w:adjustRightInd w:val="0"/>
        <w:spacing w:after="0"/>
        <w:jc w:val="both"/>
        <w:rPr>
          <w:lang w:val="en-GB"/>
        </w:rPr>
      </w:pPr>
      <w:r w:rsidRPr="00BB4780">
        <w:rPr>
          <w:lang w:val="en-GB"/>
        </w:rPr>
        <w:t xml:space="preserve">The </w:t>
      </w:r>
      <w:r>
        <w:rPr>
          <w:lang w:val="en-GB"/>
        </w:rPr>
        <w:t>situation</w:t>
      </w:r>
      <w:r w:rsidRPr="00BB4780">
        <w:rPr>
          <w:lang w:val="en-GB"/>
        </w:rPr>
        <w:t xml:space="preserve"> of E</w:t>
      </w:r>
      <w:r>
        <w:rPr>
          <w:lang w:val="en-GB"/>
        </w:rPr>
        <w:t>-</w:t>
      </w:r>
      <w:r w:rsidRPr="00BB4780">
        <w:rPr>
          <w:lang w:val="en-GB"/>
        </w:rPr>
        <w:t>TVET sector remain difficult and demanding, mainly due to high level of unemployment (18,9% (2017, DoS) and most important, high level of informal economy (around 20 % without migrant effects, IMF</w:t>
      </w:r>
      <w:r>
        <w:rPr>
          <w:lang w:val="en-GB"/>
        </w:rPr>
        <w:t xml:space="preserve"> </w:t>
      </w:r>
      <w:r w:rsidRPr="00BB4780">
        <w:rPr>
          <w:lang w:val="en-GB"/>
        </w:rPr>
        <w:t>(2018)) and high level of inactivity</w:t>
      </w:r>
      <w:r>
        <w:rPr>
          <w:lang w:val="en-GB"/>
        </w:rPr>
        <w:t xml:space="preserve"> (only 1.4 </w:t>
      </w:r>
      <w:r w:rsidRPr="008B2F3F">
        <w:rPr>
          <w:noProof/>
          <w:lang w:val="en-GB"/>
        </w:rPr>
        <w:t>mil</w:t>
      </w:r>
      <w:r>
        <w:rPr>
          <w:lang w:val="en-GB"/>
        </w:rPr>
        <w:t>. Jordanians are currently working)</w:t>
      </w:r>
      <w:r w:rsidRPr="00BB4780">
        <w:rPr>
          <w:lang w:val="en-GB"/>
        </w:rPr>
        <w:t>.</w:t>
      </w:r>
      <w:r>
        <w:rPr>
          <w:lang w:val="en-GB"/>
        </w:rPr>
        <w:t xml:space="preserve"> </w:t>
      </w:r>
      <w:r w:rsidRPr="00BB4780">
        <w:rPr>
          <w:lang w:val="en-GB"/>
        </w:rPr>
        <w:t>Together with significantly growing populatio</w:t>
      </w:r>
      <w:r>
        <w:rPr>
          <w:lang w:val="en-GB"/>
        </w:rPr>
        <w:t>n (latest estimations are close to 10 mil. inhabitants including more than 3 mil. refugees)</w:t>
      </w:r>
      <w:r w:rsidRPr="00BB4780">
        <w:rPr>
          <w:lang w:val="en-GB"/>
        </w:rPr>
        <w:t>, high level of work migration especially from Egypt</w:t>
      </w:r>
      <w:r w:rsidR="006D1649">
        <w:rPr>
          <w:lang w:val="en-GB"/>
        </w:rPr>
        <w:t xml:space="preserve"> </w:t>
      </w:r>
      <w:r>
        <w:rPr>
          <w:lang w:val="en-GB"/>
        </w:rPr>
        <w:t xml:space="preserve">(ILO estimates from 2017 suggests, that there may be as many </w:t>
      </w:r>
      <w:r w:rsidRPr="008B2F3F">
        <w:rPr>
          <w:noProof/>
          <w:lang w:val="en-GB"/>
        </w:rPr>
        <w:t>non</w:t>
      </w:r>
      <w:r>
        <w:rPr>
          <w:lang w:val="en-GB"/>
        </w:rPr>
        <w:t>-</w:t>
      </w:r>
      <w:r w:rsidRPr="008B2F3F">
        <w:rPr>
          <w:noProof/>
          <w:lang w:val="en-GB"/>
        </w:rPr>
        <w:t>Jordanians</w:t>
      </w:r>
      <w:r>
        <w:rPr>
          <w:lang w:val="en-GB"/>
        </w:rPr>
        <w:t xml:space="preserve"> working as Jordanians</w:t>
      </w:r>
      <w:r w:rsidRPr="00BB4780">
        <w:rPr>
          <w:lang w:val="en-GB"/>
        </w:rPr>
        <w:t xml:space="preserve">) and recent migration crisis caused by mainly Syrian refugees makes country’s labour market especially vulnerable. </w:t>
      </w:r>
    </w:p>
    <w:p w14:paraId="702ABD7C" w14:textId="77777777" w:rsidR="00D5018A" w:rsidRDefault="00D5018A" w:rsidP="00D346D9">
      <w:pPr>
        <w:autoSpaceDE w:val="0"/>
        <w:autoSpaceDN w:val="0"/>
        <w:adjustRightInd w:val="0"/>
        <w:spacing w:after="0"/>
        <w:jc w:val="both"/>
        <w:rPr>
          <w:lang w:val="en-GB"/>
        </w:rPr>
      </w:pPr>
    </w:p>
    <w:p w14:paraId="65890115" w14:textId="71175FD3" w:rsidR="005E33A3" w:rsidRDefault="00DB5274" w:rsidP="00D346D9">
      <w:pPr>
        <w:autoSpaceDE w:val="0"/>
        <w:autoSpaceDN w:val="0"/>
        <w:adjustRightInd w:val="0"/>
        <w:spacing w:after="0"/>
        <w:jc w:val="both"/>
        <w:rPr>
          <w:lang w:val="en-GB"/>
        </w:rPr>
      </w:pPr>
      <w:r w:rsidRPr="00BB4780">
        <w:rPr>
          <w:lang w:val="en-GB"/>
        </w:rPr>
        <w:t>E</w:t>
      </w:r>
      <w:r w:rsidR="000577E0">
        <w:rPr>
          <w:lang w:val="en-GB"/>
        </w:rPr>
        <w:t>-</w:t>
      </w:r>
      <w:r w:rsidRPr="00BB4780">
        <w:rPr>
          <w:lang w:val="en-GB"/>
        </w:rPr>
        <w:t xml:space="preserve">TVET </w:t>
      </w:r>
      <w:r w:rsidR="002B084E">
        <w:rPr>
          <w:lang w:val="en-GB"/>
        </w:rPr>
        <w:t>Council</w:t>
      </w:r>
      <w:r w:rsidRPr="00BB4780">
        <w:rPr>
          <w:lang w:val="en-GB"/>
        </w:rPr>
        <w:t xml:space="preserve"> is the leading governance authority of the Jordanian ETVET sector; despite that, the sector itself remains rather fragmented (ETF, 2014).</w:t>
      </w:r>
      <w:r w:rsidR="004C7913" w:rsidRPr="00BB4780">
        <w:rPr>
          <w:lang w:val="en-GB"/>
        </w:rPr>
        <w:t xml:space="preserve"> The key tasks of TVET </w:t>
      </w:r>
      <w:r w:rsidR="002B084E">
        <w:rPr>
          <w:lang w:val="en-GB"/>
        </w:rPr>
        <w:t>Council</w:t>
      </w:r>
      <w:r w:rsidR="004C7913" w:rsidRPr="00BB4780">
        <w:rPr>
          <w:lang w:val="en-GB"/>
        </w:rPr>
        <w:t xml:space="preserve"> identified by ETF are (i) comprehensive assessments of national economic prospects and their implications for skills supply and demand, and (ii) the alignment of </w:t>
      </w:r>
      <w:r w:rsidR="003B6396" w:rsidRPr="00BB4780">
        <w:rPr>
          <w:lang w:val="en-GB"/>
        </w:rPr>
        <w:t>policies, systems</w:t>
      </w:r>
      <w:r w:rsidR="004C7913" w:rsidRPr="00BB4780">
        <w:rPr>
          <w:lang w:val="en-GB"/>
        </w:rPr>
        <w:t xml:space="preserve"> and processes concerning education, higher education, labour, the economy and trade. </w:t>
      </w:r>
    </w:p>
    <w:p w14:paraId="53FB81DB" w14:textId="77777777" w:rsidR="005E33A3" w:rsidRDefault="005E33A3" w:rsidP="00D346D9">
      <w:pPr>
        <w:autoSpaceDE w:val="0"/>
        <w:autoSpaceDN w:val="0"/>
        <w:adjustRightInd w:val="0"/>
        <w:spacing w:after="0"/>
        <w:jc w:val="both"/>
        <w:rPr>
          <w:lang w:val="en-GB"/>
        </w:rPr>
      </w:pPr>
    </w:p>
    <w:p w14:paraId="72B198BB" w14:textId="52196037" w:rsidR="00E83AFA" w:rsidRPr="00BB4780" w:rsidRDefault="004C7913" w:rsidP="00D346D9">
      <w:pPr>
        <w:autoSpaceDE w:val="0"/>
        <w:autoSpaceDN w:val="0"/>
        <w:adjustRightInd w:val="0"/>
        <w:spacing w:after="0"/>
        <w:jc w:val="both"/>
        <w:rPr>
          <w:lang w:val="en-GB"/>
        </w:rPr>
      </w:pPr>
      <w:r w:rsidRPr="00BB4780">
        <w:rPr>
          <w:lang w:val="en-GB"/>
        </w:rPr>
        <w:t xml:space="preserve">Therefore, the </w:t>
      </w:r>
      <w:r w:rsidR="002B084E">
        <w:rPr>
          <w:lang w:val="en-GB"/>
        </w:rPr>
        <w:t>Council</w:t>
      </w:r>
      <w:r w:rsidRPr="00BB4780">
        <w:rPr>
          <w:lang w:val="en-GB"/>
        </w:rPr>
        <w:t xml:space="preserve"> should be in charge of </w:t>
      </w:r>
      <w:r w:rsidR="000577E0" w:rsidRPr="008B2F3F">
        <w:rPr>
          <w:noProof/>
          <w:lang w:val="en-GB"/>
        </w:rPr>
        <w:t>Performance</w:t>
      </w:r>
      <w:r w:rsidR="000577E0">
        <w:rPr>
          <w:lang w:val="en-GB"/>
        </w:rPr>
        <w:t xml:space="preserve"> Management System (PMS), including </w:t>
      </w:r>
      <w:r w:rsidR="000577E0" w:rsidRPr="008B2F3F">
        <w:rPr>
          <w:noProof/>
          <w:lang w:val="en-GB"/>
        </w:rPr>
        <w:t>Monitoring</w:t>
      </w:r>
      <w:r w:rsidR="000577E0">
        <w:rPr>
          <w:lang w:val="en-GB"/>
        </w:rPr>
        <w:t xml:space="preserve"> and Evaluation (M</w:t>
      </w:r>
      <w:r w:rsidR="000577E0">
        <w:rPr>
          <w:lang w:val="en-US"/>
        </w:rPr>
        <w:t>&amp;E</w:t>
      </w:r>
      <w:r w:rsidR="000577E0">
        <w:rPr>
          <w:lang w:val="en-GB"/>
        </w:rPr>
        <w:t>)</w:t>
      </w:r>
      <w:r w:rsidR="000577E0" w:rsidRPr="00BB4780">
        <w:rPr>
          <w:lang w:val="en-GB"/>
        </w:rPr>
        <w:t xml:space="preserve"> </w:t>
      </w:r>
      <w:r w:rsidR="000577E0">
        <w:rPr>
          <w:lang w:val="en-GB"/>
        </w:rPr>
        <w:t xml:space="preserve">of </w:t>
      </w:r>
      <w:r w:rsidR="008B2F3F">
        <w:rPr>
          <w:lang w:val="en-GB"/>
        </w:rPr>
        <w:t xml:space="preserve">the </w:t>
      </w:r>
      <w:r w:rsidRPr="008B2F3F">
        <w:rPr>
          <w:noProof/>
          <w:lang w:val="en-GB"/>
        </w:rPr>
        <w:t>E</w:t>
      </w:r>
      <w:r w:rsidR="000577E0" w:rsidRPr="008B2F3F">
        <w:rPr>
          <w:noProof/>
          <w:lang w:val="en-GB"/>
        </w:rPr>
        <w:t>-</w:t>
      </w:r>
      <w:r w:rsidRPr="008B2F3F">
        <w:rPr>
          <w:noProof/>
          <w:lang w:val="en-GB"/>
        </w:rPr>
        <w:t>TVET</w:t>
      </w:r>
      <w:r w:rsidRPr="00BB4780">
        <w:rPr>
          <w:lang w:val="en-GB"/>
        </w:rPr>
        <w:t xml:space="preserve"> system in Jordan</w:t>
      </w:r>
      <w:r w:rsidR="000577E0">
        <w:rPr>
          <w:lang w:val="en-GB"/>
        </w:rPr>
        <w:t xml:space="preserve"> with </w:t>
      </w:r>
      <w:r w:rsidR="008B2F3F">
        <w:rPr>
          <w:lang w:val="en-GB"/>
        </w:rPr>
        <w:t xml:space="preserve">a </w:t>
      </w:r>
      <w:r w:rsidR="000577E0" w:rsidRPr="008B2F3F">
        <w:rPr>
          <w:noProof/>
          <w:lang w:val="en-GB"/>
        </w:rPr>
        <w:t>strong</w:t>
      </w:r>
      <w:r w:rsidR="000577E0">
        <w:rPr>
          <w:lang w:val="en-GB"/>
        </w:rPr>
        <w:t xml:space="preserve"> focus on</w:t>
      </w:r>
      <w:r w:rsidRPr="00BB4780">
        <w:rPr>
          <w:lang w:val="en-GB"/>
        </w:rPr>
        <w:t xml:space="preserve"> adopted E</w:t>
      </w:r>
      <w:r w:rsidR="000577E0">
        <w:rPr>
          <w:lang w:val="en-GB"/>
        </w:rPr>
        <w:t>-</w:t>
      </w:r>
      <w:r w:rsidRPr="00BB4780">
        <w:rPr>
          <w:lang w:val="en-GB"/>
        </w:rPr>
        <w:t>TVET strategy.</w:t>
      </w:r>
      <w:r w:rsidR="00DB5274" w:rsidRPr="00BB4780">
        <w:rPr>
          <w:lang w:val="en-GB"/>
        </w:rPr>
        <w:t xml:space="preserve"> </w:t>
      </w:r>
      <w:r w:rsidR="000577E0">
        <w:rPr>
          <w:lang w:val="en-GB"/>
        </w:rPr>
        <w:t>E-</w:t>
      </w:r>
      <w:r w:rsidRPr="00BB4780">
        <w:rPr>
          <w:lang w:val="en-GB"/>
        </w:rPr>
        <w:t xml:space="preserve">TVET </w:t>
      </w:r>
      <w:r w:rsidR="002B084E">
        <w:rPr>
          <w:lang w:val="en-GB"/>
        </w:rPr>
        <w:t>Council</w:t>
      </w:r>
      <w:r w:rsidRPr="00BB4780">
        <w:rPr>
          <w:lang w:val="en-GB"/>
        </w:rPr>
        <w:t xml:space="preserve"> legal competences and capacity restrictions </w:t>
      </w:r>
      <w:r w:rsidRPr="008B2F3F">
        <w:rPr>
          <w:noProof/>
          <w:lang w:val="en-GB"/>
        </w:rPr>
        <w:t>cause</w:t>
      </w:r>
      <w:r w:rsidRPr="00BB4780">
        <w:rPr>
          <w:lang w:val="en-GB"/>
        </w:rPr>
        <w:t>, that</w:t>
      </w:r>
      <w:r w:rsidR="00D346D9" w:rsidRPr="00BB4780">
        <w:rPr>
          <w:lang w:val="en-GB"/>
        </w:rPr>
        <w:t xml:space="preserve"> PMS at </w:t>
      </w:r>
      <w:r w:rsidR="000577E0">
        <w:rPr>
          <w:lang w:val="en-GB"/>
        </w:rPr>
        <w:t>E-</w:t>
      </w:r>
      <w:r w:rsidR="00D346D9" w:rsidRPr="00BB4780">
        <w:rPr>
          <w:lang w:val="en-GB"/>
        </w:rPr>
        <w:t xml:space="preserve">TVET </w:t>
      </w:r>
      <w:r w:rsidR="002B084E">
        <w:rPr>
          <w:lang w:val="en-GB"/>
        </w:rPr>
        <w:t>Council</w:t>
      </w:r>
      <w:r w:rsidR="00D346D9" w:rsidRPr="00BB4780">
        <w:rPr>
          <w:lang w:val="en-GB"/>
        </w:rPr>
        <w:t xml:space="preserve"> is currently aimed just towards its monitoring </w:t>
      </w:r>
      <w:r w:rsidR="00150808" w:rsidRPr="00BB4780">
        <w:rPr>
          <w:lang w:val="en-GB"/>
        </w:rPr>
        <w:t xml:space="preserve">function. </w:t>
      </w:r>
      <w:r w:rsidRPr="00BB4780">
        <w:rPr>
          <w:lang w:val="en-GB"/>
        </w:rPr>
        <w:t xml:space="preserve">The current M&amp;E system is </w:t>
      </w:r>
      <w:r w:rsidR="00C755AE">
        <w:rPr>
          <w:lang w:val="en-GB"/>
        </w:rPr>
        <w:t xml:space="preserve">mainly </w:t>
      </w:r>
      <w:r w:rsidRPr="00BB4780">
        <w:rPr>
          <w:lang w:val="en-GB"/>
        </w:rPr>
        <w:t xml:space="preserve">based on indicators, covering, to different extents, means, process, or the goals in achieving set objectives and qualitative </w:t>
      </w:r>
      <w:r w:rsidR="003B6396" w:rsidRPr="00BB4780">
        <w:rPr>
          <w:lang w:val="en-GB"/>
        </w:rPr>
        <w:t xml:space="preserve">assessment of the progress in </w:t>
      </w:r>
      <w:r w:rsidR="00C755AE">
        <w:rPr>
          <w:lang w:val="en-GB"/>
        </w:rPr>
        <w:t>E-</w:t>
      </w:r>
      <w:r w:rsidR="003B6396" w:rsidRPr="00BB4780">
        <w:rPr>
          <w:lang w:val="en-GB"/>
        </w:rPr>
        <w:t>TVET sector in line with relevant strategies</w:t>
      </w:r>
      <w:r w:rsidRPr="00BB4780">
        <w:rPr>
          <w:lang w:val="en-GB"/>
        </w:rPr>
        <w:t>.</w:t>
      </w:r>
      <w:r w:rsidR="00D346D9" w:rsidRPr="00BB4780">
        <w:rPr>
          <w:lang w:val="en-GB"/>
        </w:rPr>
        <w:t xml:space="preserve"> </w:t>
      </w:r>
    </w:p>
    <w:p w14:paraId="223D2689" w14:textId="77777777" w:rsidR="00032871" w:rsidRDefault="00032871" w:rsidP="003B6396">
      <w:pPr>
        <w:autoSpaceDE w:val="0"/>
        <w:autoSpaceDN w:val="0"/>
        <w:adjustRightInd w:val="0"/>
        <w:spacing w:after="0"/>
        <w:jc w:val="both"/>
        <w:rPr>
          <w:lang w:val="en-GB"/>
        </w:rPr>
      </w:pPr>
    </w:p>
    <w:p w14:paraId="25DD1A6A" w14:textId="21B1C411" w:rsidR="001B42D8" w:rsidRPr="00BB4780" w:rsidRDefault="001B42D8" w:rsidP="003B6396">
      <w:pPr>
        <w:autoSpaceDE w:val="0"/>
        <w:autoSpaceDN w:val="0"/>
        <w:adjustRightInd w:val="0"/>
        <w:spacing w:after="0"/>
        <w:jc w:val="both"/>
        <w:rPr>
          <w:lang w:val="en-GB"/>
        </w:rPr>
      </w:pPr>
      <w:r w:rsidRPr="00BB4780">
        <w:rPr>
          <w:lang w:val="en-GB"/>
        </w:rPr>
        <w:t xml:space="preserve">Additionally, there is </w:t>
      </w:r>
      <w:r w:rsidR="008B2F3F">
        <w:rPr>
          <w:lang w:val="en-GB"/>
        </w:rPr>
        <w:t xml:space="preserve">an </w:t>
      </w:r>
      <w:r w:rsidRPr="008B2F3F">
        <w:rPr>
          <w:noProof/>
          <w:lang w:val="en-GB"/>
        </w:rPr>
        <w:t>absence</w:t>
      </w:r>
      <w:r w:rsidRPr="00BB4780">
        <w:rPr>
          <w:lang w:val="en-GB"/>
        </w:rPr>
        <w:t xml:space="preserve"> of the systematic and steady (fixed) financing </w:t>
      </w:r>
      <w:r w:rsidR="008F0139">
        <w:rPr>
          <w:lang w:val="en-GB"/>
        </w:rPr>
        <w:t xml:space="preserve">policy (mechanism) </w:t>
      </w:r>
      <w:r w:rsidRPr="00BB4780">
        <w:rPr>
          <w:lang w:val="en-GB"/>
        </w:rPr>
        <w:t xml:space="preserve">of the </w:t>
      </w:r>
      <w:r w:rsidR="008F0139">
        <w:rPr>
          <w:lang w:val="en-GB"/>
        </w:rPr>
        <w:t>E-</w:t>
      </w:r>
      <w:r w:rsidRPr="00BB4780">
        <w:rPr>
          <w:lang w:val="en-GB"/>
        </w:rPr>
        <w:t xml:space="preserve">TVET sector. </w:t>
      </w:r>
      <w:r w:rsidR="00170F88" w:rsidRPr="00BB4780">
        <w:rPr>
          <w:lang w:val="en-GB"/>
        </w:rPr>
        <w:t xml:space="preserve">Except </w:t>
      </w:r>
      <w:r w:rsidR="008F0139">
        <w:rPr>
          <w:lang w:val="en-GB"/>
        </w:rPr>
        <w:t>regular TVET</w:t>
      </w:r>
      <w:r w:rsidR="00170F88" w:rsidRPr="00BB4780">
        <w:rPr>
          <w:lang w:val="en-GB"/>
        </w:rPr>
        <w:t xml:space="preserve"> programs of MoE, </w:t>
      </w:r>
      <w:r w:rsidR="008B2F3F">
        <w:rPr>
          <w:lang w:val="en-GB"/>
        </w:rPr>
        <w:t xml:space="preserve">the </w:t>
      </w:r>
      <w:r w:rsidR="00170F88" w:rsidRPr="008B2F3F">
        <w:rPr>
          <w:noProof/>
          <w:lang w:val="en-GB"/>
        </w:rPr>
        <w:t>main</w:t>
      </w:r>
      <w:r w:rsidR="00170F88" w:rsidRPr="00BB4780">
        <w:rPr>
          <w:lang w:val="en-GB"/>
        </w:rPr>
        <w:t xml:space="preserve"> public source of funding is entering the system through E</w:t>
      </w:r>
      <w:r w:rsidR="00660EC3">
        <w:rPr>
          <w:lang w:val="en-GB"/>
        </w:rPr>
        <w:t>-</w:t>
      </w:r>
      <w:r w:rsidR="00170F88" w:rsidRPr="00BB4780">
        <w:rPr>
          <w:lang w:val="en-GB"/>
        </w:rPr>
        <w:t xml:space="preserve">TVET </w:t>
      </w:r>
      <w:r w:rsidR="00660EC3">
        <w:rPr>
          <w:lang w:val="en-GB"/>
        </w:rPr>
        <w:t>F</w:t>
      </w:r>
      <w:r w:rsidR="00660EC3" w:rsidRPr="00BB4780">
        <w:rPr>
          <w:lang w:val="en-GB"/>
        </w:rPr>
        <w:t xml:space="preserve">und </w:t>
      </w:r>
      <w:r w:rsidR="00170F88" w:rsidRPr="00BB4780">
        <w:rPr>
          <w:lang w:val="en-GB"/>
        </w:rPr>
        <w:t xml:space="preserve">and </w:t>
      </w:r>
      <w:r w:rsidR="00660EC3" w:rsidRPr="00BB4780">
        <w:rPr>
          <w:lang w:val="en-GB"/>
        </w:rPr>
        <w:t>it’s</w:t>
      </w:r>
      <w:r w:rsidR="00170F88" w:rsidRPr="00BB4780">
        <w:rPr>
          <w:lang w:val="en-GB"/>
        </w:rPr>
        <w:t xml:space="preserve"> mainly based on </w:t>
      </w:r>
      <w:r w:rsidR="008B2F3F">
        <w:rPr>
          <w:lang w:val="en-GB"/>
        </w:rPr>
        <w:t xml:space="preserve">a </w:t>
      </w:r>
      <w:r w:rsidR="00170F88" w:rsidRPr="008B2F3F">
        <w:rPr>
          <w:noProof/>
          <w:lang w:val="en-GB"/>
        </w:rPr>
        <w:t>number</w:t>
      </w:r>
      <w:r w:rsidR="00170F88" w:rsidRPr="00BB4780">
        <w:rPr>
          <w:lang w:val="en-GB"/>
        </w:rPr>
        <w:t xml:space="preserve"> of </w:t>
      </w:r>
      <w:r w:rsidR="00170F88" w:rsidRPr="008B2F3F">
        <w:rPr>
          <w:noProof/>
          <w:lang w:val="en-GB"/>
        </w:rPr>
        <w:t>work</w:t>
      </w:r>
      <w:r w:rsidR="00170F88" w:rsidRPr="00BB4780">
        <w:rPr>
          <w:lang w:val="en-GB"/>
        </w:rPr>
        <w:t xml:space="preserve"> permits, which results in </w:t>
      </w:r>
      <w:r w:rsidR="008B2F3F">
        <w:rPr>
          <w:lang w:val="en-GB"/>
        </w:rPr>
        <w:t xml:space="preserve">the </w:t>
      </w:r>
      <w:r w:rsidR="00170F88" w:rsidRPr="008B2F3F">
        <w:rPr>
          <w:noProof/>
          <w:lang w:val="en-GB"/>
        </w:rPr>
        <w:t>very</w:t>
      </w:r>
      <w:r w:rsidR="00170F88" w:rsidRPr="00BB4780">
        <w:rPr>
          <w:lang w:val="en-GB"/>
        </w:rPr>
        <w:t xml:space="preserve"> </w:t>
      </w:r>
      <w:r w:rsidR="00660EC3">
        <w:rPr>
          <w:lang w:val="en-GB"/>
        </w:rPr>
        <w:t xml:space="preserve">financially </w:t>
      </w:r>
      <w:r w:rsidR="00170F88" w:rsidRPr="00BB4780">
        <w:rPr>
          <w:lang w:val="en-GB"/>
        </w:rPr>
        <w:t xml:space="preserve">volatile system. </w:t>
      </w:r>
      <w:r w:rsidR="008B2F3F">
        <w:rPr>
          <w:noProof/>
          <w:lang w:val="en-GB"/>
        </w:rPr>
        <w:t>A s</w:t>
      </w:r>
      <w:r w:rsidR="00170F88" w:rsidRPr="008B2F3F">
        <w:rPr>
          <w:noProof/>
          <w:lang w:val="en-GB"/>
        </w:rPr>
        <w:t>ignificant</w:t>
      </w:r>
      <w:r w:rsidR="00170F88" w:rsidRPr="00BB4780">
        <w:rPr>
          <w:lang w:val="en-GB"/>
        </w:rPr>
        <w:t xml:space="preserve"> proportion of the system</w:t>
      </w:r>
      <w:r w:rsidR="00660EC3">
        <w:rPr>
          <w:lang w:val="en-GB"/>
        </w:rPr>
        <w:t xml:space="preserve"> </w:t>
      </w:r>
      <w:r w:rsidR="00660EC3" w:rsidRPr="00BB4780">
        <w:rPr>
          <w:lang w:val="en-GB"/>
        </w:rPr>
        <w:t>(e.g. UNRWA, private providers)</w:t>
      </w:r>
      <w:r w:rsidR="00170F88" w:rsidRPr="00BB4780">
        <w:rPr>
          <w:lang w:val="en-GB"/>
        </w:rPr>
        <w:t xml:space="preserve"> </w:t>
      </w:r>
      <w:r w:rsidR="00BB4123">
        <w:rPr>
          <w:lang w:val="en-GB"/>
        </w:rPr>
        <w:t>depends</w:t>
      </w:r>
      <w:r w:rsidR="00170F88" w:rsidRPr="00BB4780">
        <w:rPr>
          <w:lang w:val="en-GB"/>
        </w:rPr>
        <w:t xml:space="preserve"> on donors </w:t>
      </w:r>
      <w:r w:rsidR="00660EC3">
        <w:rPr>
          <w:lang w:val="en-GB"/>
        </w:rPr>
        <w:t xml:space="preserve">from outside of the country </w:t>
      </w:r>
      <w:r w:rsidR="00660EC3" w:rsidRPr="00660EC3">
        <w:rPr>
          <w:lang w:val="en-GB"/>
        </w:rPr>
        <w:t>(please consult also Donors Coordination Strategy, 2018).</w:t>
      </w:r>
      <w:r w:rsidR="00170F88" w:rsidRPr="00660EC3">
        <w:rPr>
          <w:lang w:val="en-GB"/>
        </w:rPr>
        <w:t xml:space="preserve"> </w:t>
      </w:r>
      <w:r w:rsidR="00660EC3" w:rsidRPr="00447154">
        <w:rPr>
          <w:lang w:val="en-GB"/>
        </w:rPr>
        <w:t>O</w:t>
      </w:r>
      <w:r w:rsidR="00170F88" w:rsidRPr="00447154">
        <w:rPr>
          <w:lang w:val="en-GB"/>
        </w:rPr>
        <w:t xml:space="preserve">nly </w:t>
      </w:r>
      <w:r w:rsidR="008B2F3F">
        <w:rPr>
          <w:lang w:val="en-GB"/>
        </w:rPr>
        <w:t xml:space="preserve">a </w:t>
      </w:r>
      <w:r w:rsidR="00170F88" w:rsidRPr="008B2F3F">
        <w:rPr>
          <w:noProof/>
          <w:lang w:val="en-GB"/>
        </w:rPr>
        <w:t>small</w:t>
      </w:r>
      <w:r w:rsidR="00170F88" w:rsidRPr="00447154">
        <w:rPr>
          <w:lang w:val="en-GB"/>
        </w:rPr>
        <w:t xml:space="preserve"> part of </w:t>
      </w:r>
      <w:r w:rsidR="00BB4123" w:rsidRPr="00447154">
        <w:rPr>
          <w:lang w:val="en-GB"/>
        </w:rPr>
        <w:t xml:space="preserve">the </w:t>
      </w:r>
      <w:r w:rsidR="00170F88" w:rsidRPr="00447154">
        <w:rPr>
          <w:lang w:val="en-GB"/>
        </w:rPr>
        <w:t xml:space="preserve">system is funded from </w:t>
      </w:r>
      <w:r w:rsidR="00660EC3" w:rsidRPr="00447154">
        <w:rPr>
          <w:lang w:val="en-GB"/>
        </w:rPr>
        <w:t xml:space="preserve">country’s </w:t>
      </w:r>
      <w:r w:rsidR="00170F88" w:rsidRPr="00447154">
        <w:rPr>
          <w:lang w:val="en-GB"/>
        </w:rPr>
        <w:t>private sources</w:t>
      </w:r>
      <w:r w:rsidR="00660EC3" w:rsidRPr="00447154">
        <w:rPr>
          <w:lang w:val="en-GB"/>
        </w:rPr>
        <w:t xml:space="preserve"> (companies)</w:t>
      </w:r>
      <w:r w:rsidR="00170F88" w:rsidRPr="00447154">
        <w:rPr>
          <w:lang w:val="en-GB"/>
        </w:rPr>
        <w:t xml:space="preserve"> </w:t>
      </w:r>
      <w:r w:rsidR="00660EC3" w:rsidRPr="00447154">
        <w:rPr>
          <w:lang w:val="en-GB"/>
        </w:rPr>
        <w:t>or</w:t>
      </w:r>
      <w:r w:rsidR="00170F88" w:rsidRPr="00447154">
        <w:rPr>
          <w:lang w:val="en-GB"/>
        </w:rPr>
        <w:t xml:space="preserve"> co-</w:t>
      </w:r>
      <w:r w:rsidR="005E33A3" w:rsidRPr="00447154">
        <w:rPr>
          <w:lang w:val="en-GB"/>
        </w:rPr>
        <w:t>payments</w:t>
      </w:r>
      <w:r w:rsidR="00660EC3" w:rsidRPr="00447154">
        <w:rPr>
          <w:lang w:val="en-GB"/>
        </w:rPr>
        <w:t xml:space="preserve"> of trainees</w:t>
      </w:r>
      <w:r w:rsidR="00170F88" w:rsidRPr="00447154">
        <w:rPr>
          <w:lang w:val="en-GB"/>
        </w:rPr>
        <w:t>.</w:t>
      </w:r>
    </w:p>
    <w:p w14:paraId="7E120B29" w14:textId="135D2D69" w:rsidR="002E13CF" w:rsidRDefault="002307B4" w:rsidP="00447154">
      <w:pPr>
        <w:pStyle w:val="Heading1"/>
        <w:rPr>
          <w:lang w:val="en-GB"/>
        </w:rPr>
      </w:pPr>
      <w:bookmarkStart w:id="9" w:name="_Toc528587168"/>
      <w:r>
        <w:rPr>
          <w:lang w:val="en-GB"/>
        </w:rPr>
        <w:t xml:space="preserve">Developing </w:t>
      </w:r>
      <w:r w:rsidR="002E13CF">
        <w:rPr>
          <w:lang w:val="en-GB"/>
        </w:rPr>
        <w:t>Performance management system</w:t>
      </w:r>
      <w:bookmarkEnd w:id="9"/>
    </w:p>
    <w:p w14:paraId="4EE710C0" w14:textId="77777777" w:rsidR="00447154" w:rsidRDefault="00447154" w:rsidP="00EC60C6">
      <w:pPr>
        <w:jc w:val="both"/>
        <w:rPr>
          <w:lang w:val="en-GB"/>
        </w:rPr>
      </w:pPr>
    </w:p>
    <w:p w14:paraId="32E5F65C" w14:textId="54B54FE8" w:rsidR="00660EC3" w:rsidRDefault="002307B4" w:rsidP="00EC60C6">
      <w:pPr>
        <w:jc w:val="both"/>
        <w:rPr>
          <w:lang w:val="en-GB"/>
        </w:rPr>
      </w:pPr>
      <w:r>
        <w:rPr>
          <w:lang w:val="en-GB"/>
        </w:rPr>
        <w:lastRenderedPageBreak/>
        <w:t xml:space="preserve">Managing </w:t>
      </w:r>
      <w:r w:rsidR="00E0766E">
        <w:rPr>
          <w:lang w:val="en-GB"/>
        </w:rPr>
        <w:t xml:space="preserve">the </w:t>
      </w:r>
      <w:r w:rsidRPr="00E0766E">
        <w:rPr>
          <w:noProof/>
          <w:lang w:val="en-GB"/>
        </w:rPr>
        <w:t>country’s</w:t>
      </w:r>
      <w:r>
        <w:rPr>
          <w:lang w:val="en-GB"/>
        </w:rPr>
        <w:t xml:space="preserve"> social and employment policies within </w:t>
      </w:r>
      <w:r w:rsidR="00EC60C6">
        <w:rPr>
          <w:lang w:val="en-GB"/>
        </w:rPr>
        <w:t xml:space="preserve">public and </w:t>
      </w:r>
      <w:r>
        <w:rPr>
          <w:lang w:val="en-GB"/>
        </w:rPr>
        <w:t xml:space="preserve">governmental agencies is always a difficult task. To improve the </w:t>
      </w:r>
      <w:r w:rsidR="00EC60C6">
        <w:rPr>
          <w:lang w:val="en-GB"/>
        </w:rPr>
        <w:t xml:space="preserve">performance, effectiveness and to ensure sustainable development, many </w:t>
      </w:r>
      <w:r w:rsidR="00EC60C6" w:rsidRPr="00E0766E">
        <w:rPr>
          <w:noProof/>
          <w:lang w:val="en-GB"/>
        </w:rPr>
        <w:t>dif</w:t>
      </w:r>
      <w:r w:rsidR="00E0766E">
        <w:rPr>
          <w:noProof/>
          <w:lang w:val="en-GB"/>
        </w:rPr>
        <w:t>fe</w:t>
      </w:r>
      <w:r w:rsidR="00EC60C6" w:rsidRPr="00E0766E">
        <w:rPr>
          <w:noProof/>
          <w:lang w:val="en-GB"/>
        </w:rPr>
        <w:t>rent</w:t>
      </w:r>
      <w:r w:rsidR="00EC60C6">
        <w:rPr>
          <w:lang w:val="en-GB"/>
        </w:rPr>
        <w:t xml:space="preserve"> PMS systems have been adopted across various countries. </w:t>
      </w:r>
      <w:r w:rsidR="00EC60C6" w:rsidRPr="00447154">
        <w:rPr>
          <w:b/>
          <w:lang w:val="en-GB"/>
        </w:rPr>
        <w:t xml:space="preserve">Performance </w:t>
      </w:r>
      <w:r w:rsidR="00EC60C6" w:rsidRPr="00E0766E">
        <w:rPr>
          <w:b/>
          <w:noProof/>
          <w:lang w:val="en-GB"/>
        </w:rPr>
        <w:t>management</w:t>
      </w:r>
      <w:r w:rsidR="00EC60C6" w:rsidRPr="00447154">
        <w:rPr>
          <w:b/>
          <w:lang w:val="en-GB"/>
        </w:rPr>
        <w:t xml:space="preserve"> system</w:t>
      </w:r>
      <w:r w:rsidR="00EC60C6">
        <w:rPr>
          <w:lang w:val="en-GB"/>
        </w:rPr>
        <w:t xml:space="preserve"> usually represents </w:t>
      </w:r>
      <w:r w:rsidR="00E0766E">
        <w:rPr>
          <w:lang w:val="en-GB"/>
        </w:rPr>
        <w:t xml:space="preserve">a </w:t>
      </w:r>
      <w:r w:rsidR="00EC60C6" w:rsidRPr="00E0766E">
        <w:rPr>
          <w:noProof/>
          <w:lang w:val="en-GB"/>
        </w:rPr>
        <w:t>set</w:t>
      </w:r>
      <w:r w:rsidR="00EC60C6">
        <w:rPr>
          <w:lang w:val="en-GB"/>
        </w:rPr>
        <w:t xml:space="preserve"> of activities and tasks aimed to ensure, that policy targets and goals are consistently being met in </w:t>
      </w:r>
      <w:r w:rsidR="00E0766E">
        <w:rPr>
          <w:lang w:val="en-GB"/>
        </w:rPr>
        <w:t xml:space="preserve">a </w:t>
      </w:r>
      <w:r w:rsidR="00EC60C6" w:rsidRPr="00E0766E">
        <w:rPr>
          <w:noProof/>
          <w:lang w:val="en-GB"/>
        </w:rPr>
        <w:t>more</w:t>
      </w:r>
      <w:r w:rsidR="00EC60C6">
        <w:rPr>
          <w:lang w:val="en-GB"/>
        </w:rPr>
        <w:t xml:space="preserve"> effective and efficient manner. PMS system is usually applied in those agencies, where the Management by Objective is being preferred. There </w:t>
      </w:r>
      <w:r w:rsidR="005A6B97">
        <w:rPr>
          <w:lang w:val="en-GB"/>
        </w:rPr>
        <w:t>does not exist really simple and universal approach to maintaining PMS system in various policy areas</w:t>
      </w:r>
      <w:r w:rsidR="00824971">
        <w:rPr>
          <w:lang w:val="en-GB"/>
        </w:rPr>
        <w:t xml:space="preserve"> mainly due to </w:t>
      </w:r>
      <w:r w:rsidR="00E0766E">
        <w:rPr>
          <w:lang w:val="en-GB"/>
        </w:rPr>
        <w:t xml:space="preserve">the </w:t>
      </w:r>
      <w:r w:rsidR="00824971" w:rsidRPr="00E0766E">
        <w:rPr>
          <w:noProof/>
          <w:lang w:val="en-GB"/>
        </w:rPr>
        <w:t>necessity</w:t>
      </w:r>
      <w:r w:rsidR="00824971">
        <w:rPr>
          <w:lang w:val="en-GB"/>
        </w:rPr>
        <w:t xml:space="preserve"> of </w:t>
      </w:r>
      <w:r w:rsidR="00824971" w:rsidRPr="00E0766E">
        <w:rPr>
          <w:noProof/>
          <w:lang w:val="en-GB"/>
        </w:rPr>
        <w:t>tailor</w:t>
      </w:r>
      <w:r w:rsidR="00E0766E">
        <w:rPr>
          <w:noProof/>
          <w:lang w:val="en-GB"/>
        </w:rPr>
        <w:t>-</w:t>
      </w:r>
      <w:r w:rsidR="00824971" w:rsidRPr="00E0766E">
        <w:rPr>
          <w:noProof/>
          <w:lang w:val="en-GB"/>
        </w:rPr>
        <w:t>made</w:t>
      </w:r>
      <w:r w:rsidR="00824971">
        <w:rPr>
          <w:lang w:val="en-GB"/>
        </w:rPr>
        <w:t xml:space="preserve"> approach</w:t>
      </w:r>
      <w:r w:rsidR="005A6B97">
        <w:rPr>
          <w:lang w:val="en-GB"/>
        </w:rPr>
        <w:t xml:space="preserve">, but main definitions and </w:t>
      </w:r>
      <w:r w:rsidR="005A6B97" w:rsidRPr="00E0766E">
        <w:rPr>
          <w:noProof/>
          <w:lang w:val="en-GB"/>
        </w:rPr>
        <w:t>typical</w:t>
      </w:r>
      <w:r w:rsidR="005A6B97">
        <w:rPr>
          <w:lang w:val="en-GB"/>
        </w:rPr>
        <w:t xml:space="preserve"> properties of PMS remains unchanged. </w:t>
      </w:r>
    </w:p>
    <w:p w14:paraId="33EE96B8" w14:textId="5B912328" w:rsidR="005A6B97" w:rsidRDefault="005A6B97" w:rsidP="00DC58BD">
      <w:pPr>
        <w:jc w:val="both"/>
        <w:rPr>
          <w:lang w:val="en-GB"/>
        </w:rPr>
      </w:pPr>
      <w:r>
        <w:rPr>
          <w:lang w:val="en-GB"/>
        </w:rPr>
        <w:t xml:space="preserve">Strategic performance management system at governance sector usually </w:t>
      </w:r>
      <w:r w:rsidR="00824971">
        <w:rPr>
          <w:lang w:val="en-GB"/>
        </w:rPr>
        <w:t xml:space="preserve">covers several essential components using various methods (these vary across literature, for </w:t>
      </w:r>
      <w:r w:rsidR="00824971" w:rsidRPr="00E0766E">
        <w:rPr>
          <w:noProof/>
          <w:lang w:val="en-GB"/>
        </w:rPr>
        <w:t>example</w:t>
      </w:r>
      <w:r w:rsidR="00E0766E">
        <w:rPr>
          <w:noProof/>
          <w:lang w:val="en-GB"/>
        </w:rPr>
        <w:t>,</w:t>
      </w:r>
      <w:r w:rsidR="00824971">
        <w:rPr>
          <w:lang w:val="en-GB"/>
        </w:rPr>
        <w:t xml:space="preserve"> consult EC, 2016 – Establishing and operating Performance management in PES</w:t>
      </w:r>
      <w:r w:rsidR="00824971" w:rsidRPr="00824971">
        <w:rPr>
          <w:bCs/>
          <w:lang w:val="en-GB"/>
        </w:rPr>
        <w:t>)</w:t>
      </w:r>
      <w:r w:rsidR="00824971">
        <w:rPr>
          <w:bCs/>
          <w:lang w:val="en-GB"/>
        </w:rPr>
        <w:t>:</w:t>
      </w:r>
    </w:p>
    <w:p w14:paraId="4D26993B" w14:textId="2AC82284" w:rsidR="00824971" w:rsidRDefault="00824971" w:rsidP="0040498D">
      <w:pPr>
        <w:pStyle w:val="ListParagraph"/>
        <w:numPr>
          <w:ilvl w:val="0"/>
          <w:numId w:val="16"/>
        </w:numPr>
        <w:jc w:val="both"/>
        <w:rPr>
          <w:lang w:val="en-GB"/>
        </w:rPr>
      </w:pPr>
      <w:r>
        <w:rPr>
          <w:lang w:val="en-GB"/>
        </w:rPr>
        <w:t>Performance Planning and Expectation Setting (including objective and target settings</w:t>
      </w:r>
      <w:r w:rsidR="001C1AA0">
        <w:rPr>
          <w:lang w:val="en-GB"/>
        </w:rPr>
        <w:t>, defining the indicators</w:t>
      </w:r>
      <w:r>
        <w:rPr>
          <w:lang w:val="en-GB"/>
        </w:rPr>
        <w:t xml:space="preserve"> </w:t>
      </w:r>
      <w:r w:rsidR="001C1AA0">
        <w:rPr>
          <w:lang w:val="en-GB"/>
        </w:rPr>
        <w:t>–</w:t>
      </w:r>
      <w:r>
        <w:rPr>
          <w:lang w:val="en-GB"/>
        </w:rPr>
        <w:t xml:space="preserve"> </w:t>
      </w:r>
      <w:r w:rsidR="001C1AA0">
        <w:rPr>
          <w:lang w:val="en-GB"/>
        </w:rPr>
        <w:t>based on key strategic policies and documents</w:t>
      </w:r>
      <w:r>
        <w:rPr>
          <w:lang w:val="en-GB"/>
        </w:rPr>
        <w:t>)</w:t>
      </w:r>
    </w:p>
    <w:p w14:paraId="1D0200B8" w14:textId="47E311E4" w:rsidR="00DC58BD" w:rsidRDefault="001C1AA0" w:rsidP="0040498D">
      <w:pPr>
        <w:pStyle w:val="ListParagraph"/>
        <w:numPr>
          <w:ilvl w:val="0"/>
          <w:numId w:val="16"/>
        </w:numPr>
        <w:jc w:val="both"/>
        <w:rPr>
          <w:lang w:val="en-GB"/>
        </w:rPr>
      </w:pPr>
      <w:r>
        <w:rPr>
          <w:lang w:val="en-GB"/>
        </w:rPr>
        <w:t>Data gathering</w:t>
      </w:r>
      <w:r w:rsidR="00DC58BD">
        <w:rPr>
          <w:lang w:val="en-GB"/>
        </w:rPr>
        <w:t>, observation and documentation (data gathering and reporting incl. application of existing ICT tool)</w:t>
      </w:r>
    </w:p>
    <w:p w14:paraId="711C3715" w14:textId="0BDC70FC" w:rsidR="00DC58BD" w:rsidRPr="00DC58BD" w:rsidRDefault="00824971" w:rsidP="0040498D">
      <w:pPr>
        <w:pStyle w:val="ListParagraph"/>
        <w:numPr>
          <w:ilvl w:val="0"/>
          <w:numId w:val="16"/>
        </w:numPr>
        <w:jc w:val="both"/>
        <w:rPr>
          <w:lang w:val="en-GB"/>
        </w:rPr>
      </w:pPr>
      <w:r w:rsidRPr="00DC58BD">
        <w:rPr>
          <w:lang w:val="en-GB"/>
        </w:rPr>
        <w:t>Monitoring</w:t>
      </w:r>
      <w:r w:rsidR="00DC58BD">
        <w:rPr>
          <w:lang w:val="en-GB"/>
        </w:rPr>
        <w:t xml:space="preserve"> and E</w:t>
      </w:r>
      <w:r w:rsidRPr="00DC58BD">
        <w:rPr>
          <w:lang w:val="en-GB"/>
        </w:rPr>
        <w:t>valuation of Development and Improvement</w:t>
      </w:r>
      <w:r w:rsidR="001C1AA0" w:rsidRPr="00DC58BD">
        <w:rPr>
          <w:lang w:val="en-GB"/>
        </w:rPr>
        <w:t xml:space="preserve"> </w:t>
      </w:r>
      <w:r w:rsidR="00DC58BD">
        <w:rPr>
          <w:lang w:val="en-GB"/>
        </w:rPr>
        <w:t>(regular and systematic monitoring and evaluation of the system performance)</w:t>
      </w:r>
    </w:p>
    <w:p w14:paraId="684093E6" w14:textId="5FBFD41D" w:rsidR="001C1AA0" w:rsidRDefault="00824971" w:rsidP="0040498D">
      <w:pPr>
        <w:pStyle w:val="ListParagraph"/>
        <w:numPr>
          <w:ilvl w:val="0"/>
          <w:numId w:val="16"/>
        </w:numPr>
        <w:jc w:val="both"/>
        <w:rPr>
          <w:lang w:val="en-GB"/>
        </w:rPr>
      </w:pPr>
      <w:r w:rsidRPr="00DC58BD">
        <w:rPr>
          <w:lang w:val="en-GB"/>
        </w:rPr>
        <w:t xml:space="preserve">Performance Diagnosis </w:t>
      </w:r>
      <w:r w:rsidR="00DC58BD" w:rsidRPr="00DC58BD">
        <w:rPr>
          <w:lang w:val="en-GB"/>
        </w:rPr>
        <w:t>(</w:t>
      </w:r>
      <w:r w:rsidR="00DC58BD" w:rsidRPr="00447154">
        <w:rPr>
          <w:lang w:val="en-GB"/>
        </w:rPr>
        <w:t xml:space="preserve">specification of interventions to improve performance, </w:t>
      </w:r>
      <w:r w:rsidR="00DC58BD">
        <w:rPr>
          <w:lang w:val="en-GB"/>
        </w:rPr>
        <w:t xml:space="preserve">organising and replacing indicators, </w:t>
      </w:r>
      <w:r w:rsidR="00DC58BD" w:rsidRPr="00447154">
        <w:rPr>
          <w:lang w:val="en-GB"/>
        </w:rPr>
        <w:t xml:space="preserve">target adjustments, </w:t>
      </w:r>
      <w:r w:rsidR="00DC58BD">
        <w:rPr>
          <w:lang w:val="en-GB"/>
        </w:rPr>
        <w:t xml:space="preserve">adjustment cycles, </w:t>
      </w:r>
      <w:r w:rsidR="00DC58BD" w:rsidRPr="00447154">
        <w:rPr>
          <w:lang w:val="en-GB"/>
        </w:rPr>
        <w:t>motivation update</w:t>
      </w:r>
      <w:r w:rsidR="00DC58BD" w:rsidRPr="00DC58BD">
        <w:rPr>
          <w:lang w:val="en-GB"/>
        </w:rPr>
        <w:t>)</w:t>
      </w:r>
    </w:p>
    <w:p w14:paraId="16C84EE2" w14:textId="21D60E39" w:rsidR="00316DE1" w:rsidRDefault="00316DE1" w:rsidP="00447154">
      <w:pPr>
        <w:jc w:val="both"/>
        <w:rPr>
          <w:lang w:val="en-GB"/>
        </w:rPr>
      </w:pPr>
      <w:r>
        <w:rPr>
          <w:lang w:val="en-GB"/>
        </w:rPr>
        <w:t xml:space="preserve">Monitoring and Evaluation is </w:t>
      </w:r>
      <w:r w:rsidR="00E0766E">
        <w:rPr>
          <w:lang w:val="en-GB"/>
        </w:rPr>
        <w:t xml:space="preserve">an </w:t>
      </w:r>
      <w:r w:rsidRPr="00E0766E">
        <w:rPr>
          <w:noProof/>
          <w:lang w:val="en-GB"/>
        </w:rPr>
        <w:t>essential</w:t>
      </w:r>
      <w:r>
        <w:rPr>
          <w:lang w:val="en-GB"/>
        </w:rPr>
        <w:t xml:space="preserve"> part of PMS system. </w:t>
      </w:r>
      <w:r w:rsidR="001C1AA0" w:rsidRPr="001C1AA0">
        <w:rPr>
          <w:b/>
          <w:bCs/>
          <w:lang w:val="en-GB"/>
        </w:rPr>
        <w:t>Monitoring</w:t>
      </w:r>
      <w:r w:rsidR="001C1AA0" w:rsidRPr="001C1AA0">
        <w:rPr>
          <w:lang w:val="en-GB"/>
        </w:rPr>
        <w:t xml:space="preserve"> is the </w:t>
      </w:r>
      <w:r w:rsidR="001C1AA0" w:rsidRPr="001C1AA0">
        <w:rPr>
          <w:b/>
          <w:bCs/>
          <w:lang w:val="en-GB"/>
        </w:rPr>
        <w:t>continuous</w:t>
      </w:r>
      <w:r w:rsidR="001C1AA0" w:rsidRPr="001C1AA0">
        <w:rPr>
          <w:lang w:val="en-GB"/>
        </w:rPr>
        <w:t xml:space="preserve"> assessment of the intervention and its environment, with regard to the planned objectives, results, activities and means. It takes place at all levels of management and uses both </w:t>
      </w:r>
      <w:r w:rsidR="001C1AA0" w:rsidRPr="001C1AA0">
        <w:rPr>
          <w:b/>
          <w:bCs/>
          <w:lang w:val="en-GB"/>
        </w:rPr>
        <w:t xml:space="preserve">formal reporting </w:t>
      </w:r>
      <w:r w:rsidR="001C1AA0" w:rsidRPr="001C1AA0">
        <w:rPr>
          <w:lang w:val="en-GB"/>
        </w:rPr>
        <w:t xml:space="preserve">and </w:t>
      </w:r>
      <w:r w:rsidR="001C1AA0" w:rsidRPr="001C1AA0">
        <w:rPr>
          <w:b/>
          <w:bCs/>
          <w:lang w:val="en-GB"/>
        </w:rPr>
        <w:t>informal communications</w:t>
      </w:r>
      <w:r w:rsidR="001C1AA0" w:rsidRPr="001C1AA0">
        <w:rPr>
          <w:lang w:val="en-GB"/>
        </w:rPr>
        <w:t>.</w:t>
      </w:r>
      <w:r>
        <w:rPr>
          <w:lang w:val="en-GB"/>
        </w:rPr>
        <w:t xml:space="preserve"> </w:t>
      </w:r>
      <w:r w:rsidR="001C1AA0" w:rsidRPr="001C1AA0">
        <w:rPr>
          <w:b/>
          <w:bCs/>
          <w:lang w:val="en-GB"/>
        </w:rPr>
        <w:t>Evaluation</w:t>
      </w:r>
      <w:r w:rsidR="001C1AA0" w:rsidRPr="001C1AA0">
        <w:rPr>
          <w:lang w:val="en-GB"/>
        </w:rPr>
        <w:t xml:space="preserve"> is a </w:t>
      </w:r>
      <w:r w:rsidR="001C1AA0" w:rsidRPr="001C1AA0">
        <w:rPr>
          <w:b/>
          <w:bCs/>
          <w:lang w:val="en-GB"/>
        </w:rPr>
        <w:t>systematic</w:t>
      </w:r>
      <w:r w:rsidR="001C1AA0" w:rsidRPr="001C1AA0">
        <w:rPr>
          <w:lang w:val="en-GB"/>
        </w:rPr>
        <w:t xml:space="preserve"> and objective </w:t>
      </w:r>
      <w:r w:rsidR="001C1AA0" w:rsidRPr="001C1AA0">
        <w:rPr>
          <w:b/>
          <w:bCs/>
          <w:lang w:val="en-GB"/>
        </w:rPr>
        <w:t>assessment of the design, implementation and outcome</w:t>
      </w:r>
      <w:r w:rsidR="001C1AA0" w:rsidRPr="001C1AA0">
        <w:rPr>
          <w:lang w:val="en-GB"/>
        </w:rPr>
        <w:t xml:space="preserve"> of an on-going or completed intervention. </w:t>
      </w:r>
      <w:r w:rsidR="00DC58BD">
        <w:rPr>
          <w:lang w:val="en-GB"/>
        </w:rPr>
        <w:t xml:space="preserve"> </w:t>
      </w:r>
      <w:r w:rsidR="001C1AA0" w:rsidRPr="001C1AA0">
        <w:rPr>
          <w:lang w:val="en-GB"/>
        </w:rPr>
        <w:t xml:space="preserve">The two main purposes of evaluation are </w:t>
      </w:r>
      <w:r>
        <w:rPr>
          <w:lang w:val="en-GB"/>
        </w:rPr>
        <w:t xml:space="preserve">i) </w:t>
      </w:r>
      <w:r w:rsidR="00447154" w:rsidRPr="001C1AA0">
        <w:rPr>
          <w:lang w:val="en-GB"/>
        </w:rPr>
        <w:t>to improve future policy and interventions through feedback of lessons learned, and ii) to provide a basis for accountability, including the provision of information to the public.</w:t>
      </w:r>
    </w:p>
    <w:p w14:paraId="7C07C6A0" w14:textId="79CED876" w:rsidR="00316DE1" w:rsidRDefault="00316DE1" w:rsidP="00447154">
      <w:pPr>
        <w:pStyle w:val="Heading4"/>
      </w:pPr>
      <w:r>
        <w:t>Key Definitions of PMS system (EC Toolkit, 2010)</w:t>
      </w:r>
    </w:p>
    <w:p w14:paraId="515BD3A5" w14:textId="77777777" w:rsidR="00316DE1" w:rsidRDefault="00316DE1" w:rsidP="00316DE1">
      <w:pPr>
        <w:pStyle w:val="Default"/>
        <w:rPr>
          <w:rFonts w:cstheme="minorBidi"/>
          <w:color w:val="auto"/>
        </w:rPr>
      </w:pPr>
    </w:p>
    <w:p w14:paraId="4AD353F5" w14:textId="77777777" w:rsidR="00316DE1" w:rsidRPr="00447154" w:rsidRDefault="00316DE1" w:rsidP="00447154">
      <w:pPr>
        <w:autoSpaceDE w:val="0"/>
        <w:autoSpaceDN w:val="0"/>
        <w:adjustRightInd w:val="0"/>
        <w:spacing w:after="0"/>
        <w:jc w:val="both"/>
        <w:rPr>
          <w:lang w:val="en-GB"/>
        </w:rPr>
      </w:pPr>
      <w:r>
        <w:rPr>
          <w:b/>
          <w:bCs/>
          <w:sz w:val="20"/>
          <w:szCs w:val="20"/>
        </w:rPr>
        <w:t xml:space="preserve">Objectives: </w:t>
      </w:r>
      <w:r>
        <w:rPr>
          <w:sz w:val="20"/>
          <w:szCs w:val="20"/>
        </w:rPr>
        <w:t xml:space="preserve">Objectives are defined as requirements set at the national level determined by either the legal mandate of a PES and/or the governing authority. Examples of commonly used objectives may </w:t>
      </w:r>
      <w:r w:rsidRPr="00447154">
        <w:rPr>
          <w:lang w:val="en-GB"/>
        </w:rPr>
        <w:t xml:space="preserve">include ‘preventing and reducing unemployment’, ‘matching labour supply and demand’, ‘securing subsistence by calculating and disbursing benefits’, ‘fostering equal opportunity on the labour market’, ‘improving services for the unemployed’. </w:t>
      </w:r>
    </w:p>
    <w:p w14:paraId="2848B0E0" w14:textId="4730737D" w:rsidR="00316DE1" w:rsidRPr="00447154" w:rsidRDefault="00316DE1" w:rsidP="00447154">
      <w:pPr>
        <w:autoSpaceDE w:val="0"/>
        <w:autoSpaceDN w:val="0"/>
        <w:adjustRightInd w:val="0"/>
        <w:spacing w:after="0"/>
        <w:jc w:val="both"/>
        <w:rPr>
          <w:lang w:val="en-GB"/>
        </w:rPr>
      </w:pPr>
      <w:r w:rsidRPr="00447154">
        <w:rPr>
          <w:b/>
          <w:lang w:val="en-GB"/>
        </w:rPr>
        <w:t>Targets:</w:t>
      </w:r>
      <w:r w:rsidRPr="00447154">
        <w:rPr>
          <w:lang w:val="en-GB"/>
        </w:rPr>
        <w:t xml:space="preserve"> Targets are defined as the expected or predicted success level of an individual or organisation; a list of measurable milestones the organisation will use to monitor progress towards the achievement of its goal. Examples include ‘reducing </w:t>
      </w:r>
      <w:r w:rsidR="00E0766E">
        <w:rPr>
          <w:lang w:val="en-GB"/>
        </w:rPr>
        <w:t xml:space="preserve">the </w:t>
      </w:r>
      <w:r w:rsidRPr="00E0766E">
        <w:rPr>
          <w:noProof/>
          <w:lang w:val="en-GB"/>
        </w:rPr>
        <w:t>average</w:t>
      </w:r>
      <w:r w:rsidRPr="00447154">
        <w:rPr>
          <w:lang w:val="en-GB"/>
        </w:rPr>
        <w:t xml:space="preserve"> duration of unemployment to XX weeks’ or ‘activation of XX % of all unemployed’. </w:t>
      </w:r>
    </w:p>
    <w:p w14:paraId="07B6572C" w14:textId="3F87414B" w:rsidR="00316DE1" w:rsidRPr="00447154" w:rsidRDefault="00316DE1" w:rsidP="00447154">
      <w:pPr>
        <w:autoSpaceDE w:val="0"/>
        <w:autoSpaceDN w:val="0"/>
        <w:adjustRightInd w:val="0"/>
        <w:spacing w:after="0"/>
        <w:jc w:val="both"/>
        <w:rPr>
          <w:lang w:val="en-GB"/>
        </w:rPr>
      </w:pPr>
      <w:r w:rsidRPr="00447154">
        <w:rPr>
          <w:b/>
          <w:lang w:val="en-GB"/>
        </w:rPr>
        <w:t>Performance indicators:</w:t>
      </w:r>
      <w:r w:rsidRPr="00447154">
        <w:rPr>
          <w:lang w:val="en-GB"/>
        </w:rPr>
        <w:t xml:space="preserve"> Performance indicators are defined as the translation of targets into measurable indices together with a precise specification of how to measure them. Examples include ‘average duration of unemployment of jobseekers younger than 25’, ‘number of vacancies filled relative to the number of registered vacancies’, ‘</w:t>
      </w:r>
      <w:r w:rsidRPr="00E0766E">
        <w:rPr>
          <w:noProof/>
          <w:lang w:val="en-GB"/>
        </w:rPr>
        <w:t>mean</w:t>
      </w:r>
      <w:r w:rsidRPr="00447154">
        <w:rPr>
          <w:lang w:val="en-GB"/>
        </w:rPr>
        <w:t xml:space="preserve"> of employer satisfaction indices’, ‘number of job placements relative to the number of job seekers, ‘number of activated unemployed relative to </w:t>
      </w:r>
      <w:r w:rsidRPr="00447154">
        <w:rPr>
          <w:lang w:val="en-GB"/>
        </w:rPr>
        <w:lastRenderedPageBreak/>
        <w:t xml:space="preserve">the number of total unemployed’. Performance indicators can be outcome indicators or process/ activity-based indicators. </w:t>
      </w:r>
    </w:p>
    <w:p w14:paraId="793AE5A2" w14:textId="5EA5DEAC" w:rsidR="00316DE1" w:rsidRDefault="00316DE1" w:rsidP="00447154">
      <w:pPr>
        <w:autoSpaceDE w:val="0"/>
        <w:autoSpaceDN w:val="0"/>
        <w:adjustRightInd w:val="0"/>
        <w:spacing w:after="0"/>
        <w:jc w:val="both"/>
        <w:rPr>
          <w:sz w:val="20"/>
          <w:szCs w:val="20"/>
        </w:rPr>
      </w:pPr>
      <w:r w:rsidRPr="00447154">
        <w:rPr>
          <w:b/>
          <w:lang w:val="en-GB"/>
        </w:rPr>
        <w:t>Key performance indicators:</w:t>
      </w:r>
      <w:r w:rsidRPr="00447154">
        <w:rPr>
          <w:lang w:val="en-GB"/>
        </w:rPr>
        <w:t xml:space="preserve"> Key performance indicators (KPI) are defined as performance indicators which </w:t>
      </w:r>
      <w:r>
        <w:rPr>
          <w:sz w:val="20"/>
          <w:szCs w:val="20"/>
        </w:rPr>
        <w:t xml:space="preserve">are perceived as critical success factors and which are of quantitative nature (i. e. not just a general statement). </w:t>
      </w:r>
    </w:p>
    <w:p w14:paraId="1C5C5CBB" w14:textId="080DEC99" w:rsidR="00316DE1" w:rsidRDefault="00316DE1" w:rsidP="00447154">
      <w:pPr>
        <w:autoSpaceDE w:val="0"/>
        <w:autoSpaceDN w:val="0"/>
        <w:adjustRightInd w:val="0"/>
        <w:spacing w:after="0"/>
        <w:jc w:val="both"/>
        <w:rPr>
          <w:sz w:val="20"/>
          <w:szCs w:val="20"/>
        </w:rPr>
      </w:pPr>
    </w:p>
    <w:p w14:paraId="193A4E60" w14:textId="6EEA0113" w:rsidR="00316DE1" w:rsidRDefault="00316DE1" w:rsidP="00447154">
      <w:pPr>
        <w:pStyle w:val="Heading4"/>
      </w:pPr>
      <w:r>
        <w:t>Indicator typology:</w:t>
      </w:r>
    </w:p>
    <w:p w14:paraId="78487DF5" w14:textId="77777777" w:rsidR="00316DE1" w:rsidRPr="00447154" w:rsidRDefault="00316DE1" w:rsidP="0040498D">
      <w:pPr>
        <w:pStyle w:val="ListParagraph"/>
        <w:numPr>
          <w:ilvl w:val="0"/>
          <w:numId w:val="17"/>
        </w:numPr>
        <w:autoSpaceDE w:val="0"/>
        <w:autoSpaceDN w:val="0"/>
        <w:adjustRightInd w:val="0"/>
        <w:spacing w:after="0"/>
        <w:jc w:val="both"/>
        <w:rPr>
          <w:lang w:val="sk-SK"/>
        </w:rPr>
      </w:pPr>
      <w:r w:rsidRPr="00447154">
        <w:rPr>
          <w:b/>
          <w:bCs/>
          <w:lang w:val="en-US"/>
        </w:rPr>
        <w:t>Input – what resources are committed?</w:t>
      </w:r>
    </w:p>
    <w:p w14:paraId="10150E3A" w14:textId="77777777" w:rsidR="00316DE1" w:rsidRPr="00447154" w:rsidRDefault="00316DE1" w:rsidP="00447154">
      <w:pPr>
        <w:pStyle w:val="ListParagraph"/>
        <w:autoSpaceDE w:val="0"/>
        <w:autoSpaceDN w:val="0"/>
        <w:adjustRightInd w:val="0"/>
        <w:spacing w:after="0"/>
        <w:jc w:val="both"/>
        <w:rPr>
          <w:lang w:val="sk-SK"/>
        </w:rPr>
      </w:pPr>
      <w:r w:rsidRPr="00447154">
        <w:rPr>
          <w:lang w:val="en-US"/>
        </w:rPr>
        <w:t xml:space="preserve">The resources – money, time, staff, expertise, methods, and facilities – that an organisation commits to a programme in order to produce the intended outputs and outcomes. </w:t>
      </w:r>
    </w:p>
    <w:p w14:paraId="12CF820B" w14:textId="77777777" w:rsidR="00316DE1" w:rsidRPr="00447154" w:rsidRDefault="00316DE1" w:rsidP="0040498D">
      <w:pPr>
        <w:pStyle w:val="ListParagraph"/>
        <w:numPr>
          <w:ilvl w:val="0"/>
          <w:numId w:val="17"/>
        </w:numPr>
        <w:autoSpaceDE w:val="0"/>
        <w:autoSpaceDN w:val="0"/>
        <w:adjustRightInd w:val="0"/>
        <w:spacing w:after="0"/>
        <w:jc w:val="both"/>
        <w:rPr>
          <w:lang w:val="sk-SK"/>
        </w:rPr>
      </w:pPr>
      <w:r w:rsidRPr="00447154">
        <w:rPr>
          <w:b/>
          <w:bCs/>
          <w:lang w:val="en-US"/>
        </w:rPr>
        <w:t>Output – what do you count?</w:t>
      </w:r>
    </w:p>
    <w:p w14:paraId="3DBC9199" w14:textId="77777777" w:rsidR="00316DE1" w:rsidRPr="00447154" w:rsidRDefault="00316DE1" w:rsidP="00447154">
      <w:pPr>
        <w:pStyle w:val="ListParagraph"/>
        <w:autoSpaceDE w:val="0"/>
        <w:autoSpaceDN w:val="0"/>
        <w:adjustRightInd w:val="0"/>
        <w:spacing w:after="0"/>
        <w:jc w:val="both"/>
        <w:rPr>
          <w:lang w:val="sk-SK"/>
        </w:rPr>
      </w:pPr>
      <w:r w:rsidRPr="00447154">
        <w:rPr>
          <w:lang w:val="en-US"/>
        </w:rPr>
        <w:t xml:space="preserve">The volume of a programme’s actions, such as products created or delivered, the number of people served, and activities and services carried out. </w:t>
      </w:r>
    </w:p>
    <w:p w14:paraId="713851B7" w14:textId="19C1484F" w:rsidR="00316DE1" w:rsidRPr="00447154" w:rsidRDefault="00316DE1" w:rsidP="0040498D">
      <w:pPr>
        <w:pStyle w:val="ListParagraph"/>
        <w:numPr>
          <w:ilvl w:val="0"/>
          <w:numId w:val="17"/>
        </w:numPr>
        <w:autoSpaceDE w:val="0"/>
        <w:autoSpaceDN w:val="0"/>
        <w:adjustRightInd w:val="0"/>
        <w:spacing w:after="0"/>
        <w:jc w:val="both"/>
        <w:rPr>
          <w:b/>
          <w:bCs/>
          <w:lang w:val="en-US"/>
        </w:rPr>
      </w:pPr>
      <w:r w:rsidRPr="00447154">
        <w:rPr>
          <w:b/>
          <w:bCs/>
          <w:lang w:val="en-US"/>
        </w:rPr>
        <w:t>Outcomes – what do you wish to achieve?</w:t>
      </w:r>
    </w:p>
    <w:p w14:paraId="4ECE4772" w14:textId="2F5B50AA" w:rsidR="00316DE1" w:rsidRPr="00447154" w:rsidRDefault="00316DE1" w:rsidP="00447154">
      <w:pPr>
        <w:pStyle w:val="ListParagraph"/>
        <w:autoSpaceDE w:val="0"/>
        <w:autoSpaceDN w:val="0"/>
        <w:adjustRightInd w:val="0"/>
        <w:spacing w:after="0"/>
        <w:jc w:val="both"/>
        <w:rPr>
          <w:lang w:val="sk-SK"/>
        </w:rPr>
      </w:pPr>
      <w:r w:rsidRPr="00447154">
        <w:rPr>
          <w:lang w:val="en-US"/>
        </w:rPr>
        <w:t xml:space="preserve">Meaningful changes for those you serve, generally defined in terms of expected changes in knowledge, skills, attitudes, </w:t>
      </w:r>
      <w:r w:rsidRPr="00E0766E">
        <w:rPr>
          <w:noProof/>
          <w:lang w:val="en-US"/>
        </w:rPr>
        <w:t>behavio</w:t>
      </w:r>
      <w:r w:rsidR="00E0766E">
        <w:rPr>
          <w:noProof/>
          <w:lang w:val="en-US"/>
        </w:rPr>
        <w:t>u</w:t>
      </w:r>
      <w:r w:rsidRPr="00E0766E">
        <w:rPr>
          <w:noProof/>
          <w:lang w:val="en-US"/>
        </w:rPr>
        <w:t>r</w:t>
      </w:r>
      <w:r w:rsidRPr="00447154">
        <w:rPr>
          <w:lang w:val="en-US"/>
        </w:rPr>
        <w:t xml:space="preserve">, condition, or status. </w:t>
      </w:r>
    </w:p>
    <w:p w14:paraId="26FFB3E6" w14:textId="77777777" w:rsidR="00316DE1" w:rsidRDefault="00316DE1" w:rsidP="00447154">
      <w:pPr>
        <w:autoSpaceDE w:val="0"/>
        <w:autoSpaceDN w:val="0"/>
        <w:adjustRightInd w:val="0"/>
        <w:spacing w:after="0"/>
        <w:jc w:val="both"/>
        <w:rPr>
          <w:sz w:val="20"/>
          <w:szCs w:val="20"/>
        </w:rPr>
      </w:pPr>
    </w:p>
    <w:p w14:paraId="7FF11902" w14:textId="583921D7" w:rsidR="004C7913" w:rsidRPr="00BB4780" w:rsidRDefault="004C7913" w:rsidP="00260CBB">
      <w:pPr>
        <w:pStyle w:val="Heading1"/>
        <w:rPr>
          <w:lang w:val="en-GB"/>
        </w:rPr>
      </w:pPr>
      <w:bookmarkStart w:id="10" w:name="_Toc528587169"/>
      <w:r w:rsidRPr="00BB4780">
        <w:rPr>
          <w:lang w:val="en-GB"/>
        </w:rPr>
        <w:t xml:space="preserve">Monitoring and evaluation </w:t>
      </w:r>
      <w:r w:rsidR="00260CBB" w:rsidRPr="00BB4780">
        <w:rPr>
          <w:lang w:val="en-GB"/>
        </w:rPr>
        <w:t xml:space="preserve">system at </w:t>
      </w:r>
      <w:r w:rsidR="002307B4">
        <w:rPr>
          <w:lang w:val="en-GB"/>
        </w:rPr>
        <w:t>E-</w:t>
      </w:r>
      <w:r w:rsidR="00260CBB" w:rsidRPr="00BB4780">
        <w:rPr>
          <w:lang w:val="en-GB"/>
        </w:rPr>
        <w:t xml:space="preserve">TVET </w:t>
      </w:r>
      <w:r w:rsidR="002B084E">
        <w:rPr>
          <w:lang w:val="en-GB"/>
        </w:rPr>
        <w:t>Council</w:t>
      </w:r>
      <w:bookmarkEnd w:id="10"/>
    </w:p>
    <w:p w14:paraId="5F594C7F" w14:textId="77777777" w:rsidR="004C7913" w:rsidRPr="00BB4780" w:rsidRDefault="004C7913" w:rsidP="00DB5274">
      <w:pPr>
        <w:jc w:val="both"/>
        <w:rPr>
          <w:lang w:val="en-GB"/>
        </w:rPr>
      </w:pPr>
    </w:p>
    <w:p w14:paraId="251A5454" w14:textId="0E75F63F" w:rsidR="00273404" w:rsidRDefault="00BB4123" w:rsidP="00DB5274">
      <w:pPr>
        <w:jc w:val="both"/>
        <w:rPr>
          <w:lang w:val="en-GB"/>
        </w:rPr>
      </w:pPr>
      <w:r>
        <w:rPr>
          <w:lang w:val="en-GB"/>
        </w:rPr>
        <w:t>The c</w:t>
      </w:r>
      <w:r w:rsidR="007D035D" w:rsidRPr="00BB4780">
        <w:rPr>
          <w:lang w:val="en-GB"/>
        </w:rPr>
        <w:t xml:space="preserve">urrent Monitoring and Evaluation system at </w:t>
      </w:r>
      <w:r w:rsidR="00316DE1">
        <w:rPr>
          <w:lang w:val="en-GB"/>
        </w:rPr>
        <w:t>E-</w:t>
      </w:r>
      <w:r w:rsidR="007D035D" w:rsidRPr="00BB4780">
        <w:rPr>
          <w:lang w:val="en-GB"/>
        </w:rPr>
        <w:t xml:space="preserve">TVET </w:t>
      </w:r>
      <w:r>
        <w:rPr>
          <w:lang w:val="en-GB"/>
        </w:rPr>
        <w:t>C</w:t>
      </w:r>
      <w:r w:rsidR="00150808">
        <w:rPr>
          <w:lang w:val="en-GB"/>
        </w:rPr>
        <w:t>o</w:t>
      </w:r>
      <w:r w:rsidR="007D035D" w:rsidRPr="00BB4780">
        <w:rPr>
          <w:lang w:val="en-GB"/>
        </w:rPr>
        <w:t xml:space="preserve">uncil is mainly </w:t>
      </w:r>
      <w:r w:rsidRPr="00BB4780">
        <w:rPr>
          <w:lang w:val="en-GB"/>
        </w:rPr>
        <w:t xml:space="preserve">aimed </w:t>
      </w:r>
      <w:r w:rsidR="007D035D" w:rsidRPr="00BB4780">
        <w:rPr>
          <w:lang w:val="en-GB"/>
        </w:rPr>
        <w:t xml:space="preserve">towards </w:t>
      </w:r>
      <w:r w:rsidR="00316DE1">
        <w:rPr>
          <w:lang w:val="en-GB"/>
        </w:rPr>
        <w:t xml:space="preserve">its </w:t>
      </w:r>
      <w:r w:rsidR="007D035D" w:rsidRPr="00BB4780">
        <w:rPr>
          <w:lang w:val="en-GB"/>
        </w:rPr>
        <w:t>monitoring function.</w:t>
      </w:r>
      <w:r w:rsidR="00316DE1">
        <w:rPr>
          <w:lang w:val="en-GB"/>
        </w:rPr>
        <w:t xml:space="preserve"> </w:t>
      </w:r>
      <w:r w:rsidR="007D035D" w:rsidRPr="00BB4780">
        <w:rPr>
          <w:lang w:val="en-GB"/>
        </w:rPr>
        <w:t xml:space="preserve"> </w:t>
      </w:r>
      <w:r w:rsidR="00A97858">
        <w:rPr>
          <w:lang w:val="en-GB"/>
        </w:rPr>
        <w:t>Monitoring system is aimed towards providing three regular reports (</w:t>
      </w:r>
      <w:r w:rsidR="00447154" w:rsidRPr="00A97858">
        <w:rPr>
          <w:b/>
          <w:bCs/>
          <w:lang w:val="en-GB"/>
        </w:rPr>
        <w:t>Performance Evaluation Report of the Jordanian ETVET Sector</w:t>
      </w:r>
      <w:r w:rsidR="00447154" w:rsidRPr="00A97858">
        <w:rPr>
          <w:lang w:val="en-GB"/>
        </w:rPr>
        <w:t xml:space="preserve"> (</w:t>
      </w:r>
      <w:r w:rsidR="00447154" w:rsidRPr="00E0766E">
        <w:rPr>
          <w:noProof/>
          <w:lang w:val="en-GB"/>
        </w:rPr>
        <w:t>Annual</w:t>
      </w:r>
      <w:r w:rsidR="00A97858">
        <w:rPr>
          <w:lang w:val="en-GB"/>
        </w:rPr>
        <w:t xml:space="preserve"> system level report</w:t>
      </w:r>
      <w:r w:rsidR="00447154" w:rsidRPr="00A97858">
        <w:rPr>
          <w:lang w:val="en-GB"/>
        </w:rPr>
        <w:t>)</w:t>
      </w:r>
      <w:r w:rsidR="00A97858">
        <w:rPr>
          <w:lang w:val="en-GB"/>
        </w:rPr>
        <w:t xml:space="preserve">, </w:t>
      </w:r>
      <w:r w:rsidR="00447154" w:rsidRPr="00A97858">
        <w:rPr>
          <w:b/>
          <w:bCs/>
          <w:lang w:val="en-GB"/>
        </w:rPr>
        <w:t>Annual report</w:t>
      </w:r>
      <w:r w:rsidR="00A97858">
        <w:rPr>
          <w:b/>
          <w:bCs/>
          <w:lang w:val="en-GB"/>
        </w:rPr>
        <w:t xml:space="preserve"> </w:t>
      </w:r>
      <w:r w:rsidR="00A97858" w:rsidRPr="00447154">
        <w:rPr>
          <w:bCs/>
          <w:lang w:val="en-GB"/>
        </w:rPr>
        <w:t>(</w:t>
      </w:r>
      <w:r w:rsidR="00447154" w:rsidRPr="00A97858">
        <w:rPr>
          <w:bCs/>
          <w:lang w:val="en-GB"/>
        </w:rPr>
        <w:t>Provides mixed evidence at the activity level as well as the system level</w:t>
      </w:r>
      <w:r w:rsidR="00A97858" w:rsidRPr="00447154">
        <w:rPr>
          <w:bCs/>
          <w:lang w:val="en-GB"/>
        </w:rPr>
        <w:t>)</w:t>
      </w:r>
      <w:r w:rsidR="00A97858">
        <w:rPr>
          <w:b/>
          <w:bCs/>
          <w:lang w:val="en-GB"/>
        </w:rPr>
        <w:t xml:space="preserve"> </w:t>
      </w:r>
      <w:r w:rsidR="00A97858" w:rsidRPr="00447154">
        <w:rPr>
          <w:bCs/>
          <w:lang w:val="en-GB"/>
        </w:rPr>
        <w:t xml:space="preserve">and </w:t>
      </w:r>
      <w:r w:rsidR="00447154" w:rsidRPr="00A97858">
        <w:rPr>
          <w:b/>
          <w:bCs/>
          <w:lang w:val="en-GB"/>
        </w:rPr>
        <w:t>Quarterly reports</w:t>
      </w:r>
      <w:r w:rsidR="00447154" w:rsidRPr="00A97858">
        <w:rPr>
          <w:lang w:val="en-GB"/>
        </w:rPr>
        <w:t xml:space="preserve"> </w:t>
      </w:r>
      <w:r w:rsidR="00A97858">
        <w:rPr>
          <w:lang w:val="en-GB"/>
        </w:rPr>
        <w:t>(r</w:t>
      </w:r>
      <w:r w:rsidR="00447154" w:rsidRPr="00A97858">
        <w:rPr>
          <w:lang w:val="en-GB"/>
        </w:rPr>
        <w:t>elated to the Action plan of the National ETVET Council</w:t>
      </w:r>
      <w:r w:rsidR="00A97858">
        <w:rPr>
          <w:lang w:val="en-GB"/>
        </w:rPr>
        <w:t xml:space="preserve">) (for more details consult Stefanik, 2018). </w:t>
      </w:r>
    </w:p>
    <w:p w14:paraId="7FD89E31" w14:textId="1C652B40" w:rsidR="00DD3191" w:rsidRPr="00BB4780" w:rsidRDefault="007D035D" w:rsidP="00DB5274">
      <w:pPr>
        <w:jc w:val="both"/>
        <w:rPr>
          <w:lang w:val="en-GB"/>
        </w:rPr>
      </w:pPr>
      <w:r w:rsidRPr="00BB4780">
        <w:rPr>
          <w:lang w:val="en-GB"/>
        </w:rPr>
        <w:t xml:space="preserve">Main sources of quantitative information published in monitoring reports are based on </w:t>
      </w:r>
      <w:r w:rsidR="00E0766E">
        <w:rPr>
          <w:lang w:val="en-GB"/>
        </w:rPr>
        <w:t xml:space="preserve">a </w:t>
      </w:r>
      <w:r w:rsidRPr="00E0766E">
        <w:rPr>
          <w:noProof/>
          <w:lang w:val="en-GB"/>
        </w:rPr>
        <w:t>set</w:t>
      </w:r>
      <w:r w:rsidRPr="00BB4780">
        <w:rPr>
          <w:lang w:val="en-GB"/>
        </w:rPr>
        <w:t xml:space="preserve"> of </w:t>
      </w:r>
      <w:r w:rsidR="00BB4123" w:rsidRPr="00BB4780">
        <w:rPr>
          <w:lang w:val="en-GB"/>
        </w:rPr>
        <w:t>3</w:t>
      </w:r>
      <w:r w:rsidR="00BB4123">
        <w:rPr>
          <w:lang w:val="en-GB"/>
        </w:rPr>
        <w:t>1</w:t>
      </w:r>
      <w:r w:rsidR="00BB4123" w:rsidRPr="00BB4780">
        <w:rPr>
          <w:lang w:val="en-GB"/>
        </w:rPr>
        <w:t xml:space="preserve"> </w:t>
      </w:r>
      <w:r w:rsidR="006D1649">
        <w:rPr>
          <w:lang w:val="en-GB"/>
        </w:rPr>
        <w:t>K</w:t>
      </w:r>
      <w:r w:rsidR="006D1649" w:rsidRPr="00BB4780">
        <w:rPr>
          <w:lang w:val="en-GB"/>
        </w:rPr>
        <w:t xml:space="preserve">ey </w:t>
      </w:r>
      <w:r w:rsidR="006D1649">
        <w:rPr>
          <w:lang w:val="en-GB"/>
        </w:rPr>
        <w:t xml:space="preserve">performance </w:t>
      </w:r>
      <w:r w:rsidRPr="00BB4780">
        <w:rPr>
          <w:lang w:val="en-GB"/>
        </w:rPr>
        <w:t xml:space="preserve">indicators developed with cooperation with ILO </w:t>
      </w:r>
      <w:r w:rsidR="00BB4123">
        <w:rPr>
          <w:lang w:val="en-GB"/>
        </w:rPr>
        <w:t>in</w:t>
      </w:r>
      <w:r w:rsidR="00BB4123" w:rsidRPr="00BB4780">
        <w:rPr>
          <w:lang w:val="en-GB"/>
        </w:rPr>
        <w:t xml:space="preserve"> </w:t>
      </w:r>
      <w:r w:rsidRPr="00BB4780">
        <w:rPr>
          <w:lang w:val="en-GB"/>
        </w:rPr>
        <w:t>201</w:t>
      </w:r>
      <w:r w:rsidR="00DD3191" w:rsidRPr="00BB4780">
        <w:rPr>
          <w:lang w:val="en-GB"/>
        </w:rPr>
        <w:t>3</w:t>
      </w:r>
      <w:r w:rsidRPr="00BB4780">
        <w:rPr>
          <w:lang w:val="en-GB"/>
        </w:rPr>
        <w:t xml:space="preserve">. Currently, 18 of them </w:t>
      </w:r>
      <w:r w:rsidR="00BB4123">
        <w:rPr>
          <w:lang w:val="en-GB"/>
        </w:rPr>
        <w:t>are</w:t>
      </w:r>
      <w:r w:rsidR="00BB4123" w:rsidRPr="00BB4780">
        <w:rPr>
          <w:lang w:val="en-GB"/>
        </w:rPr>
        <w:t xml:space="preserve"> </w:t>
      </w:r>
      <w:r w:rsidRPr="00BB4780">
        <w:rPr>
          <w:lang w:val="en-GB"/>
        </w:rPr>
        <w:t xml:space="preserve">in use and regularly observed. </w:t>
      </w:r>
      <w:r w:rsidR="00BB4123">
        <w:rPr>
          <w:lang w:val="en-GB"/>
        </w:rPr>
        <w:t xml:space="preserve">A </w:t>
      </w:r>
      <w:r w:rsidR="00DD3191" w:rsidRPr="00BB4780">
        <w:rPr>
          <w:lang w:val="en-GB"/>
        </w:rPr>
        <w:t xml:space="preserve">clear structure and </w:t>
      </w:r>
      <w:r w:rsidR="00BB4123">
        <w:rPr>
          <w:lang w:val="en-GB"/>
        </w:rPr>
        <w:t xml:space="preserve">direct </w:t>
      </w:r>
      <w:r w:rsidR="00DD3191" w:rsidRPr="00BB4780">
        <w:rPr>
          <w:lang w:val="en-GB"/>
        </w:rPr>
        <w:t>relevance of indicators</w:t>
      </w:r>
      <w:r w:rsidR="009E3A1C" w:rsidRPr="00BB4780">
        <w:rPr>
          <w:lang w:val="en-GB"/>
        </w:rPr>
        <w:t xml:space="preserve"> to the strategic targets</w:t>
      </w:r>
      <w:r w:rsidR="00BB4123">
        <w:rPr>
          <w:lang w:val="en-GB"/>
        </w:rPr>
        <w:t xml:space="preserve"> are not </w:t>
      </w:r>
      <w:r w:rsidR="00E0766E">
        <w:rPr>
          <w:lang w:val="en-GB"/>
        </w:rPr>
        <w:t>in place</w:t>
      </w:r>
      <w:r w:rsidR="00DD3191" w:rsidRPr="00BB4780">
        <w:rPr>
          <w:lang w:val="en-GB"/>
        </w:rPr>
        <w:t xml:space="preserve">. </w:t>
      </w:r>
      <w:r w:rsidR="009E3A1C" w:rsidRPr="00BB4780">
        <w:rPr>
          <w:lang w:val="en-GB"/>
        </w:rPr>
        <w:t xml:space="preserve">This absence also affects the structure of provided M&amp;E reports and its readability (Stefanik, 2018). </w:t>
      </w:r>
      <w:r w:rsidR="00BB4123">
        <w:rPr>
          <w:lang w:val="en-GB"/>
        </w:rPr>
        <w:t xml:space="preserve">This technical paper presents a </w:t>
      </w:r>
      <w:r w:rsidR="00DD3191" w:rsidRPr="00BB4780">
        <w:rPr>
          <w:lang w:val="en-GB"/>
        </w:rPr>
        <w:t xml:space="preserve">proposal for </w:t>
      </w:r>
      <w:proofErr w:type="gramStart"/>
      <w:r w:rsidR="00BB4123">
        <w:rPr>
          <w:lang w:val="en-GB"/>
        </w:rPr>
        <w:t>c</w:t>
      </w:r>
      <w:r w:rsidR="00BB4123" w:rsidRPr="00BB4780">
        <w:rPr>
          <w:lang w:val="en-GB"/>
        </w:rPr>
        <w:t xml:space="preserve">lustering </w:t>
      </w:r>
      <w:r w:rsidR="00DD3191" w:rsidRPr="00BB4780">
        <w:rPr>
          <w:lang w:val="en-GB"/>
        </w:rPr>
        <w:t xml:space="preserve"> these</w:t>
      </w:r>
      <w:proofErr w:type="gramEnd"/>
      <w:r w:rsidR="00DD3191" w:rsidRPr="00BB4780">
        <w:rPr>
          <w:lang w:val="en-GB"/>
        </w:rPr>
        <w:t xml:space="preserve"> indicators </w:t>
      </w:r>
      <w:r w:rsidR="00DD3191" w:rsidRPr="00E0766E">
        <w:rPr>
          <w:noProof/>
          <w:lang w:val="en-GB"/>
        </w:rPr>
        <w:t>according</w:t>
      </w:r>
      <w:r w:rsidR="00E0766E">
        <w:rPr>
          <w:noProof/>
          <w:lang w:val="en-GB"/>
        </w:rPr>
        <w:t xml:space="preserve"> to</w:t>
      </w:r>
      <w:r w:rsidR="00DD3191" w:rsidRPr="00BB4780">
        <w:rPr>
          <w:lang w:val="en-GB"/>
        </w:rPr>
        <w:t xml:space="preserve"> their role in TVET strategy </w:t>
      </w:r>
      <w:r w:rsidR="00BB4123" w:rsidRPr="00BB4780">
        <w:rPr>
          <w:lang w:val="en-GB"/>
        </w:rPr>
        <w:t>and amend</w:t>
      </w:r>
      <w:r w:rsidR="00BB4123">
        <w:rPr>
          <w:lang w:val="en-GB"/>
        </w:rPr>
        <w:t xml:space="preserve">ing them </w:t>
      </w:r>
      <w:r w:rsidR="00E0766E">
        <w:rPr>
          <w:lang w:val="en-GB"/>
        </w:rPr>
        <w:t>if</w:t>
      </w:r>
      <w:r w:rsidR="00BB4123">
        <w:rPr>
          <w:lang w:val="en-GB"/>
        </w:rPr>
        <w:t xml:space="preserve"> necessary</w:t>
      </w:r>
      <w:r w:rsidR="00E0766E">
        <w:rPr>
          <w:lang w:val="en-GB"/>
        </w:rPr>
        <w:t>.</w:t>
      </w:r>
    </w:p>
    <w:p w14:paraId="3439B9E2" w14:textId="0B171509" w:rsidR="001B42D8" w:rsidRPr="00BB4780" w:rsidRDefault="001B42D8" w:rsidP="00DB5274">
      <w:pPr>
        <w:jc w:val="both"/>
        <w:rPr>
          <w:lang w:val="en-GB"/>
        </w:rPr>
      </w:pPr>
      <w:r w:rsidRPr="00BB4780">
        <w:rPr>
          <w:lang w:val="en-GB"/>
        </w:rPr>
        <w:t xml:space="preserve">The data gathering and reporting should be done by </w:t>
      </w:r>
      <w:r w:rsidR="002B084E">
        <w:rPr>
          <w:lang w:val="en-GB"/>
        </w:rPr>
        <w:t xml:space="preserve">a </w:t>
      </w:r>
      <w:r w:rsidRPr="00BB4780">
        <w:rPr>
          <w:lang w:val="en-GB"/>
        </w:rPr>
        <w:t>central</w:t>
      </w:r>
      <w:r w:rsidR="002B084E">
        <w:rPr>
          <w:lang w:val="en-GB"/>
        </w:rPr>
        <w:t>ized</w:t>
      </w:r>
      <w:r w:rsidRPr="00BB4780">
        <w:rPr>
          <w:lang w:val="en-GB"/>
        </w:rPr>
        <w:t xml:space="preserve"> ICT system </w:t>
      </w:r>
      <w:r w:rsidR="002B084E">
        <w:rPr>
          <w:lang w:val="en-GB"/>
        </w:rPr>
        <w:t>managed by</w:t>
      </w:r>
      <w:r w:rsidRPr="00BB4780">
        <w:rPr>
          <w:lang w:val="en-GB"/>
        </w:rPr>
        <w:t xml:space="preserve"> the TVET </w:t>
      </w:r>
      <w:r w:rsidR="002B084E">
        <w:rPr>
          <w:lang w:val="en-GB"/>
        </w:rPr>
        <w:t>Council Secretariat</w:t>
      </w:r>
      <w:r w:rsidRPr="00BB4780">
        <w:rPr>
          <w:lang w:val="en-GB"/>
        </w:rPr>
        <w:t xml:space="preserve">. Currently, the system is not utilized </w:t>
      </w:r>
      <w:r w:rsidR="002B084E">
        <w:rPr>
          <w:lang w:val="en-GB"/>
        </w:rPr>
        <w:t>mainly</w:t>
      </w:r>
      <w:r w:rsidR="002B084E" w:rsidRPr="00BB4780">
        <w:rPr>
          <w:lang w:val="en-GB"/>
        </w:rPr>
        <w:t xml:space="preserve"> </w:t>
      </w:r>
      <w:r w:rsidRPr="00BB4780">
        <w:rPr>
          <w:lang w:val="en-GB"/>
        </w:rPr>
        <w:t>due to unavailable support from system providers</w:t>
      </w:r>
      <w:r w:rsidR="006D1649" w:rsidRPr="00447154">
        <w:rPr>
          <w:lang w:val="en-GB"/>
        </w:rPr>
        <w:t>. C</w:t>
      </w:r>
      <w:r w:rsidRPr="00447154">
        <w:rPr>
          <w:lang w:val="en-GB"/>
        </w:rPr>
        <w:t>ertain measures have to be taken</w:t>
      </w:r>
      <w:r w:rsidR="00447154">
        <w:rPr>
          <w:lang w:val="en-GB"/>
        </w:rPr>
        <w:t xml:space="preserve"> in this respect</w:t>
      </w:r>
      <w:r w:rsidRPr="00447154">
        <w:rPr>
          <w:lang w:val="en-GB"/>
        </w:rPr>
        <w:t xml:space="preserve"> (see</w:t>
      </w:r>
      <w:r w:rsidRPr="00BB4780">
        <w:rPr>
          <w:lang w:val="en-GB"/>
        </w:rPr>
        <w:t xml:space="preserve"> chapter ICT).</w:t>
      </w:r>
    </w:p>
    <w:p w14:paraId="259CE526" w14:textId="7038E527" w:rsidR="00DD3191" w:rsidRPr="00BB4780" w:rsidRDefault="00E635E9" w:rsidP="00E635E9">
      <w:pPr>
        <w:jc w:val="both"/>
        <w:rPr>
          <w:i/>
          <w:lang w:val="en-GB"/>
        </w:rPr>
      </w:pPr>
      <w:r w:rsidRPr="00E0766E">
        <w:rPr>
          <w:noProof/>
          <w:lang w:val="en-GB"/>
        </w:rPr>
        <w:t>According</w:t>
      </w:r>
      <w:r w:rsidR="00E0766E">
        <w:rPr>
          <w:noProof/>
          <w:lang w:val="en-GB"/>
        </w:rPr>
        <w:t xml:space="preserve"> to</w:t>
      </w:r>
      <w:r w:rsidRPr="00BB4780">
        <w:rPr>
          <w:lang w:val="en-GB"/>
        </w:rPr>
        <w:t xml:space="preserve"> </w:t>
      </w:r>
      <w:proofErr w:type="gramStart"/>
      <w:r w:rsidRPr="00BB4780">
        <w:rPr>
          <w:lang w:val="en-GB"/>
        </w:rPr>
        <w:t xml:space="preserve">the </w:t>
      </w:r>
      <w:r w:rsidR="002B084E">
        <w:rPr>
          <w:lang w:val="en-GB"/>
        </w:rPr>
        <w:t xml:space="preserve"> document</w:t>
      </w:r>
      <w:proofErr w:type="gramEnd"/>
      <w:r w:rsidR="002B084E">
        <w:rPr>
          <w:lang w:val="en-GB"/>
        </w:rPr>
        <w:t xml:space="preserve"> “</w:t>
      </w:r>
      <w:r w:rsidRPr="00BB4780">
        <w:rPr>
          <w:lang w:val="en-GB"/>
        </w:rPr>
        <w:t>Brief about Monitoring and evaluation for E-TVET sector in Jordan</w:t>
      </w:r>
      <w:r w:rsidR="002B084E">
        <w:rPr>
          <w:lang w:val="en-GB"/>
        </w:rPr>
        <w:t>”</w:t>
      </w:r>
      <w:r w:rsidRPr="00BB4780">
        <w:rPr>
          <w:lang w:val="en-GB"/>
        </w:rPr>
        <w:t xml:space="preserve"> (</w:t>
      </w:r>
      <w:r w:rsidR="009E3A1C" w:rsidRPr="00BB4780">
        <w:rPr>
          <w:lang w:val="en-GB"/>
        </w:rPr>
        <w:t xml:space="preserve">ETVET </w:t>
      </w:r>
      <w:r w:rsidR="002B084E">
        <w:rPr>
          <w:lang w:val="en-GB"/>
        </w:rPr>
        <w:t>Council</w:t>
      </w:r>
      <w:r w:rsidR="009E3A1C" w:rsidRPr="00BB4780">
        <w:rPr>
          <w:lang w:val="en-GB"/>
        </w:rPr>
        <w:t xml:space="preserve">, </w:t>
      </w:r>
      <w:r w:rsidRPr="00BB4780">
        <w:rPr>
          <w:lang w:val="en-GB"/>
        </w:rPr>
        <w:t xml:space="preserve">Alwreikat, 2018), </w:t>
      </w:r>
      <w:r w:rsidR="002B084E">
        <w:rPr>
          <w:lang w:val="en-GB"/>
        </w:rPr>
        <w:t>“</w:t>
      </w:r>
      <w:r w:rsidRPr="00BB4780">
        <w:rPr>
          <w:i/>
          <w:lang w:val="en-GB"/>
        </w:rPr>
        <w:t>t</w:t>
      </w:r>
      <w:r w:rsidR="00DD3191" w:rsidRPr="00BB4780">
        <w:rPr>
          <w:i/>
          <w:lang w:val="en-GB"/>
        </w:rPr>
        <w:t xml:space="preserve">he current M&amp;E system generates information on several key indicators required for mandatory reporting to the ETVET </w:t>
      </w:r>
      <w:r w:rsidR="002B084E">
        <w:rPr>
          <w:i/>
          <w:lang w:val="en-GB"/>
        </w:rPr>
        <w:t>Council</w:t>
      </w:r>
      <w:r w:rsidR="00DD3191" w:rsidRPr="00BB4780">
        <w:rPr>
          <w:i/>
          <w:lang w:val="en-GB"/>
        </w:rPr>
        <w:t xml:space="preserve"> and the EU Delegation</w:t>
      </w:r>
      <w:r w:rsidR="001B42D8" w:rsidRPr="00BB4780">
        <w:rPr>
          <w:i/>
          <w:lang w:val="en-GB"/>
        </w:rPr>
        <w:t xml:space="preserve"> (EU financial agreement)</w:t>
      </w:r>
      <w:r w:rsidR="00DD3191" w:rsidRPr="00BB4780">
        <w:rPr>
          <w:i/>
          <w:lang w:val="en-GB"/>
        </w:rPr>
        <w:t xml:space="preserve"> through:</w:t>
      </w:r>
    </w:p>
    <w:p w14:paraId="0F0FB8AD" w14:textId="0FCCE943" w:rsidR="00E635E9" w:rsidRPr="00BB4780" w:rsidRDefault="00DD3191" w:rsidP="0040498D">
      <w:pPr>
        <w:pStyle w:val="ListParagraph"/>
        <w:numPr>
          <w:ilvl w:val="0"/>
          <w:numId w:val="1"/>
        </w:numPr>
        <w:tabs>
          <w:tab w:val="left" w:pos="792"/>
          <w:tab w:val="left" w:pos="882"/>
        </w:tabs>
        <w:ind w:left="702"/>
        <w:jc w:val="both"/>
        <w:rPr>
          <w:i/>
          <w:lang w:val="en-GB"/>
        </w:rPr>
      </w:pPr>
      <w:r w:rsidRPr="00BB4780">
        <w:rPr>
          <w:i/>
          <w:lang w:val="en-GB"/>
        </w:rPr>
        <w:lastRenderedPageBreak/>
        <w:t>the Monitoring and Evaluation Reports of the National E</w:t>
      </w:r>
      <w:r w:rsidR="006D1649">
        <w:rPr>
          <w:i/>
          <w:lang w:val="en-GB"/>
        </w:rPr>
        <w:t>-</w:t>
      </w:r>
      <w:r w:rsidRPr="00BB4780">
        <w:rPr>
          <w:i/>
          <w:lang w:val="en-GB"/>
        </w:rPr>
        <w:t xml:space="preserve">TVET Strategy produced on </w:t>
      </w:r>
      <w:r w:rsidR="00E0766E">
        <w:rPr>
          <w:i/>
          <w:lang w:val="en-GB"/>
        </w:rPr>
        <w:t xml:space="preserve">a </w:t>
      </w:r>
      <w:r w:rsidRPr="00E0766E">
        <w:rPr>
          <w:i/>
          <w:noProof/>
          <w:lang w:val="en-GB"/>
        </w:rPr>
        <w:t>quarterly</w:t>
      </w:r>
      <w:r w:rsidRPr="00BB4780">
        <w:rPr>
          <w:i/>
          <w:lang w:val="en-GB"/>
        </w:rPr>
        <w:t xml:space="preserve"> basis </w:t>
      </w:r>
      <w:r w:rsidR="00E635E9" w:rsidRPr="00BB4780">
        <w:rPr>
          <w:i/>
          <w:lang w:val="en-GB"/>
        </w:rPr>
        <w:t xml:space="preserve">related to the </w:t>
      </w:r>
      <w:r w:rsidRPr="00BB4780">
        <w:rPr>
          <w:i/>
          <w:lang w:val="en-GB"/>
        </w:rPr>
        <w:t>achievements of the E</w:t>
      </w:r>
      <w:r w:rsidR="006D1649">
        <w:rPr>
          <w:i/>
          <w:lang w:val="en-GB"/>
        </w:rPr>
        <w:t>-</w:t>
      </w:r>
      <w:r w:rsidRPr="00BB4780">
        <w:rPr>
          <w:i/>
          <w:lang w:val="en-GB"/>
        </w:rPr>
        <w:t xml:space="preserve">TVET </w:t>
      </w:r>
      <w:r w:rsidR="002B084E">
        <w:rPr>
          <w:i/>
          <w:lang w:val="en-GB"/>
        </w:rPr>
        <w:t>Council</w:t>
      </w:r>
      <w:r w:rsidRPr="00BB4780">
        <w:rPr>
          <w:i/>
          <w:lang w:val="en-GB"/>
        </w:rPr>
        <w:t xml:space="preserve"> in relation to the Action Plan of the E</w:t>
      </w:r>
      <w:r w:rsidR="006D1649">
        <w:rPr>
          <w:i/>
          <w:lang w:val="en-GB"/>
        </w:rPr>
        <w:t>-</w:t>
      </w:r>
      <w:r w:rsidRPr="00BB4780">
        <w:rPr>
          <w:i/>
          <w:lang w:val="en-GB"/>
        </w:rPr>
        <w:t xml:space="preserve">TVET Strategy and its indicators. </w:t>
      </w:r>
    </w:p>
    <w:p w14:paraId="692C7E77" w14:textId="5C58BB95" w:rsidR="00E635E9" w:rsidRPr="00BB4780" w:rsidRDefault="00E635E9" w:rsidP="0040498D">
      <w:pPr>
        <w:pStyle w:val="ListParagraph"/>
        <w:numPr>
          <w:ilvl w:val="0"/>
          <w:numId w:val="1"/>
        </w:numPr>
        <w:tabs>
          <w:tab w:val="left" w:pos="792"/>
          <w:tab w:val="left" w:pos="882"/>
        </w:tabs>
        <w:ind w:left="702"/>
        <w:jc w:val="both"/>
        <w:rPr>
          <w:i/>
          <w:lang w:val="en-GB"/>
        </w:rPr>
      </w:pPr>
      <w:r w:rsidRPr="00BB4780">
        <w:rPr>
          <w:i/>
          <w:lang w:val="en-GB"/>
        </w:rPr>
        <w:t>t</w:t>
      </w:r>
      <w:r w:rsidR="00DD3191" w:rsidRPr="00BB4780">
        <w:rPr>
          <w:i/>
          <w:lang w:val="en-GB"/>
        </w:rPr>
        <w:t xml:space="preserve">he Performance Evaluation Report of the ETVET Sector showing the status </w:t>
      </w:r>
      <w:r w:rsidR="009E3A1C" w:rsidRPr="00BB4780">
        <w:rPr>
          <w:i/>
          <w:lang w:val="en-GB"/>
        </w:rPr>
        <w:t xml:space="preserve">of the sector measured through </w:t>
      </w:r>
      <w:r w:rsidR="00E0766E">
        <w:rPr>
          <w:i/>
          <w:lang w:val="en-GB"/>
        </w:rPr>
        <w:t xml:space="preserve">a </w:t>
      </w:r>
      <w:r w:rsidR="009E3A1C" w:rsidRPr="00E0766E">
        <w:rPr>
          <w:i/>
          <w:noProof/>
          <w:lang w:val="en-GB"/>
        </w:rPr>
        <w:t>set</w:t>
      </w:r>
      <w:r w:rsidR="009E3A1C" w:rsidRPr="00BB4780">
        <w:rPr>
          <w:i/>
          <w:lang w:val="en-GB"/>
        </w:rPr>
        <w:t xml:space="preserve"> of indicators.</w:t>
      </w:r>
      <w:r w:rsidR="00DD3191" w:rsidRPr="00BB4780">
        <w:rPr>
          <w:i/>
          <w:lang w:val="en-GB"/>
        </w:rPr>
        <w:t xml:space="preserve"> </w:t>
      </w:r>
    </w:p>
    <w:p w14:paraId="6AFC8F38" w14:textId="303EA8E3" w:rsidR="00DD3191" w:rsidRPr="00BB4780" w:rsidRDefault="00E635E9" w:rsidP="0040498D">
      <w:pPr>
        <w:pStyle w:val="ListParagraph"/>
        <w:numPr>
          <w:ilvl w:val="0"/>
          <w:numId w:val="1"/>
        </w:numPr>
        <w:tabs>
          <w:tab w:val="left" w:pos="792"/>
          <w:tab w:val="left" w:pos="882"/>
        </w:tabs>
        <w:ind w:left="702"/>
        <w:jc w:val="both"/>
        <w:rPr>
          <w:i/>
          <w:lang w:val="en-GB"/>
        </w:rPr>
      </w:pPr>
      <w:r w:rsidRPr="00BB4780">
        <w:rPr>
          <w:i/>
          <w:lang w:val="en-GB"/>
        </w:rPr>
        <w:t>t</w:t>
      </w:r>
      <w:r w:rsidR="00DD3191" w:rsidRPr="00BB4780">
        <w:rPr>
          <w:i/>
          <w:lang w:val="en-GB"/>
        </w:rPr>
        <w:t xml:space="preserve">he Monitoring and Evaluation Report of the National Employment Strategy (NES), which gives </w:t>
      </w:r>
      <w:r w:rsidR="00E0766E">
        <w:rPr>
          <w:i/>
          <w:lang w:val="en-GB"/>
        </w:rPr>
        <w:t xml:space="preserve">an </w:t>
      </w:r>
      <w:r w:rsidR="00DD3191" w:rsidRPr="00E0766E">
        <w:rPr>
          <w:i/>
          <w:noProof/>
          <w:lang w:val="en-GB"/>
        </w:rPr>
        <w:t>account</w:t>
      </w:r>
      <w:r w:rsidR="00DD3191" w:rsidRPr="00BB4780">
        <w:rPr>
          <w:i/>
          <w:lang w:val="en-GB"/>
        </w:rPr>
        <w:t xml:space="preserve"> of the implementation progress </w:t>
      </w:r>
      <w:r w:rsidR="00DD3191" w:rsidRPr="00E0766E">
        <w:rPr>
          <w:i/>
          <w:noProof/>
          <w:lang w:val="en-GB"/>
        </w:rPr>
        <w:t>of projects</w:t>
      </w:r>
      <w:r w:rsidR="00DD3191" w:rsidRPr="00BB4780">
        <w:rPr>
          <w:i/>
          <w:lang w:val="en-GB"/>
        </w:rPr>
        <w:t xml:space="preserve"> funded under the NES.</w:t>
      </w:r>
    </w:p>
    <w:p w14:paraId="40E71DEC" w14:textId="5F679317" w:rsidR="00DD3191" w:rsidRDefault="00DD3191" w:rsidP="00DD3191">
      <w:pPr>
        <w:jc w:val="both"/>
        <w:rPr>
          <w:i/>
          <w:lang w:val="en-GB"/>
        </w:rPr>
      </w:pPr>
      <w:r w:rsidRPr="00BB4780">
        <w:rPr>
          <w:i/>
          <w:lang w:val="en-GB"/>
        </w:rPr>
        <w:t xml:space="preserve">The harmonization, feasibility and availability of the current set of indicators </w:t>
      </w:r>
      <w:r w:rsidRPr="00E0766E">
        <w:rPr>
          <w:i/>
          <w:noProof/>
          <w:lang w:val="en-GB"/>
        </w:rPr>
        <w:t>remain</w:t>
      </w:r>
      <w:r w:rsidRPr="00BB4780">
        <w:rPr>
          <w:i/>
          <w:lang w:val="en-GB"/>
        </w:rPr>
        <w:t xml:space="preserve"> to be clarified e.g. which are the indicators most likely to be readily available and, which ones, although desirable to complement the information, are not readily available in Jordan</w:t>
      </w:r>
      <w:r w:rsidR="00447154">
        <w:rPr>
          <w:i/>
          <w:lang w:val="en-GB"/>
        </w:rPr>
        <w:t>.</w:t>
      </w:r>
      <w:r w:rsidRPr="00BB4780">
        <w:rPr>
          <w:i/>
          <w:lang w:val="en-GB"/>
        </w:rPr>
        <w:t xml:space="preserve"> This situation of uncertainty is confirmed by the difficulties of getting reliable data on formal, </w:t>
      </w:r>
      <w:r w:rsidR="000E32CB" w:rsidRPr="00BB4780">
        <w:rPr>
          <w:i/>
          <w:lang w:val="en-GB"/>
        </w:rPr>
        <w:t>non-formal</w:t>
      </w:r>
      <w:r w:rsidRPr="00BB4780">
        <w:rPr>
          <w:i/>
          <w:lang w:val="en-GB"/>
        </w:rPr>
        <w:t xml:space="preserve"> and informal education and training in Jordan</w:t>
      </w:r>
      <w:r w:rsidR="00447154">
        <w:rPr>
          <w:i/>
          <w:lang w:val="en-GB"/>
        </w:rPr>
        <w:t xml:space="preserve">. </w:t>
      </w:r>
      <w:r w:rsidRPr="00BB4780">
        <w:rPr>
          <w:i/>
          <w:lang w:val="en-GB"/>
        </w:rPr>
        <w:t>The development of the E</w:t>
      </w:r>
      <w:r w:rsidR="006D1649">
        <w:rPr>
          <w:i/>
          <w:lang w:val="en-GB"/>
        </w:rPr>
        <w:t>-</w:t>
      </w:r>
      <w:r w:rsidRPr="00BB4780">
        <w:rPr>
          <w:i/>
          <w:lang w:val="en-GB"/>
        </w:rPr>
        <w:t xml:space="preserve">TVET M&amp;E systems requires focusing on components other than indicators, such </w:t>
      </w:r>
      <w:r w:rsidRPr="00E0766E">
        <w:rPr>
          <w:i/>
          <w:noProof/>
          <w:lang w:val="en-GB"/>
        </w:rPr>
        <w:t>as</w:t>
      </w:r>
      <w:r w:rsidRPr="00BB4780">
        <w:rPr>
          <w:i/>
          <w:lang w:val="en-GB"/>
        </w:rPr>
        <w:t xml:space="preserve"> human resource capacity for monitoring and evaluation, M&amp;E work plan, policy and programme-monitoring process, technological support, M&amp;E management and supervision, communication, advocacy and culture, as well as partnerships</w:t>
      </w:r>
      <w:r w:rsidR="002B084E">
        <w:rPr>
          <w:i/>
          <w:lang w:val="en-GB"/>
        </w:rPr>
        <w:t>…”</w:t>
      </w:r>
    </w:p>
    <w:p w14:paraId="7D73CBA9" w14:textId="21411BC9" w:rsidR="00BF63FC" w:rsidRPr="00BF63FC" w:rsidRDefault="00BF63FC" w:rsidP="00DD3191">
      <w:pPr>
        <w:jc w:val="both"/>
        <w:rPr>
          <w:lang w:val="en-GB"/>
        </w:rPr>
      </w:pPr>
      <w:r>
        <w:rPr>
          <w:lang w:val="en-GB"/>
        </w:rPr>
        <w:t xml:space="preserve">Additionally, the </w:t>
      </w:r>
      <w:r w:rsidR="002B084E">
        <w:rPr>
          <w:lang w:val="en-GB"/>
        </w:rPr>
        <w:t>P</w:t>
      </w:r>
      <w:r>
        <w:rPr>
          <w:lang w:val="en-GB"/>
        </w:rPr>
        <w:t>ermit</w:t>
      </w:r>
      <w:r w:rsidR="002B084E">
        <w:rPr>
          <w:lang w:val="en-GB"/>
        </w:rPr>
        <w:t>-</w:t>
      </w:r>
      <w:r>
        <w:rPr>
          <w:lang w:val="en-GB"/>
        </w:rPr>
        <w:t xml:space="preserve">based </w:t>
      </w:r>
      <w:r w:rsidR="002B084E">
        <w:rPr>
          <w:lang w:val="en-GB"/>
        </w:rPr>
        <w:t>F</w:t>
      </w:r>
      <w:r>
        <w:rPr>
          <w:lang w:val="en-GB"/>
        </w:rPr>
        <w:t xml:space="preserve">unding </w:t>
      </w:r>
      <w:r w:rsidR="006D1649">
        <w:rPr>
          <w:lang w:val="en-GB"/>
        </w:rPr>
        <w:t xml:space="preserve">(from each working permit, 100 JD is transferred to TVET fund budget as direct support to E-TVET sector) </w:t>
      </w:r>
      <w:r>
        <w:rPr>
          <w:lang w:val="en-GB"/>
        </w:rPr>
        <w:t xml:space="preserve">of TVET </w:t>
      </w:r>
      <w:r w:rsidR="006D1649" w:rsidRPr="00E0766E">
        <w:rPr>
          <w:noProof/>
          <w:lang w:val="en-GB"/>
        </w:rPr>
        <w:t>Fund</w:t>
      </w:r>
      <w:r w:rsidR="00BE72E5" w:rsidRPr="00E0766E">
        <w:rPr>
          <w:noProof/>
          <w:lang w:val="en-GB"/>
        </w:rPr>
        <w:t xml:space="preserve"> as</w:t>
      </w:r>
      <w:r w:rsidR="00BE72E5">
        <w:rPr>
          <w:lang w:val="en-GB"/>
        </w:rPr>
        <w:t xml:space="preserve"> </w:t>
      </w:r>
      <w:r w:rsidR="00E0766E">
        <w:rPr>
          <w:lang w:val="en-GB"/>
        </w:rPr>
        <w:t xml:space="preserve">a </w:t>
      </w:r>
      <w:r w:rsidR="00BE72E5" w:rsidRPr="00E0766E">
        <w:rPr>
          <w:noProof/>
          <w:lang w:val="en-GB"/>
        </w:rPr>
        <w:t>main</w:t>
      </w:r>
      <w:r w:rsidR="00BE72E5">
        <w:rPr>
          <w:lang w:val="en-GB"/>
        </w:rPr>
        <w:t xml:space="preserve"> funding source of </w:t>
      </w:r>
      <w:r w:rsidR="00BE72E5" w:rsidRPr="00E0766E">
        <w:rPr>
          <w:noProof/>
          <w:lang w:val="en-GB"/>
        </w:rPr>
        <w:t>short</w:t>
      </w:r>
      <w:r w:rsidR="00E0766E">
        <w:rPr>
          <w:noProof/>
          <w:lang w:val="en-GB"/>
        </w:rPr>
        <w:t>-</w:t>
      </w:r>
      <w:r w:rsidR="00BE72E5" w:rsidRPr="00E0766E">
        <w:rPr>
          <w:noProof/>
          <w:lang w:val="en-GB"/>
        </w:rPr>
        <w:t>term</w:t>
      </w:r>
      <w:r w:rsidR="00BE72E5">
        <w:rPr>
          <w:lang w:val="en-GB"/>
        </w:rPr>
        <w:t xml:space="preserve"> TVET programs result in highly </w:t>
      </w:r>
      <w:r>
        <w:rPr>
          <w:lang w:val="en-GB"/>
        </w:rPr>
        <w:t>volatile and pro-cyclic funding</w:t>
      </w:r>
      <w:r w:rsidR="00BE72E5">
        <w:rPr>
          <w:lang w:val="en-GB"/>
        </w:rPr>
        <w:t xml:space="preserve"> system. When i</w:t>
      </w:r>
      <w:r>
        <w:rPr>
          <w:lang w:val="en-GB"/>
        </w:rPr>
        <w:t>ncluding the funding from donors</w:t>
      </w:r>
      <w:r w:rsidR="00BE72E5">
        <w:rPr>
          <w:lang w:val="en-GB"/>
        </w:rPr>
        <w:t>, the existing system</w:t>
      </w:r>
      <w:r>
        <w:rPr>
          <w:lang w:val="en-GB"/>
        </w:rPr>
        <w:t xml:space="preserve"> does not provide </w:t>
      </w:r>
      <w:r w:rsidR="002B084E">
        <w:rPr>
          <w:lang w:val="en-GB"/>
        </w:rPr>
        <w:t xml:space="preserve">a </w:t>
      </w:r>
      <w:r>
        <w:rPr>
          <w:lang w:val="en-GB"/>
        </w:rPr>
        <w:t xml:space="preserve">steady </w:t>
      </w:r>
      <w:r w:rsidR="002B084E">
        <w:rPr>
          <w:lang w:val="en-GB"/>
        </w:rPr>
        <w:t xml:space="preserve">basis </w:t>
      </w:r>
      <w:r>
        <w:rPr>
          <w:lang w:val="en-GB"/>
        </w:rPr>
        <w:t>for sustainable development and improvement of ETVET sector, especially for short-term TVET courses.</w:t>
      </w:r>
      <w:r w:rsidR="00BE72E5">
        <w:rPr>
          <w:lang w:val="en-GB"/>
        </w:rPr>
        <w:t xml:space="preserve"> Resulting significant volatility in output from </w:t>
      </w:r>
      <w:r w:rsidR="00E0766E">
        <w:rPr>
          <w:lang w:val="en-GB"/>
        </w:rPr>
        <w:t xml:space="preserve">the </w:t>
      </w:r>
      <w:r w:rsidR="00BE72E5" w:rsidRPr="00E0766E">
        <w:rPr>
          <w:noProof/>
          <w:lang w:val="en-GB"/>
        </w:rPr>
        <w:t>TVET</w:t>
      </w:r>
      <w:r w:rsidR="00BE72E5">
        <w:rPr>
          <w:lang w:val="en-GB"/>
        </w:rPr>
        <w:t xml:space="preserve"> sector (number of graduates by type of course) can limit the possibility of setting achievable target indicators for </w:t>
      </w:r>
      <w:r w:rsidR="00E0766E">
        <w:rPr>
          <w:lang w:val="en-GB"/>
        </w:rPr>
        <w:t xml:space="preserve">the </w:t>
      </w:r>
      <w:r w:rsidR="00BE72E5" w:rsidRPr="00E0766E">
        <w:rPr>
          <w:noProof/>
          <w:lang w:val="en-GB"/>
        </w:rPr>
        <w:t>M&amp;E</w:t>
      </w:r>
      <w:r w:rsidR="00BE72E5">
        <w:rPr>
          <w:lang w:val="en-GB"/>
        </w:rPr>
        <w:t xml:space="preserve"> system.</w:t>
      </w:r>
    </w:p>
    <w:p w14:paraId="5E5905EF" w14:textId="77777777" w:rsidR="00170F88" w:rsidRPr="00BB4780" w:rsidRDefault="00170F88" w:rsidP="00954CBE">
      <w:pPr>
        <w:pStyle w:val="Heading1"/>
        <w:rPr>
          <w:lang w:val="en-GB"/>
        </w:rPr>
      </w:pPr>
      <w:bookmarkStart w:id="11" w:name="_Toc528587170"/>
      <w:r w:rsidRPr="00BB4780">
        <w:rPr>
          <w:lang w:val="en-GB"/>
        </w:rPr>
        <w:t>Review of the current ICT system</w:t>
      </w:r>
      <w:bookmarkEnd w:id="11"/>
    </w:p>
    <w:p w14:paraId="18457F43" w14:textId="77777777" w:rsidR="00170F88" w:rsidRPr="00BB4780" w:rsidRDefault="00170F88" w:rsidP="00170F88">
      <w:pPr>
        <w:rPr>
          <w:lang w:val="en-GB"/>
        </w:rPr>
      </w:pPr>
    </w:p>
    <w:p w14:paraId="3D2FF439" w14:textId="2A3F28F1" w:rsidR="000F60C0" w:rsidRPr="00BB4780" w:rsidRDefault="002B084E" w:rsidP="00447154">
      <w:pPr>
        <w:jc w:val="both"/>
        <w:rPr>
          <w:lang w:val="en-GB"/>
        </w:rPr>
      </w:pPr>
      <w:r>
        <w:rPr>
          <w:lang w:val="en-GB"/>
        </w:rPr>
        <w:t>The c</w:t>
      </w:r>
      <w:r w:rsidR="000F60C0" w:rsidRPr="00BB4780">
        <w:rPr>
          <w:lang w:val="en-GB"/>
        </w:rPr>
        <w:t xml:space="preserve">urrent available ITC system at ETVET </w:t>
      </w:r>
      <w:r>
        <w:rPr>
          <w:lang w:val="en-GB"/>
        </w:rPr>
        <w:t>Council</w:t>
      </w:r>
      <w:r w:rsidR="000F60C0" w:rsidRPr="00BB4780">
        <w:rPr>
          <w:lang w:val="en-GB"/>
        </w:rPr>
        <w:t xml:space="preserve"> is based on DSS - Decision </w:t>
      </w:r>
      <w:r w:rsidR="00C606A0">
        <w:rPr>
          <w:lang w:val="en-GB"/>
        </w:rPr>
        <w:t>S</w:t>
      </w:r>
      <w:r w:rsidR="000F60C0" w:rsidRPr="00BB4780">
        <w:rPr>
          <w:lang w:val="en-GB"/>
        </w:rPr>
        <w:t xml:space="preserve">upport </w:t>
      </w:r>
      <w:r w:rsidR="00C606A0">
        <w:rPr>
          <w:lang w:val="en-GB"/>
        </w:rPr>
        <w:t>S</w:t>
      </w:r>
      <w:r w:rsidR="000F60C0" w:rsidRPr="00BB4780">
        <w:rPr>
          <w:lang w:val="en-GB"/>
        </w:rPr>
        <w:t xml:space="preserve">ystem and was established </w:t>
      </w:r>
      <w:r w:rsidR="00C606A0" w:rsidRPr="00E0766E">
        <w:rPr>
          <w:noProof/>
          <w:lang w:val="en-GB"/>
        </w:rPr>
        <w:t>and</w:t>
      </w:r>
      <w:r w:rsidR="00BA093F" w:rsidRPr="00BB4780">
        <w:rPr>
          <w:lang w:val="en-GB"/>
        </w:rPr>
        <w:t xml:space="preserve"> developed by the Omicron </w:t>
      </w:r>
      <w:r w:rsidR="00BB4780" w:rsidRPr="00BB4780">
        <w:rPr>
          <w:lang w:val="en-GB"/>
        </w:rPr>
        <w:t>Company</w:t>
      </w:r>
      <w:r w:rsidR="00BA093F" w:rsidRPr="00BB4780">
        <w:rPr>
          <w:lang w:val="en-GB"/>
        </w:rPr>
        <w:t xml:space="preserve"> </w:t>
      </w:r>
      <w:r w:rsidR="00C606A0">
        <w:rPr>
          <w:lang w:val="en-GB"/>
        </w:rPr>
        <w:t>in</w:t>
      </w:r>
      <w:r w:rsidR="00C606A0" w:rsidRPr="00BB4780">
        <w:rPr>
          <w:lang w:val="en-GB"/>
        </w:rPr>
        <w:t xml:space="preserve"> </w:t>
      </w:r>
      <w:r w:rsidR="000F60C0" w:rsidRPr="00BB4780">
        <w:rPr>
          <w:lang w:val="en-GB"/>
        </w:rPr>
        <w:t xml:space="preserve">2013. </w:t>
      </w:r>
      <w:r w:rsidR="00C606A0">
        <w:rPr>
          <w:lang w:val="en-GB"/>
        </w:rPr>
        <w:t>The s</w:t>
      </w:r>
      <w:r w:rsidR="000F60C0" w:rsidRPr="00BB4780">
        <w:rPr>
          <w:lang w:val="en-GB"/>
        </w:rPr>
        <w:t>tructure of the system is based on</w:t>
      </w:r>
      <w:r w:rsidR="00C606A0">
        <w:rPr>
          <w:lang w:val="en-GB"/>
        </w:rPr>
        <w:t xml:space="preserve"> the following elements</w:t>
      </w:r>
      <w:r w:rsidR="000F60C0" w:rsidRPr="00BB4780">
        <w:rPr>
          <w:lang w:val="en-GB"/>
        </w:rPr>
        <w:t>:</w:t>
      </w:r>
    </w:p>
    <w:p w14:paraId="73B90219" w14:textId="77777777" w:rsidR="000F60C0" w:rsidRPr="00BB4780" w:rsidRDefault="000F60C0" w:rsidP="000F60C0">
      <w:pPr>
        <w:spacing w:after="0"/>
        <w:ind w:left="708"/>
        <w:rPr>
          <w:lang w:val="en-GB"/>
        </w:rPr>
      </w:pPr>
      <w:r w:rsidRPr="00BB4780">
        <w:rPr>
          <w:lang w:val="en-GB"/>
        </w:rPr>
        <w:t>- MS SQL Server</w:t>
      </w:r>
    </w:p>
    <w:p w14:paraId="1B927FA8" w14:textId="77777777" w:rsidR="000F60C0" w:rsidRPr="00BB4780" w:rsidRDefault="000F60C0" w:rsidP="000F60C0">
      <w:pPr>
        <w:spacing w:after="0"/>
        <w:ind w:left="708"/>
        <w:rPr>
          <w:lang w:val="en-GB"/>
        </w:rPr>
      </w:pPr>
      <w:r w:rsidRPr="00BB4780">
        <w:rPr>
          <w:lang w:val="en-GB"/>
        </w:rPr>
        <w:t>- Reporting Services</w:t>
      </w:r>
    </w:p>
    <w:p w14:paraId="5E380C32" w14:textId="77777777" w:rsidR="000F60C0" w:rsidRPr="00BB4780" w:rsidRDefault="000F60C0" w:rsidP="000F60C0">
      <w:pPr>
        <w:spacing w:after="0"/>
        <w:ind w:left="708"/>
        <w:rPr>
          <w:lang w:val="en-GB"/>
        </w:rPr>
      </w:pPr>
      <w:r w:rsidRPr="00BB4780">
        <w:rPr>
          <w:lang w:val="en-GB"/>
        </w:rPr>
        <w:t>- Analysis Services</w:t>
      </w:r>
    </w:p>
    <w:p w14:paraId="2738D4E6" w14:textId="77777777" w:rsidR="000F60C0" w:rsidRPr="00BB4780" w:rsidRDefault="000F60C0" w:rsidP="000F60C0">
      <w:pPr>
        <w:spacing w:after="0"/>
        <w:ind w:left="708"/>
        <w:rPr>
          <w:lang w:val="en-GB"/>
        </w:rPr>
      </w:pPr>
      <w:r w:rsidRPr="00BB4780">
        <w:rPr>
          <w:lang w:val="en-GB"/>
        </w:rPr>
        <w:t>- Integration Services</w:t>
      </w:r>
    </w:p>
    <w:p w14:paraId="4A4C4343" w14:textId="7C54BB5E" w:rsidR="000F60C0" w:rsidRPr="00BB4780" w:rsidRDefault="000F60C0" w:rsidP="000F60C0">
      <w:pPr>
        <w:spacing w:after="0"/>
        <w:ind w:left="708"/>
        <w:rPr>
          <w:lang w:val="en-GB"/>
        </w:rPr>
      </w:pPr>
      <w:r w:rsidRPr="00BB4780">
        <w:rPr>
          <w:lang w:val="en-GB"/>
        </w:rPr>
        <w:t xml:space="preserve">- </w:t>
      </w:r>
      <w:r w:rsidRPr="00E0766E">
        <w:rPr>
          <w:noProof/>
          <w:lang w:val="en-GB"/>
        </w:rPr>
        <w:t>Tailor</w:t>
      </w:r>
      <w:r w:rsidR="00E0766E">
        <w:rPr>
          <w:noProof/>
          <w:lang w:val="en-GB"/>
        </w:rPr>
        <w:t>-</w:t>
      </w:r>
      <w:r w:rsidRPr="00E0766E">
        <w:rPr>
          <w:noProof/>
          <w:lang w:val="en-GB"/>
        </w:rPr>
        <w:t>made</w:t>
      </w:r>
      <w:r w:rsidRPr="00BB4780">
        <w:rPr>
          <w:lang w:val="en-GB"/>
        </w:rPr>
        <w:t xml:space="preserve"> </w:t>
      </w:r>
      <w:hyperlink r:id="rId12" w:history="1">
        <w:r w:rsidRPr="00BB4780">
          <w:rPr>
            <w:rStyle w:val="Hyperlink"/>
            <w:color w:val="auto"/>
            <w:lang w:val="en-GB"/>
          </w:rPr>
          <w:t>ASP.NET</w:t>
        </w:r>
      </w:hyperlink>
      <w:r w:rsidRPr="00BB4780">
        <w:rPr>
          <w:lang w:val="en-GB"/>
        </w:rPr>
        <w:t xml:space="preserve"> application for data entry</w:t>
      </w:r>
    </w:p>
    <w:p w14:paraId="6ABD34A8" w14:textId="77777777" w:rsidR="000F60C0" w:rsidRPr="00BB4780" w:rsidRDefault="000F60C0" w:rsidP="000F60C0">
      <w:pPr>
        <w:spacing w:after="0"/>
        <w:ind w:left="708"/>
        <w:rPr>
          <w:lang w:val="en-GB"/>
        </w:rPr>
      </w:pPr>
      <w:r w:rsidRPr="00BB4780">
        <w:rPr>
          <w:lang w:val="en-GB"/>
        </w:rPr>
        <w:t xml:space="preserve">- </w:t>
      </w:r>
      <w:r w:rsidR="00BB4780" w:rsidRPr="00BB4780">
        <w:rPr>
          <w:lang w:val="en-GB"/>
        </w:rPr>
        <w:t>SharePoint</w:t>
      </w:r>
      <w:r w:rsidRPr="00BB4780">
        <w:rPr>
          <w:lang w:val="en-GB"/>
        </w:rPr>
        <w:t xml:space="preserve"> Server 2010</w:t>
      </w:r>
    </w:p>
    <w:p w14:paraId="12161203" w14:textId="02AD425A" w:rsidR="000F60C0" w:rsidRPr="00BB4780" w:rsidRDefault="00C606A0" w:rsidP="00447154">
      <w:pPr>
        <w:jc w:val="both"/>
        <w:rPr>
          <w:lang w:val="en-GB"/>
        </w:rPr>
      </w:pPr>
      <w:r>
        <w:rPr>
          <w:lang w:val="en-GB"/>
        </w:rPr>
        <w:t xml:space="preserve">The </w:t>
      </w:r>
      <w:r w:rsidRPr="00E0766E">
        <w:rPr>
          <w:noProof/>
          <w:lang w:val="en-GB"/>
        </w:rPr>
        <w:t>current</w:t>
      </w:r>
      <w:r w:rsidR="00E0766E">
        <w:rPr>
          <w:noProof/>
          <w:lang w:val="en-GB"/>
        </w:rPr>
        <w:t>ly</w:t>
      </w:r>
      <w:r>
        <w:rPr>
          <w:lang w:val="en-GB"/>
        </w:rPr>
        <w:t xml:space="preserve"> a</w:t>
      </w:r>
      <w:r w:rsidR="000F60C0" w:rsidRPr="00BB4780">
        <w:rPr>
          <w:lang w:val="en-GB"/>
        </w:rPr>
        <w:t xml:space="preserve">pplied system is relatively </w:t>
      </w:r>
      <w:r w:rsidR="00BB4780" w:rsidRPr="00BB4780">
        <w:rPr>
          <w:lang w:val="en-GB"/>
        </w:rPr>
        <w:t>straightforward</w:t>
      </w:r>
      <w:r>
        <w:rPr>
          <w:lang w:val="en-GB"/>
        </w:rPr>
        <w:t xml:space="preserve"> and consists of </w:t>
      </w:r>
      <w:r w:rsidR="00BB4780" w:rsidRPr="00BB4780">
        <w:rPr>
          <w:lang w:val="en-GB"/>
        </w:rPr>
        <w:t>approximately</w:t>
      </w:r>
      <w:r w:rsidR="000F60C0" w:rsidRPr="00BB4780">
        <w:rPr>
          <w:lang w:val="en-GB"/>
        </w:rPr>
        <w:t xml:space="preserve"> 10 structured tables in the MS SQL database</w:t>
      </w:r>
      <w:r>
        <w:rPr>
          <w:lang w:val="en-GB"/>
        </w:rPr>
        <w:t xml:space="preserve">. The </w:t>
      </w:r>
      <w:r w:rsidR="000F60C0" w:rsidRPr="00BB4780">
        <w:rPr>
          <w:lang w:val="en-GB"/>
        </w:rPr>
        <w:t xml:space="preserve">data model </w:t>
      </w:r>
      <w:r w:rsidR="00447154">
        <w:rPr>
          <w:lang w:val="en-GB"/>
        </w:rPr>
        <w:t xml:space="preserve">structure is </w:t>
      </w:r>
      <w:r w:rsidR="00447154" w:rsidRPr="00E0766E">
        <w:rPr>
          <w:noProof/>
          <w:lang w:val="en-GB"/>
        </w:rPr>
        <w:t>straigh</w:t>
      </w:r>
      <w:r w:rsidR="00E0766E">
        <w:rPr>
          <w:noProof/>
          <w:lang w:val="en-GB"/>
        </w:rPr>
        <w:t>tforward</w:t>
      </w:r>
      <w:r w:rsidR="00447154">
        <w:rPr>
          <w:lang w:val="en-GB"/>
        </w:rPr>
        <w:t xml:space="preserve"> and </w:t>
      </w:r>
      <w:r w:rsidR="00447154" w:rsidRPr="00BB4780">
        <w:rPr>
          <w:lang w:val="en-GB"/>
        </w:rPr>
        <w:t>i</w:t>
      </w:r>
      <w:r w:rsidR="00447154">
        <w:rPr>
          <w:lang w:val="en-GB"/>
        </w:rPr>
        <w:t>t</w:t>
      </w:r>
      <w:r w:rsidR="00447154" w:rsidRPr="00BB4780">
        <w:rPr>
          <w:lang w:val="en-GB"/>
        </w:rPr>
        <w:t xml:space="preserve"> is</w:t>
      </w:r>
      <w:r w:rsidR="000F60C0" w:rsidRPr="00BB4780">
        <w:rPr>
          <w:lang w:val="en-GB"/>
        </w:rPr>
        <w:t xml:space="preserve"> understandable per se. </w:t>
      </w:r>
      <w:r w:rsidR="00BB4780" w:rsidRPr="00BB4780">
        <w:rPr>
          <w:lang w:val="en-GB"/>
        </w:rPr>
        <w:t>Nevertheless</w:t>
      </w:r>
      <w:r w:rsidR="000F60C0" w:rsidRPr="00BB4780">
        <w:rPr>
          <w:lang w:val="en-GB"/>
        </w:rPr>
        <w:t xml:space="preserve">, </w:t>
      </w:r>
      <w:r>
        <w:rPr>
          <w:lang w:val="en-GB"/>
        </w:rPr>
        <w:t xml:space="preserve">the analysis of the current system presents </w:t>
      </w:r>
      <w:r w:rsidR="000F60C0" w:rsidRPr="00BB4780">
        <w:rPr>
          <w:lang w:val="en-GB"/>
        </w:rPr>
        <w:t xml:space="preserve">several main issues related to </w:t>
      </w:r>
      <w:r>
        <w:rPr>
          <w:lang w:val="en-GB"/>
        </w:rPr>
        <w:t>its</w:t>
      </w:r>
      <w:r w:rsidRPr="00BB4780">
        <w:rPr>
          <w:lang w:val="en-GB"/>
        </w:rPr>
        <w:t xml:space="preserve"> </w:t>
      </w:r>
      <w:r w:rsidR="00BA093F" w:rsidRPr="00BB4780">
        <w:rPr>
          <w:lang w:val="en-GB"/>
        </w:rPr>
        <w:t>utilization</w:t>
      </w:r>
      <w:r>
        <w:rPr>
          <w:lang w:val="en-GB"/>
        </w:rPr>
        <w:t>, such as</w:t>
      </w:r>
      <w:r w:rsidR="00BA093F" w:rsidRPr="00BB4780">
        <w:rPr>
          <w:lang w:val="en-GB"/>
        </w:rPr>
        <w:t>:</w:t>
      </w:r>
    </w:p>
    <w:p w14:paraId="73BDAFF7" w14:textId="4590A89A" w:rsidR="000F60C0" w:rsidRPr="00BB4780" w:rsidRDefault="000F60C0" w:rsidP="0040498D">
      <w:pPr>
        <w:pStyle w:val="ListParagraph"/>
        <w:numPr>
          <w:ilvl w:val="0"/>
          <w:numId w:val="1"/>
        </w:numPr>
        <w:jc w:val="both"/>
        <w:rPr>
          <w:lang w:val="en-GB"/>
        </w:rPr>
      </w:pPr>
      <w:r w:rsidRPr="00BB4780">
        <w:rPr>
          <w:lang w:val="en-GB"/>
        </w:rPr>
        <w:t xml:space="preserve">The data entry application </w:t>
      </w:r>
      <w:r w:rsidR="00BA093F" w:rsidRPr="00BB4780">
        <w:rPr>
          <w:lang w:val="en-GB"/>
        </w:rPr>
        <w:t xml:space="preserve">was </w:t>
      </w:r>
      <w:r w:rsidRPr="00BB4780">
        <w:rPr>
          <w:lang w:val="en-GB"/>
        </w:rPr>
        <w:t xml:space="preserve">recovered after intense effort, but it didn't allow for data entry (probably masking an error during a connection to </w:t>
      </w:r>
      <w:r w:rsidR="00E0766E">
        <w:rPr>
          <w:lang w:val="en-GB"/>
        </w:rPr>
        <w:t xml:space="preserve">the </w:t>
      </w:r>
      <w:r w:rsidRPr="00E0766E">
        <w:rPr>
          <w:noProof/>
          <w:lang w:val="en-GB"/>
        </w:rPr>
        <w:t>database</w:t>
      </w:r>
      <w:r w:rsidRPr="00BB4780">
        <w:rPr>
          <w:lang w:val="en-GB"/>
        </w:rPr>
        <w:t>)</w:t>
      </w:r>
    </w:p>
    <w:p w14:paraId="4F147D62" w14:textId="46490A6E" w:rsidR="00BA093F" w:rsidRPr="00BB4780" w:rsidRDefault="00C606A0" w:rsidP="0040498D">
      <w:pPr>
        <w:pStyle w:val="ListParagraph"/>
        <w:numPr>
          <w:ilvl w:val="0"/>
          <w:numId w:val="1"/>
        </w:numPr>
        <w:jc w:val="both"/>
        <w:rPr>
          <w:lang w:val="en-GB"/>
        </w:rPr>
      </w:pPr>
      <w:r>
        <w:rPr>
          <w:lang w:val="en-GB"/>
        </w:rPr>
        <w:lastRenderedPageBreak/>
        <w:t>The r</w:t>
      </w:r>
      <w:r w:rsidR="000F60C0" w:rsidRPr="00BB4780">
        <w:rPr>
          <w:lang w:val="en-GB"/>
        </w:rPr>
        <w:t xml:space="preserve">eports </w:t>
      </w:r>
      <w:r>
        <w:rPr>
          <w:lang w:val="en-GB"/>
        </w:rPr>
        <w:t xml:space="preserve">the system should generate, are </w:t>
      </w:r>
      <w:r w:rsidR="000F60C0" w:rsidRPr="00BB4780">
        <w:rPr>
          <w:lang w:val="en-GB"/>
        </w:rPr>
        <w:t xml:space="preserve">supposed to run on Report Server, but the team was unable to </w:t>
      </w:r>
      <w:r w:rsidR="00AF474F">
        <w:rPr>
          <w:lang w:val="en-GB"/>
        </w:rPr>
        <w:t xml:space="preserve">revive </w:t>
      </w:r>
      <w:r w:rsidR="00E0766E">
        <w:rPr>
          <w:lang w:val="en-GB"/>
        </w:rPr>
        <w:t>a</w:t>
      </w:r>
      <w:r w:rsidR="00AF474F">
        <w:rPr>
          <w:lang w:val="en-GB"/>
        </w:rPr>
        <w:t xml:space="preserve"> </w:t>
      </w:r>
      <w:r w:rsidR="00AF474F" w:rsidRPr="00E0766E">
        <w:rPr>
          <w:noProof/>
          <w:lang w:val="en-GB"/>
        </w:rPr>
        <w:t>relatively</w:t>
      </w:r>
      <w:r w:rsidR="00AF474F" w:rsidRPr="00BB4780">
        <w:rPr>
          <w:lang w:val="en-GB"/>
        </w:rPr>
        <w:t xml:space="preserve"> </w:t>
      </w:r>
      <w:r w:rsidR="000F60C0" w:rsidRPr="00BB4780">
        <w:rPr>
          <w:lang w:val="en-GB"/>
        </w:rPr>
        <w:t xml:space="preserve">complicated </w:t>
      </w:r>
      <w:r w:rsidR="00AF474F">
        <w:rPr>
          <w:lang w:val="en-GB"/>
        </w:rPr>
        <w:t xml:space="preserve">set </w:t>
      </w:r>
      <w:r w:rsidR="000F60C0" w:rsidRPr="00BB4780">
        <w:rPr>
          <w:lang w:val="en-GB"/>
        </w:rPr>
        <w:t>of technologies to run SQL Server Reporting Services (including SharePoint)</w:t>
      </w:r>
    </w:p>
    <w:p w14:paraId="601AECBF" w14:textId="7DF503BE" w:rsidR="00BA093F" w:rsidRPr="00BB4780" w:rsidRDefault="000F60C0" w:rsidP="0040498D">
      <w:pPr>
        <w:pStyle w:val="ListParagraph"/>
        <w:numPr>
          <w:ilvl w:val="0"/>
          <w:numId w:val="1"/>
        </w:numPr>
        <w:jc w:val="both"/>
        <w:rPr>
          <w:lang w:val="en-GB"/>
        </w:rPr>
      </w:pPr>
      <w:r w:rsidRPr="00BB4780">
        <w:rPr>
          <w:lang w:val="en-GB"/>
        </w:rPr>
        <w:t>Reports run individually from the development environment</w:t>
      </w:r>
      <w:r w:rsidR="00C606A0">
        <w:rPr>
          <w:lang w:val="en-GB"/>
        </w:rPr>
        <w:t xml:space="preserve"> (dialogue with other systems used by the reporting institu</w:t>
      </w:r>
      <w:r w:rsidR="00AF474F">
        <w:rPr>
          <w:lang w:val="en-GB"/>
        </w:rPr>
        <w:t>t</w:t>
      </w:r>
      <w:r w:rsidR="00C606A0">
        <w:rPr>
          <w:lang w:val="en-GB"/>
        </w:rPr>
        <w:t xml:space="preserve">ions </w:t>
      </w:r>
      <w:r w:rsidR="00AF474F">
        <w:rPr>
          <w:lang w:val="en-GB"/>
        </w:rPr>
        <w:t>does not exist</w:t>
      </w:r>
      <w:r w:rsidR="00C606A0">
        <w:rPr>
          <w:lang w:val="en-GB"/>
        </w:rPr>
        <w:t>)</w:t>
      </w:r>
      <w:r w:rsidR="00BA093F" w:rsidRPr="00BB4780">
        <w:rPr>
          <w:lang w:val="en-GB"/>
        </w:rPr>
        <w:t>,</w:t>
      </w:r>
      <w:r w:rsidR="00C606A0">
        <w:rPr>
          <w:lang w:val="en-GB"/>
        </w:rPr>
        <w:t xml:space="preserve"> </w:t>
      </w:r>
      <w:proofErr w:type="gramStart"/>
      <w:r w:rsidR="00C606A0">
        <w:rPr>
          <w:lang w:val="en-GB"/>
        </w:rPr>
        <w:t xml:space="preserve">hence </w:t>
      </w:r>
      <w:r w:rsidR="00BA093F" w:rsidRPr="00BB4780">
        <w:rPr>
          <w:lang w:val="en-GB"/>
        </w:rPr>
        <w:t xml:space="preserve"> export</w:t>
      </w:r>
      <w:proofErr w:type="gramEnd"/>
      <w:r w:rsidR="00BA093F" w:rsidRPr="00BB4780">
        <w:rPr>
          <w:lang w:val="en-GB"/>
        </w:rPr>
        <w:t xml:space="preserve"> and reporting other than pre-</w:t>
      </w:r>
      <w:r w:rsidR="00BA093F" w:rsidRPr="00E0766E">
        <w:rPr>
          <w:noProof/>
          <w:lang w:val="en-GB"/>
        </w:rPr>
        <w:t>defi</w:t>
      </w:r>
      <w:r w:rsidR="00E0766E">
        <w:rPr>
          <w:noProof/>
          <w:lang w:val="en-GB"/>
        </w:rPr>
        <w:t>ne</w:t>
      </w:r>
      <w:r w:rsidR="00BA093F" w:rsidRPr="00E0766E">
        <w:rPr>
          <w:noProof/>
          <w:lang w:val="en-GB"/>
        </w:rPr>
        <w:t>d</w:t>
      </w:r>
      <w:r w:rsidR="00C606A0">
        <w:rPr>
          <w:lang w:val="en-GB"/>
        </w:rPr>
        <w:t xml:space="preserve"> </w:t>
      </w:r>
      <w:r w:rsidR="00BA093F" w:rsidRPr="00BB4780">
        <w:rPr>
          <w:lang w:val="en-GB"/>
        </w:rPr>
        <w:t>structure is limited</w:t>
      </w:r>
    </w:p>
    <w:p w14:paraId="03F9348E" w14:textId="24CD08C0" w:rsidR="00BA093F" w:rsidRPr="00BB4780" w:rsidRDefault="00BA093F" w:rsidP="0040498D">
      <w:pPr>
        <w:pStyle w:val="ListParagraph"/>
        <w:numPr>
          <w:ilvl w:val="0"/>
          <w:numId w:val="1"/>
        </w:numPr>
        <w:jc w:val="both"/>
        <w:rPr>
          <w:lang w:val="en-GB"/>
        </w:rPr>
      </w:pPr>
      <w:r w:rsidRPr="00BB4780">
        <w:rPr>
          <w:lang w:val="en-GB"/>
        </w:rPr>
        <w:t xml:space="preserve">Due to </w:t>
      </w:r>
      <w:r w:rsidR="00E0766E">
        <w:rPr>
          <w:lang w:val="en-GB"/>
        </w:rPr>
        <w:t xml:space="preserve">a </w:t>
      </w:r>
      <w:r w:rsidRPr="00E0766E">
        <w:rPr>
          <w:noProof/>
          <w:lang w:val="en-GB"/>
        </w:rPr>
        <w:t>database</w:t>
      </w:r>
      <w:r w:rsidRPr="00BB4780">
        <w:rPr>
          <w:lang w:val="en-GB"/>
        </w:rPr>
        <w:t xml:space="preserve"> problem, there are no data uploaded </w:t>
      </w:r>
      <w:r w:rsidR="00C606A0">
        <w:rPr>
          <w:lang w:val="en-GB"/>
        </w:rPr>
        <w:t>in</w:t>
      </w:r>
      <w:r w:rsidR="00C606A0" w:rsidRPr="00BB4780">
        <w:rPr>
          <w:lang w:val="en-GB"/>
        </w:rPr>
        <w:t xml:space="preserve"> </w:t>
      </w:r>
      <w:r w:rsidRPr="00BB4780">
        <w:rPr>
          <w:lang w:val="en-GB"/>
        </w:rPr>
        <w:t>the database</w:t>
      </w:r>
    </w:p>
    <w:p w14:paraId="0A61E4E9" w14:textId="3313495D" w:rsidR="000F60C0" w:rsidRPr="00BB4780" w:rsidRDefault="00E0766E" w:rsidP="0040498D">
      <w:pPr>
        <w:pStyle w:val="ListParagraph"/>
        <w:numPr>
          <w:ilvl w:val="0"/>
          <w:numId w:val="1"/>
        </w:numPr>
        <w:jc w:val="both"/>
        <w:rPr>
          <w:lang w:val="en-GB"/>
        </w:rPr>
      </w:pPr>
      <w:r>
        <w:rPr>
          <w:lang w:val="en-GB"/>
        </w:rPr>
        <w:t>D</w:t>
      </w:r>
      <w:r w:rsidR="00C606A0">
        <w:rPr>
          <w:lang w:val="en-GB"/>
        </w:rPr>
        <w:t xml:space="preserve">ifferently </w:t>
      </w:r>
      <w:r w:rsidR="00C606A0" w:rsidRPr="00E0766E">
        <w:rPr>
          <w:noProof/>
          <w:lang w:val="en-GB"/>
        </w:rPr>
        <w:t>f</w:t>
      </w:r>
      <w:r>
        <w:rPr>
          <w:noProof/>
          <w:lang w:val="en-GB"/>
        </w:rPr>
        <w:t>ro</w:t>
      </w:r>
      <w:r w:rsidR="00C606A0" w:rsidRPr="00E0766E">
        <w:rPr>
          <w:noProof/>
          <w:lang w:val="en-GB"/>
        </w:rPr>
        <w:t>m</w:t>
      </w:r>
      <w:r w:rsidR="00C606A0">
        <w:rPr>
          <w:lang w:val="en-GB"/>
        </w:rPr>
        <w:t xml:space="preserve"> the conditions </w:t>
      </w:r>
      <w:r w:rsidR="00C606A0" w:rsidRPr="00E0766E">
        <w:rPr>
          <w:noProof/>
          <w:lang w:val="en-GB"/>
        </w:rPr>
        <w:t>stipulated</w:t>
      </w:r>
      <w:r w:rsidR="00C606A0">
        <w:rPr>
          <w:lang w:val="en-GB"/>
        </w:rPr>
        <w:t xml:space="preserve"> in the contract between the ETVET Council Secretariat and the developers of </w:t>
      </w:r>
      <w:r w:rsidR="00C606A0" w:rsidRPr="00E0766E">
        <w:rPr>
          <w:noProof/>
          <w:lang w:val="en-GB"/>
        </w:rPr>
        <w:t>the current</w:t>
      </w:r>
      <w:r w:rsidR="00C606A0">
        <w:rPr>
          <w:lang w:val="en-GB"/>
        </w:rPr>
        <w:t xml:space="preserve"> system</w:t>
      </w:r>
      <w:r w:rsidR="00BA093F" w:rsidRPr="00BB4780">
        <w:rPr>
          <w:lang w:val="en-GB"/>
        </w:rPr>
        <w:t>, there is n</w:t>
      </w:r>
      <w:r w:rsidR="000F60C0" w:rsidRPr="00BB4780">
        <w:rPr>
          <w:lang w:val="en-GB"/>
        </w:rPr>
        <w:t xml:space="preserve">o available source </w:t>
      </w:r>
      <w:r w:rsidR="000F60C0" w:rsidRPr="00E0766E">
        <w:rPr>
          <w:noProof/>
          <w:lang w:val="en-GB"/>
        </w:rPr>
        <w:t>code</w:t>
      </w:r>
      <w:r w:rsidR="00BA093F" w:rsidRPr="00E0766E">
        <w:rPr>
          <w:noProof/>
          <w:lang w:val="en-GB"/>
        </w:rPr>
        <w:t>.</w:t>
      </w:r>
    </w:p>
    <w:p w14:paraId="68977065" w14:textId="0739E873" w:rsidR="00C606A0" w:rsidRDefault="00C606A0" w:rsidP="0040498D">
      <w:pPr>
        <w:pStyle w:val="ListParagraph"/>
        <w:numPr>
          <w:ilvl w:val="0"/>
          <w:numId w:val="1"/>
        </w:numPr>
        <w:jc w:val="both"/>
        <w:rPr>
          <w:lang w:val="en-GB"/>
        </w:rPr>
      </w:pPr>
      <w:r>
        <w:rPr>
          <w:lang w:val="en-GB"/>
        </w:rPr>
        <w:t xml:space="preserve">The application is also limited </w:t>
      </w:r>
      <w:proofErr w:type="gramStart"/>
      <w:r>
        <w:rPr>
          <w:lang w:val="en-GB"/>
        </w:rPr>
        <w:t>by  an</w:t>
      </w:r>
      <w:proofErr w:type="gramEnd"/>
      <w:r>
        <w:rPr>
          <w:lang w:val="en-GB"/>
        </w:rPr>
        <w:t xml:space="preserve"> o</w:t>
      </w:r>
      <w:r w:rsidR="00BA093F" w:rsidRPr="00BB4780">
        <w:rPr>
          <w:lang w:val="en-GB"/>
        </w:rPr>
        <w:t>utdated IT solution and problem</w:t>
      </w:r>
      <w:r>
        <w:rPr>
          <w:lang w:val="en-GB"/>
        </w:rPr>
        <w:t>s</w:t>
      </w:r>
      <w:r w:rsidR="00BA093F" w:rsidRPr="00BB4780">
        <w:rPr>
          <w:lang w:val="en-GB"/>
        </w:rPr>
        <w:t xml:space="preserve"> with licences</w:t>
      </w:r>
      <w:r w:rsidRPr="00C606A0">
        <w:rPr>
          <w:lang w:val="en-GB"/>
        </w:rPr>
        <w:t xml:space="preserve"> </w:t>
      </w:r>
    </w:p>
    <w:p w14:paraId="14BFC3E9" w14:textId="77777777" w:rsidR="00BA093F" w:rsidRPr="00BB4780" w:rsidRDefault="00C606A0" w:rsidP="0040498D">
      <w:pPr>
        <w:pStyle w:val="ListParagraph"/>
        <w:numPr>
          <w:ilvl w:val="0"/>
          <w:numId w:val="1"/>
        </w:numPr>
        <w:jc w:val="both"/>
        <w:rPr>
          <w:lang w:val="en-GB"/>
        </w:rPr>
      </w:pPr>
      <w:r>
        <w:rPr>
          <w:lang w:val="en-GB"/>
        </w:rPr>
        <w:t>For</w:t>
      </w:r>
      <w:r w:rsidRPr="00BB4780">
        <w:rPr>
          <w:lang w:val="en-GB"/>
        </w:rPr>
        <w:t xml:space="preserve"> th</w:t>
      </w:r>
      <w:r>
        <w:rPr>
          <w:lang w:val="en-GB"/>
        </w:rPr>
        <w:t>e above r</w:t>
      </w:r>
      <w:r w:rsidRPr="00BB4780">
        <w:rPr>
          <w:lang w:val="en-GB"/>
        </w:rPr>
        <w:t>eason</w:t>
      </w:r>
      <w:r>
        <w:rPr>
          <w:lang w:val="en-GB"/>
        </w:rPr>
        <w:t>s</w:t>
      </w:r>
      <w:r w:rsidRPr="00BB4780">
        <w:rPr>
          <w:lang w:val="en-GB"/>
        </w:rPr>
        <w:t>, although those problems in the code could have minor character, the</w:t>
      </w:r>
      <w:r w:rsidR="007C71A5">
        <w:rPr>
          <w:lang w:val="en-GB"/>
        </w:rPr>
        <w:t xml:space="preserve"> </w:t>
      </w:r>
      <w:r w:rsidRPr="00BB4780">
        <w:rPr>
          <w:lang w:val="en-GB"/>
        </w:rPr>
        <w:t xml:space="preserve">option for </w:t>
      </w:r>
      <w:r w:rsidR="007C71A5">
        <w:rPr>
          <w:lang w:val="en-GB"/>
        </w:rPr>
        <w:t>limited adjustments and updates does not seem to viable.</w:t>
      </w:r>
    </w:p>
    <w:p w14:paraId="1BCB86BB" w14:textId="581B1A83" w:rsidR="000F60C0" w:rsidRPr="00BB4780" w:rsidRDefault="007C71A5" w:rsidP="000F60C0">
      <w:pPr>
        <w:rPr>
          <w:lang w:val="en-GB"/>
        </w:rPr>
      </w:pPr>
      <w:r>
        <w:rPr>
          <w:lang w:val="en-GB"/>
        </w:rPr>
        <w:t>The r</w:t>
      </w:r>
      <w:r w:rsidR="005235D5" w:rsidRPr="00BB4780">
        <w:rPr>
          <w:lang w:val="en-GB"/>
        </w:rPr>
        <w:t>ecommendation</w:t>
      </w:r>
      <w:r w:rsidR="00BA093F" w:rsidRPr="00BB4780">
        <w:rPr>
          <w:lang w:val="en-GB"/>
        </w:rPr>
        <w:t xml:space="preserve"> </w:t>
      </w:r>
      <w:r>
        <w:rPr>
          <w:lang w:val="en-GB"/>
        </w:rPr>
        <w:t xml:space="preserve">formulated by the team of </w:t>
      </w:r>
      <w:r w:rsidRPr="00E0766E">
        <w:rPr>
          <w:noProof/>
          <w:lang w:val="en-GB"/>
        </w:rPr>
        <w:t>Non</w:t>
      </w:r>
      <w:r w:rsidR="00E0766E">
        <w:rPr>
          <w:noProof/>
          <w:lang w:val="en-GB"/>
        </w:rPr>
        <w:t>-</w:t>
      </w:r>
      <w:r w:rsidRPr="00E0766E">
        <w:rPr>
          <w:noProof/>
          <w:lang w:val="en-GB"/>
        </w:rPr>
        <w:t>Key</w:t>
      </w:r>
      <w:r>
        <w:rPr>
          <w:lang w:val="en-GB"/>
        </w:rPr>
        <w:t xml:space="preserve"> experts (international M&amp;E expert and </w:t>
      </w:r>
      <w:r w:rsidR="00BA093F" w:rsidRPr="00BB4780">
        <w:rPr>
          <w:lang w:val="en-GB"/>
        </w:rPr>
        <w:t>IT experts</w:t>
      </w:r>
      <w:r>
        <w:rPr>
          <w:lang w:val="en-GB"/>
        </w:rPr>
        <w:t>) are the following</w:t>
      </w:r>
      <w:r w:rsidR="00BA093F" w:rsidRPr="00BB4780">
        <w:rPr>
          <w:lang w:val="en-GB"/>
        </w:rPr>
        <w:t>:</w:t>
      </w:r>
    </w:p>
    <w:p w14:paraId="69FC798A" w14:textId="3C0B3501" w:rsidR="007C71A5" w:rsidRDefault="007C71A5" w:rsidP="0040498D">
      <w:pPr>
        <w:pStyle w:val="ListParagraph"/>
        <w:numPr>
          <w:ilvl w:val="0"/>
          <w:numId w:val="15"/>
        </w:numPr>
        <w:rPr>
          <w:lang w:val="en-GB"/>
        </w:rPr>
      </w:pPr>
      <w:r>
        <w:rPr>
          <w:lang w:val="en-GB"/>
        </w:rPr>
        <w:t>with</w:t>
      </w:r>
      <w:r w:rsidR="00237984" w:rsidRPr="007C71A5">
        <w:rPr>
          <w:lang w:val="en-GB"/>
        </w:rPr>
        <w:t xml:space="preserve"> respect to </w:t>
      </w:r>
      <w:r>
        <w:rPr>
          <w:lang w:val="en-GB"/>
        </w:rPr>
        <w:t xml:space="preserve">minimising </w:t>
      </w:r>
      <w:proofErr w:type="gramStart"/>
      <w:r>
        <w:rPr>
          <w:lang w:val="en-GB"/>
        </w:rPr>
        <w:t xml:space="preserve">costs, </w:t>
      </w:r>
      <w:r w:rsidR="00237984" w:rsidRPr="007C71A5">
        <w:rPr>
          <w:lang w:val="en-GB"/>
        </w:rPr>
        <w:t xml:space="preserve"> </w:t>
      </w:r>
      <w:r>
        <w:rPr>
          <w:lang w:val="en-GB"/>
        </w:rPr>
        <w:t>it</w:t>
      </w:r>
      <w:proofErr w:type="gramEnd"/>
      <w:r>
        <w:rPr>
          <w:lang w:val="en-GB"/>
        </w:rPr>
        <w:t xml:space="preserve"> is possible</w:t>
      </w:r>
      <w:r w:rsidR="00BA093F" w:rsidRPr="007C71A5">
        <w:rPr>
          <w:lang w:val="en-GB"/>
        </w:rPr>
        <w:t xml:space="preserve"> to </w:t>
      </w:r>
      <w:r>
        <w:rPr>
          <w:lang w:val="en-GB"/>
        </w:rPr>
        <w:t>:</w:t>
      </w:r>
    </w:p>
    <w:p w14:paraId="15CF9986" w14:textId="66A0E216" w:rsidR="007C71A5" w:rsidRDefault="00B2651A" w:rsidP="0040498D">
      <w:pPr>
        <w:pStyle w:val="ListParagraph"/>
        <w:numPr>
          <w:ilvl w:val="1"/>
          <w:numId w:val="15"/>
        </w:numPr>
        <w:rPr>
          <w:lang w:val="en-GB"/>
        </w:rPr>
      </w:pPr>
      <w:r w:rsidRPr="007C71A5">
        <w:rPr>
          <w:lang w:val="en-GB"/>
        </w:rPr>
        <w:t>Recreate</w:t>
      </w:r>
      <w:r w:rsidR="000F60C0" w:rsidRPr="007C71A5">
        <w:rPr>
          <w:lang w:val="en-GB"/>
        </w:rPr>
        <w:t xml:space="preserve"> the data entry application </w:t>
      </w:r>
      <w:r w:rsidR="00237984" w:rsidRPr="007C71A5">
        <w:rPr>
          <w:lang w:val="en-GB"/>
        </w:rPr>
        <w:t>from</w:t>
      </w:r>
      <w:r w:rsidR="007C71A5">
        <w:rPr>
          <w:lang w:val="en-GB"/>
        </w:rPr>
        <w:t xml:space="preserve"> </w:t>
      </w:r>
      <w:r w:rsidR="00237984" w:rsidRPr="007C71A5">
        <w:rPr>
          <w:lang w:val="en-GB"/>
        </w:rPr>
        <w:t xml:space="preserve">scratch </w:t>
      </w:r>
      <w:r w:rsidR="007C71A5">
        <w:rPr>
          <w:lang w:val="en-GB"/>
        </w:rPr>
        <w:t xml:space="preserve">and keeping </w:t>
      </w:r>
      <w:r w:rsidR="00237984" w:rsidRPr="007C71A5">
        <w:rPr>
          <w:lang w:val="en-GB"/>
        </w:rPr>
        <w:t>the original logic</w:t>
      </w:r>
      <w:r w:rsidR="007C71A5">
        <w:rPr>
          <w:lang w:val="en-GB"/>
        </w:rPr>
        <w:t>,</w:t>
      </w:r>
      <w:r w:rsidR="00237984" w:rsidRPr="007C71A5">
        <w:rPr>
          <w:lang w:val="en-GB"/>
        </w:rPr>
        <w:t xml:space="preserve"> </w:t>
      </w:r>
      <w:r w:rsidR="000F60C0" w:rsidRPr="007C71A5">
        <w:rPr>
          <w:lang w:val="en-GB"/>
        </w:rPr>
        <w:t>on the same platform (</w:t>
      </w:r>
      <w:hyperlink r:id="rId13" w:history="1">
        <w:r w:rsidR="000F60C0" w:rsidRPr="007C71A5">
          <w:rPr>
            <w:rStyle w:val="Hyperlink"/>
            <w:lang w:val="en-GB"/>
          </w:rPr>
          <w:t>ASP.NET</w:t>
        </w:r>
      </w:hyperlink>
      <w:r w:rsidR="000F60C0" w:rsidRPr="007C71A5">
        <w:rPr>
          <w:lang w:val="en-GB"/>
        </w:rPr>
        <w:t>, C#)</w:t>
      </w:r>
      <w:r w:rsidR="00BA093F" w:rsidRPr="007C71A5">
        <w:rPr>
          <w:lang w:val="en-GB"/>
        </w:rPr>
        <w:t xml:space="preserve"> and use </w:t>
      </w:r>
      <w:r w:rsidR="000F60C0" w:rsidRPr="007C71A5">
        <w:rPr>
          <w:lang w:val="en-GB"/>
        </w:rPr>
        <w:t>MS Excel (PivotTable) or MS PowerBI to analyze the data</w:t>
      </w:r>
      <w:r w:rsidR="00BA093F" w:rsidRPr="007C71A5">
        <w:rPr>
          <w:lang w:val="en-GB"/>
        </w:rPr>
        <w:t xml:space="preserve">. </w:t>
      </w:r>
    </w:p>
    <w:p w14:paraId="58415CDB" w14:textId="4B9D844B" w:rsidR="007C71A5" w:rsidRDefault="007C71A5" w:rsidP="0040498D">
      <w:pPr>
        <w:pStyle w:val="ListParagraph"/>
        <w:numPr>
          <w:ilvl w:val="1"/>
          <w:numId w:val="15"/>
        </w:numPr>
        <w:rPr>
          <w:lang w:val="en-GB"/>
        </w:rPr>
      </w:pPr>
      <w:r>
        <w:rPr>
          <w:lang w:val="en-GB"/>
        </w:rPr>
        <w:t>Develop a f</w:t>
      </w:r>
      <w:r w:rsidR="00BA093F" w:rsidRPr="007C71A5">
        <w:rPr>
          <w:lang w:val="en-GB"/>
        </w:rPr>
        <w:t>lexible tool including open source solutions</w:t>
      </w:r>
      <w:r w:rsidR="00B2651A">
        <w:rPr>
          <w:lang w:val="en-GB"/>
        </w:rPr>
        <w:t>.</w:t>
      </w:r>
      <w:r w:rsidR="00BA093F" w:rsidRPr="007C71A5">
        <w:rPr>
          <w:lang w:val="en-GB"/>
        </w:rPr>
        <w:t xml:space="preserve"> </w:t>
      </w:r>
    </w:p>
    <w:p w14:paraId="5E9419B8" w14:textId="0D89090A" w:rsidR="000F60C0" w:rsidRPr="007C71A5" w:rsidRDefault="00BA093F" w:rsidP="0040498D">
      <w:pPr>
        <w:pStyle w:val="ListParagraph"/>
        <w:numPr>
          <w:ilvl w:val="1"/>
          <w:numId w:val="15"/>
        </w:numPr>
        <w:rPr>
          <w:lang w:val="en-GB"/>
        </w:rPr>
      </w:pPr>
      <w:r w:rsidRPr="007C71A5">
        <w:rPr>
          <w:lang w:val="en-GB"/>
        </w:rPr>
        <w:t xml:space="preserve">Train the </w:t>
      </w:r>
      <w:r w:rsidR="007C71A5">
        <w:rPr>
          <w:lang w:val="en-GB"/>
        </w:rPr>
        <w:t>institutions mandated to use the M&amp;E system managed by the ETVET Council Secretariat on</w:t>
      </w:r>
      <w:r w:rsidR="00954CBE" w:rsidRPr="007C71A5">
        <w:rPr>
          <w:lang w:val="en-GB"/>
        </w:rPr>
        <w:t xml:space="preserve"> </w:t>
      </w:r>
      <w:r w:rsidR="007C71A5">
        <w:rPr>
          <w:lang w:val="en-GB"/>
        </w:rPr>
        <w:t xml:space="preserve">the </w:t>
      </w:r>
      <w:r w:rsidR="007C71A5" w:rsidRPr="007C71A5">
        <w:rPr>
          <w:lang w:val="en-GB"/>
        </w:rPr>
        <w:t xml:space="preserve">use of the </w:t>
      </w:r>
      <w:r w:rsidR="007C71A5">
        <w:rPr>
          <w:lang w:val="en-GB"/>
        </w:rPr>
        <w:t>P</w:t>
      </w:r>
      <w:r w:rsidR="007C71A5" w:rsidRPr="007C71A5">
        <w:rPr>
          <w:lang w:val="en-GB"/>
        </w:rPr>
        <w:t xml:space="preserve">ower </w:t>
      </w:r>
      <w:proofErr w:type="gramStart"/>
      <w:r w:rsidR="007C71A5" w:rsidRPr="007C71A5">
        <w:rPr>
          <w:lang w:val="en-GB"/>
        </w:rPr>
        <w:t xml:space="preserve">BI </w:t>
      </w:r>
      <w:r w:rsidR="007C71A5">
        <w:rPr>
          <w:lang w:val="en-GB"/>
        </w:rPr>
        <w:t xml:space="preserve"> for</w:t>
      </w:r>
      <w:proofErr w:type="gramEnd"/>
      <w:r w:rsidR="007C71A5">
        <w:rPr>
          <w:lang w:val="en-GB"/>
        </w:rPr>
        <w:t xml:space="preserve"> </w:t>
      </w:r>
      <w:r w:rsidR="00954CBE" w:rsidRPr="007C71A5">
        <w:rPr>
          <w:lang w:val="en-GB"/>
        </w:rPr>
        <w:t xml:space="preserve">data entry as well as reporting </w:t>
      </w:r>
    </w:p>
    <w:p w14:paraId="72AB91B7" w14:textId="5D2C6A2C" w:rsidR="00954CBE" w:rsidRPr="007C71A5" w:rsidRDefault="007C71A5" w:rsidP="0040498D">
      <w:pPr>
        <w:pStyle w:val="ListParagraph"/>
        <w:numPr>
          <w:ilvl w:val="0"/>
          <w:numId w:val="15"/>
        </w:numPr>
        <w:rPr>
          <w:lang w:val="en-GB"/>
        </w:rPr>
      </w:pPr>
      <w:r>
        <w:rPr>
          <w:lang w:val="en-GB"/>
        </w:rPr>
        <w:t xml:space="preserve">With respect to feasible </w:t>
      </w:r>
      <w:r w:rsidR="00954CBE" w:rsidRPr="007C71A5">
        <w:rPr>
          <w:lang w:val="en-GB"/>
        </w:rPr>
        <w:t>software options</w:t>
      </w:r>
      <w:r>
        <w:rPr>
          <w:lang w:val="en-GB"/>
        </w:rPr>
        <w:t xml:space="preserve"> it is proposed to consider</w:t>
      </w:r>
      <w:r w:rsidR="00954CBE" w:rsidRPr="007C71A5">
        <w:rPr>
          <w:lang w:val="en-GB"/>
        </w:rPr>
        <w:t>:</w:t>
      </w:r>
    </w:p>
    <w:p w14:paraId="3B020C92" w14:textId="7E94AD0B" w:rsidR="000F60C0" w:rsidRPr="007C71A5" w:rsidRDefault="000F60C0" w:rsidP="0040498D">
      <w:pPr>
        <w:pStyle w:val="ListParagraph"/>
        <w:numPr>
          <w:ilvl w:val="1"/>
          <w:numId w:val="15"/>
        </w:numPr>
        <w:jc w:val="both"/>
        <w:rPr>
          <w:lang w:val="en-GB"/>
        </w:rPr>
      </w:pPr>
      <w:r w:rsidRPr="007C71A5">
        <w:rPr>
          <w:lang w:val="en-GB"/>
        </w:rPr>
        <w:t xml:space="preserve">Windows </w:t>
      </w:r>
      <w:r w:rsidR="00E0766E">
        <w:rPr>
          <w:noProof/>
          <w:lang w:val="en-GB"/>
        </w:rPr>
        <w:t>S</w:t>
      </w:r>
      <w:r w:rsidRPr="00E0766E">
        <w:rPr>
          <w:noProof/>
          <w:lang w:val="en-GB"/>
        </w:rPr>
        <w:t>erver</w:t>
      </w:r>
      <w:r w:rsidRPr="007C71A5">
        <w:rPr>
          <w:lang w:val="en-GB"/>
        </w:rPr>
        <w:t xml:space="preserve"> 2012 (</w:t>
      </w:r>
      <w:r w:rsidR="00954CBE" w:rsidRPr="007C71A5">
        <w:rPr>
          <w:lang w:val="en-GB"/>
        </w:rPr>
        <w:t xml:space="preserve">update of the licence to </w:t>
      </w:r>
      <w:r w:rsidRPr="007C71A5">
        <w:rPr>
          <w:lang w:val="en-GB"/>
        </w:rPr>
        <w:t xml:space="preserve">2016 </w:t>
      </w:r>
      <w:r w:rsidR="00954CBE" w:rsidRPr="007C71A5">
        <w:rPr>
          <w:lang w:val="en-GB"/>
        </w:rPr>
        <w:t>is recommended</w:t>
      </w:r>
      <w:r w:rsidRPr="007C71A5">
        <w:rPr>
          <w:lang w:val="en-GB"/>
        </w:rPr>
        <w:t>)</w:t>
      </w:r>
    </w:p>
    <w:p w14:paraId="58A916E0" w14:textId="77777777" w:rsidR="000F60C0" w:rsidRPr="00A960B6" w:rsidRDefault="000F60C0" w:rsidP="0040498D">
      <w:pPr>
        <w:pStyle w:val="ListParagraph"/>
        <w:numPr>
          <w:ilvl w:val="1"/>
          <w:numId w:val="15"/>
        </w:numPr>
        <w:jc w:val="both"/>
        <w:rPr>
          <w:lang w:val="en-GB"/>
        </w:rPr>
      </w:pPr>
      <w:r w:rsidRPr="002C0517">
        <w:rPr>
          <w:lang w:val="en-GB"/>
        </w:rPr>
        <w:t>MS SQL server 2012 (</w:t>
      </w:r>
      <w:r w:rsidR="00954CBE" w:rsidRPr="00A960B6">
        <w:rPr>
          <w:lang w:val="en-GB"/>
        </w:rPr>
        <w:t>update of the licence to 2016 is recommended</w:t>
      </w:r>
      <w:r w:rsidRPr="00A960B6">
        <w:rPr>
          <w:lang w:val="en-GB"/>
        </w:rPr>
        <w:t>)</w:t>
      </w:r>
    </w:p>
    <w:p w14:paraId="69DF8768" w14:textId="175A2AAA" w:rsidR="000F60C0" w:rsidRPr="006D7B06" w:rsidRDefault="000F60C0" w:rsidP="0040498D">
      <w:pPr>
        <w:pStyle w:val="ListParagraph"/>
        <w:numPr>
          <w:ilvl w:val="1"/>
          <w:numId w:val="15"/>
        </w:numPr>
        <w:jc w:val="both"/>
        <w:rPr>
          <w:lang w:val="en-GB"/>
        </w:rPr>
      </w:pPr>
      <w:r w:rsidRPr="006D7B06">
        <w:rPr>
          <w:lang w:val="en-GB"/>
        </w:rPr>
        <w:t xml:space="preserve">Visual Studio 2017 </w:t>
      </w:r>
      <w:r w:rsidR="00E0766E">
        <w:rPr>
          <w:noProof/>
          <w:lang w:val="en-GB"/>
        </w:rPr>
        <w:t>C</w:t>
      </w:r>
      <w:r w:rsidRPr="00E0766E">
        <w:rPr>
          <w:noProof/>
          <w:lang w:val="en-GB"/>
        </w:rPr>
        <w:t>ommunity</w:t>
      </w:r>
      <w:r w:rsidRPr="006D7B06">
        <w:rPr>
          <w:lang w:val="en-GB"/>
        </w:rPr>
        <w:t xml:space="preserve"> Edition</w:t>
      </w:r>
    </w:p>
    <w:p w14:paraId="12CD75FF" w14:textId="0BF1F3E7" w:rsidR="002C0517" w:rsidRPr="002C0517" w:rsidRDefault="000F60C0" w:rsidP="0040498D">
      <w:pPr>
        <w:pStyle w:val="ListParagraph"/>
        <w:numPr>
          <w:ilvl w:val="1"/>
          <w:numId w:val="15"/>
        </w:numPr>
        <w:jc w:val="both"/>
        <w:rPr>
          <w:lang w:val="en-GB"/>
        </w:rPr>
      </w:pPr>
      <w:r w:rsidRPr="00E75BEB">
        <w:rPr>
          <w:lang w:val="en-GB"/>
        </w:rPr>
        <w:t>Power BI desktop edition</w:t>
      </w:r>
    </w:p>
    <w:p w14:paraId="6F348363" w14:textId="4F832E6F" w:rsidR="00954CBE" w:rsidRPr="002C0517" w:rsidRDefault="007C71A5" w:rsidP="0040498D">
      <w:pPr>
        <w:pStyle w:val="ListParagraph"/>
        <w:numPr>
          <w:ilvl w:val="0"/>
          <w:numId w:val="15"/>
        </w:numPr>
        <w:jc w:val="both"/>
        <w:rPr>
          <w:lang w:val="en-GB"/>
        </w:rPr>
      </w:pPr>
      <w:r w:rsidRPr="002C0517">
        <w:rPr>
          <w:lang w:val="en-GB"/>
        </w:rPr>
        <w:t xml:space="preserve">The </w:t>
      </w:r>
      <w:r w:rsidR="00954CBE" w:rsidRPr="002C0517">
        <w:rPr>
          <w:lang w:val="en-GB"/>
        </w:rPr>
        <w:t xml:space="preserve">development </w:t>
      </w:r>
      <w:r w:rsidRPr="002C0517">
        <w:rPr>
          <w:lang w:val="en-GB"/>
        </w:rPr>
        <w:t xml:space="preserve">of the M&amp;E system application </w:t>
      </w:r>
      <w:r w:rsidR="00954CBE" w:rsidRPr="002C0517">
        <w:rPr>
          <w:lang w:val="en-GB"/>
        </w:rPr>
        <w:t xml:space="preserve">should be done in close cooperation with </w:t>
      </w:r>
      <w:r w:rsidR="002C0517">
        <w:rPr>
          <w:lang w:val="en-GB"/>
        </w:rPr>
        <w:t xml:space="preserve">the </w:t>
      </w:r>
      <w:r w:rsidR="00954CBE" w:rsidRPr="002C0517">
        <w:rPr>
          <w:lang w:val="en-GB"/>
        </w:rPr>
        <w:t xml:space="preserve">ETVET </w:t>
      </w:r>
      <w:r w:rsidR="002B084E" w:rsidRPr="002C0517">
        <w:rPr>
          <w:lang w:val="en-GB"/>
        </w:rPr>
        <w:t>Council</w:t>
      </w:r>
      <w:r w:rsidR="002C0517">
        <w:rPr>
          <w:lang w:val="en-GB"/>
        </w:rPr>
        <w:t xml:space="preserve"> and the M&amp;E services of the institutions mandated to report</w:t>
      </w:r>
      <w:r w:rsidR="00954CBE" w:rsidRPr="002C0517">
        <w:rPr>
          <w:lang w:val="en-GB"/>
        </w:rPr>
        <w:t>.</w:t>
      </w:r>
    </w:p>
    <w:p w14:paraId="4CA15F4E" w14:textId="77777777" w:rsidR="00DD3191" w:rsidRPr="00BB4780" w:rsidRDefault="00BB4780" w:rsidP="00954CBE">
      <w:pPr>
        <w:pStyle w:val="Heading1"/>
        <w:rPr>
          <w:lang w:val="en-GB"/>
        </w:rPr>
      </w:pPr>
      <w:bookmarkStart w:id="12" w:name="_Toc528587171"/>
      <w:r w:rsidRPr="00BB4780">
        <w:rPr>
          <w:lang w:val="en-GB"/>
        </w:rPr>
        <w:t>Amending</w:t>
      </w:r>
      <w:r w:rsidR="00170F88" w:rsidRPr="00BB4780">
        <w:rPr>
          <w:lang w:val="en-GB"/>
        </w:rPr>
        <w:t xml:space="preserve"> the structure of Indicator cards</w:t>
      </w:r>
      <w:bookmarkEnd w:id="12"/>
    </w:p>
    <w:p w14:paraId="65D2145E" w14:textId="77777777" w:rsidR="00954CBE" w:rsidRPr="00BB4780" w:rsidRDefault="00954CBE" w:rsidP="00954CBE">
      <w:pPr>
        <w:rPr>
          <w:lang w:val="en-GB"/>
        </w:rPr>
      </w:pPr>
    </w:p>
    <w:p w14:paraId="47643C9B" w14:textId="51CA95DE" w:rsidR="00954CBE" w:rsidRPr="00BB4780" w:rsidRDefault="00954CBE" w:rsidP="00954CBE">
      <w:pPr>
        <w:jc w:val="both"/>
        <w:rPr>
          <w:lang w:val="en-GB"/>
        </w:rPr>
      </w:pPr>
      <w:r w:rsidRPr="00BB4780">
        <w:rPr>
          <w:lang w:val="en-GB"/>
        </w:rPr>
        <w:t>The main goal of redefining the structure of the indicator</w:t>
      </w:r>
      <w:r w:rsidR="002C0517">
        <w:rPr>
          <w:lang w:val="en-GB"/>
        </w:rPr>
        <w:t xml:space="preserve">s and </w:t>
      </w:r>
      <w:r w:rsidR="002C0517" w:rsidRPr="00E0766E">
        <w:rPr>
          <w:noProof/>
          <w:lang w:val="en-GB"/>
        </w:rPr>
        <w:t>the</w:t>
      </w:r>
      <w:r w:rsidRPr="00E0766E">
        <w:rPr>
          <w:noProof/>
          <w:lang w:val="en-GB"/>
        </w:rPr>
        <w:t xml:space="preserve"> </w:t>
      </w:r>
      <w:r w:rsidR="002C0517" w:rsidRPr="00E0766E">
        <w:rPr>
          <w:noProof/>
          <w:lang w:val="en-GB"/>
        </w:rPr>
        <w:t>content</w:t>
      </w:r>
      <w:r w:rsidR="002C0517" w:rsidRPr="00BB4780">
        <w:rPr>
          <w:lang w:val="en-GB"/>
        </w:rPr>
        <w:t xml:space="preserve"> </w:t>
      </w:r>
      <w:r w:rsidR="002C0517">
        <w:rPr>
          <w:lang w:val="en-GB"/>
        </w:rPr>
        <w:t xml:space="preserve">of each indicator </w:t>
      </w:r>
      <w:r w:rsidRPr="00BB4780">
        <w:rPr>
          <w:lang w:val="en-GB"/>
        </w:rPr>
        <w:t xml:space="preserve">card is to improve the current PMS </w:t>
      </w:r>
      <w:r w:rsidR="002C0517">
        <w:rPr>
          <w:lang w:val="en-GB"/>
        </w:rPr>
        <w:t xml:space="preserve">and develop the building blocks of </w:t>
      </w:r>
      <w:r w:rsidR="002C0517" w:rsidRPr="00E0766E">
        <w:rPr>
          <w:noProof/>
          <w:lang w:val="en-GB"/>
        </w:rPr>
        <w:t>a</w:t>
      </w:r>
      <w:r w:rsidR="00E0766E">
        <w:rPr>
          <w:noProof/>
          <w:lang w:val="en-GB"/>
        </w:rPr>
        <w:t>n</w:t>
      </w:r>
      <w:r w:rsidR="002C0517" w:rsidRPr="00E0766E">
        <w:rPr>
          <w:noProof/>
          <w:lang w:val="en-GB"/>
        </w:rPr>
        <w:t xml:space="preserve"> M&amp;E</w:t>
      </w:r>
      <w:r w:rsidR="002C0517">
        <w:rPr>
          <w:lang w:val="en-GB"/>
        </w:rPr>
        <w:t xml:space="preserve"> </w:t>
      </w:r>
      <w:r w:rsidR="002C0517" w:rsidRPr="00E0766E">
        <w:rPr>
          <w:noProof/>
          <w:lang w:val="en-GB"/>
        </w:rPr>
        <w:t>sy</w:t>
      </w:r>
      <w:r w:rsidR="00E0766E">
        <w:rPr>
          <w:noProof/>
          <w:lang w:val="en-GB"/>
        </w:rPr>
        <w:t>s</w:t>
      </w:r>
      <w:r w:rsidR="002C0517" w:rsidRPr="00E0766E">
        <w:rPr>
          <w:noProof/>
          <w:lang w:val="en-GB"/>
        </w:rPr>
        <w:t>tem</w:t>
      </w:r>
      <w:r w:rsidRPr="00BB4780">
        <w:rPr>
          <w:lang w:val="en-GB"/>
        </w:rPr>
        <w:t xml:space="preserve"> </w:t>
      </w:r>
      <w:r w:rsidR="002C0517">
        <w:rPr>
          <w:lang w:val="en-GB"/>
        </w:rPr>
        <w:t xml:space="preserve">to be managed </w:t>
      </w:r>
      <w:r w:rsidR="002C0517" w:rsidRPr="00E0766E">
        <w:rPr>
          <w:noProof/>
          <w:lang w:val="en-GB"/>
        </w:rPr>
        <w:t>by</w:t>
      </w:r>
      <w:r w:rsidRPr="00E0766E">
        <w:rPr>
          <w:noProof/>
          <w:lang w:val="en-GB"/>
        </w:rPr>
        <w:t xml:space="preserve"> </w:t>
      </w:r>
      <w:r w:rsidR="002C0517" w:rsidRPr="00E0766E">
        <w:rPr>
          <w:noProof/>
          <w:lang w:val="en-GB"/>
        </w:rPr>
        <w:t>the</w:t>
      </w:r>
      <w:r w:rsidR="002C0517">
        <w:rPr>
          <w:lang w:val="en-GB"/>
        </w:rPr>
        <w:t xml:space="preserve"> </w:t>
      </w:r>
      <w:r w:rsidRPr="00BB4780">
        <w:rPr>
          <w:lang w:val="en-GB"/>
        </w:rPr>
        <w:t xml:space="preserve">ETVET </w:t>
      </w:r>
      <w:r w:rsidR="002B084E">
        <w:rPr>
          <w:lang w:val="en-GB"/>
        </w:rPr>
        <w:t>Council</w:t>
      </w:r>
      <w:r w:rsidRPr="00BB4780">
        <w:rPr>
          <w:lang w:val="en-GB"/>
        </w:rPr>
        <w:t xml:space="preserve"> </w:t>
      </w:r>
      <w:r w:rsidR="002C0517">
        <w:rPr>
          <w:lang w:val="en-GB"/>
        </w:rPr>
        <w:t>S</w:t>
      </w:r>
      <w:r w:rsidRPr="00BB4780">
        <w:rPr>
          <w:lang w:val="en-GB"/>
        </w:rPr>
        <w:t>ecretariat</w:t>
      </w:r>
      <w:r w:rsidR="002C0517">
        <w:rPr>
          <w:lang w:val="en-GB"/>
        </w:rPr>
        <w:t xml:space="preserve">, that is capable to report according to the requirements of the </w:t>
      </w:r>
      <w:r w:rsidRPr="00BB4780">
        <w:rPr>
          <w:lang w:val="en-GB"/>
        </w:rPr>
        <w:t>key strategies</w:t>
      </w:r>
      <w:r w:rsidR="002C0517">
        <w:rPr>
          <w:lang w:val="en-GB"/>
        </w:rPr>
        <w:t xml:space="preserve"> of the sector</w:t>
      </w:r>
      <w:r w:rsidRPr="00BB4780">
        <w:rPr>
          <w:lang w:val="en-GB"/>
        </w:rPr>
        <w:t xml:space="preserve">. The main output based on the cards is the regularly published Performance Evaluation Report of Jordanian Employment-Technical and Vocational Education and Training Sector. Due to continuity requirement as well as data limitation and the functionality of </w:t>
      </w:r>
      <w:r w:rsidR="00E0766E">
        <w:rPr>
          <w:lang w:val="en-GB"/>
        </w:rPr>
        <w:t>the E-</w:t>
      </w:r>
      <w:r w:rsidRPr="00E0766E">
        <w:rPr>
          <w:noProof/>
          <w:lang w:val="en-GB"/>
        </w:rPr>
        <w:t>TVET</w:t>
      </w:r>
      <w:r w:rsidRPr="00BB4780">
        <w:rPr>
          <w:lang w:val="en-GB"/>
        </w:rPr>
        <w:t xml:space="preserve"> </w:t>
      </w:r>
      <w:r w:rsidR="002B084E">
        <w:rPr>
          <w:lang w:val="en-GB"/>
        </w:rPr>
        <w:t>Council</w:t>
      </w:r>
      <w:r w:rsidRPr="00BB4780">
        <w:rPr>
          <w:lang w:val="en-GB"/>
        </w:rPr>
        <w:t xml:space="preserve"> M&amp;E system, </w:t>
      </w:r>
      <w:r w:rsidR="00237984" w:rsidRPr="00BB4780">
        <w:rPr>
          <w:lang w:val="en-GB"/>
        </w:rPr>
        <w:t xml:space="preserve">only revision of the KPIs is recommended.  </w:t>
      </w:r>
      <w:r w:rsidRPr="00BB4780">
        <w:rPr>
          <w:lang w:val="en-GB"/>
        </w:rPr>
        <w:t xml:space="preserve"> </w:t>
      </w:r>
    </w:p>
    <w:p w14:paraId="6B75D3B5" w14:textId="0C86D439" w:rsidR="0068400C" w:rsidRPr="00BB4780" w:rsidRDefault="0068400C" w:rsidP="00954CBE">
      <w:pPr>
        <w:jc w:val="both"/>
        <w:rPr>
          <w:lang w:val="en-GB"/>
        </w:rPr>
      </w:pPr>
      <w:r w:rsidRPr="00BB4780">
        <w:rPr>
          <w:lang w:val="en-GB"/>
        </w:rPr>
        <w:t xml:space="preserve">Additionally, after </w:t>
      </w:r>
      <w:r w:rsidR="00E0766E">
        <w:rPr>
          <w:lang w:val="en-GB"/>
        </w:rPr>
        <w:t xml:space="preserve">the </w:t>
      </w:r>
      <w:r w:rsidRPr="00E0766E">
        <w:rPr>
          <w:noProof/>
          <w:lang w:val="en-GB"/>
        </w:rPr>
        <w:t>initial</w:t>
      </w:r>
      <w:r w:rsidRPr="00BB4780">
        <w:rPr>
          <w:lang w:val="en-GB"/>
        </w:rPr>
        <w:t xml:space="preserve"> overview of the system and reviewing the M&amp;E systems in partner institutions, several remarks can be made. There is </w:t>
      </w:r>
      <w:r w:rsidR="00E0766E">
        <w:rPr>
          <w:lang w:val="en-GB"/>
        </w:rPr>
        <w:t xml:space="preserve">the </w:t>
      </w:r>
      <w:r w:rsidRPr="00E0766E">
        <w:rPr>
          <w:noProof/>
          <w:lang w:val="en-GB"/>
        </w:rPr>
        <w:t>strong</w:t>
      </w:r>
      <w:r w:rsidRPr="00BB4780">
        <w:rPr>
          <w:lang w:val="en-GB"/>
        </w:rPr>
        <w:t xml:space="preserve"> call of providers as well as employers association to improve and provide more detailed qualitative assessment aimed to satisfaction of </w:t>
      </w:r>
      <w:r w:rsidRPr="00BB4780">
        <w:rPr>
          <w:lang w:val="en-GB"/>
        </w:rPr>
        <w:lastRenderedPageBreak/>
        <w:t xml:space="preserve">employers and quality of graduates, as well as information regarding </w:t>
      </w:r>
      <w:r w:rsidR="00E0766E">
        <w:rPr>
          <w:lang w:val="en-GB"/>
        </w:rPr>
        <w:t xml:space="preserve">the </w:t>
      </w:r>
      <w:r w:rsidRPr="00E0766E">
        <w:rPr>
          <w:noProof/>
          <w:lang w:val="en-GB"/>
        </w:rPr>
        <w:t>assessment</w:t>
      </w:r>
      <w:r w:rsidRPr="00BB4780">
        <w:rPr>
          <w:lang w:val="en-GB"/>
        </w:rPr>
        <w:t xml:space="preserve"> of TVET quality by Trainees and Teachers. </w:t>
      </w:r>
    </w:p>
    <w:p w14:paraId="2247B8F2" w14:textId="438E2810" w:rsidR="0068400C" w:rsidRPr="00BB4780" w:rsidRDefault="0068400C" w:rsidP="00954CBE">
      <w:pPr>
        <w:jc w:val="both"/>
        <w:rPr>
          <w:lang w:val="en-GB"/>
        </w:rPr>
      </w:pPr>
      <w:r w:rsidRPr="00BB4780">
        <w:rPr>
          <w:lang w:val="en-GB"/>
        </w:rPr>
        <w:t xml:space="preserve">The clarity of </w:t>
      </w:r>
      <w:r w:rsidR="00031E40">
        <w:rPr>
          <w:lang w:val="en-GB"/>
        </w:rPr>
        <w:t xml:space="preserve">the </w:t>
      </w:r>
      <w:r w:rsidRPr="00E0766E">
        <w:rPr>
          <w:noProof/>
          <w:lang w:val="en-GB"/>
        </w:rPr>
        <w:t>information</w:t>
      </w:r>
      <w:r w:rsidRPr="00BB4780">
        <w:rPr>
          <w:lang w:val="en-GB"/>
        </w:rPr>
        <w:t xml:space="preserve"> provided and the structure and scope of the data required </w:t>
      </w:r>
      <w:r w:rsidRPr="00031E40">
        <w:rPr>
          <w:noProof/>
          <w:lang w:val="en-GB"/>
        </w:rPr>
        <w:t>remain</w:t>
      </w:r>
      <w:r w:rsidRPr="00BB4780">
        <w:rPr>
          <w:lang w:val="en-GB"/>
        </w:rPr>
        <w:t xml:space="preserve"> sometimes confusing for the data providers. Therefore, improvement of the clarity related to KPIs, clear explanation and harmonization of required information (if several sources are used) and its relevance at </w:t>
      </w:r>
      <w:r w:rsidR="00031E40">
        <w:rPr>
          <w:lang w:val="en-GB"/>
        </w:rPr>
        <w:t xml:space="preserve">the </w:t>
      </w:r>
      <w:r w:rsidRPr="00031E40">
        <w:rPr>
          <w:noProof/>
          <w:lang w:val="en-GB"/>
        </w:rPr>
        <w:t>M&amp;E</w:t>
      </w:r>
      <w:r w:rsidRPr="00BB4780">
        <w:rPr>
          <w:lang w:val="en-GB"/>
        </w:rPr>
        <w:t xml:space="preserve"> system could increase the quality of observed data.</w:t>
      </w:r>
    </w:p>
    <w:p w14:paraId="348EEEDC" w14:textId="76476299" w:rsidR="0068400C" w:rsidRDefault="0068400C" w:rsidP="00222574">
      <w:pPr>
        <w:jc w:val="both"/>
        <w:rPr>
          <w:lang w:val="en-GB"/>
        </w:rPr>
      </w:pPr>
      <w:r w:rsidRPr="00BB4780">
        <w:rPr>
          <w:lang w:val="en-GB"/>
        </w:rPr>
        <w:t xml:space="preserve">There is </w:t>
      </w:r>
      <w:r w:rsidR="00031E40">
        <w:rPr>
          <w:lang w:val="en-GB"/>
        </w:rPr>
        <w:t xml:space="preserve">a </w:t>
      </w:r>
      <w:r w:rsidRPr="00031E40">
        <w:rPr>
          <w:noProof/>
          <w:lang w:val="en-GB"/>
        </w:rPr>
        <w:t>lack</w:t>
      </w:r>
      <w:r w:rsidRPr="00BB4780">
        <w:rPr>
          <w:lang w:val="en-GB"/>
        </w:rPr>
        <w:t xml:space="preserve"> of harmonization </w:t>
      </w:r>
      <w:r w:rsidR="00421F3D" w:rsidRPr="00BB4780">
        <w:rPr>
          <w:lang w:val="en-GB"/>
        </w:rPr>
        <w:t xml:space="preserve">related to the information about </w:t>
      </w:r>
      <w:r w:rsidR="00031E40">
        <w:rPr>
          <w:lang w:val="en-GB"/>
        </w:rPr>
        <w:t xml:space="preserve">the </w:t>
      </w:r>
      <w:r w:rsidR="00421F3D" w:rsidRPr="00031E40">
        <w:rPr>
          <w:noProof/>
          <w:lang w:val="en-GB"/>
        </w:rPr>
        <w:t>transition</w:t>
      </w:r>
      <w:r w:rsidR="00421F3D" w:rsidRPr="00BB4780">
        <w:rPr>
          <w:lang w:val="en-GB"/>
        </w:rPr>
        <w:t xml:space="preserve"> from education to </w:t>
      </w:r>
      <w:r w:rsidR="00031E40">
        <w:rPr>
          <w:lang w:val="en-GB"/>
        </w:rPr>
        <w:t xml:space="preserve">the </w:t>
      </w:r>
      <w:r w:rsidR="00BB4780" w:rsidRPr="00031E40">
        <w:rPr>
          <w:noProof/>
          <w:lang w:val="en-GB"/>
        </w:rPr>
        <w:t>labour</w:t>
      </w:r>
      <w:r w:rsidR="00421F3D" w:rsidRPr="00BB4780">
        <w:rPr>
          <w:lang w:val="en-GB"/>
        </w:rPr>
        <w:t xml:space="preserve"> market. </w:t>
      </w:r>
      <w:r w:rsidR="00222574" w:rsidRPr="00D419C9">
        <w:rPr>
          <w:lang w:val="en-GB" w:bidi="ar-JO"/>
        </w:rPr>
        <w:t xml:space="preserve">The </w:t>
      </w:r>
      <w:r w:rsidR="00222574">
        <w:rPr>
          <w:lang w:val="en-GB" w:bidi="ar-JO"/>
        </w:rPr>
        <w:t>information about e</w:t>
      </w:r>
      <w:r w:rsidR="00222574" w:rsidRPr="00D419C9">
        <w:rPr>
          <w:lang w:val="en-GB" w:bidi="ar-JO"/>
        </w:rPr>
        <w:t>mployment rate after finishing E</w:t>
      </w:r>
      <w:r w:rsidR="00031E40">
        <w:rPr>
          <w:lang w:val="en-GB" w:bidi="ar-JO"/>
        </w:rPr>
        <w:t>-</w:t>
      </w:r>
      <w:r w:rsidR="00222574" w:rsidRPr="00D419C9">
        <w:rPr>
          <w:lang w:val="en-GB" w:bidi="ar-JO"/>
        </w:rPr>
        <w:t xml:space="preserve">TVET programs </w:t>
      </w:r>
      <w:r w:rsidR="00222574">
        <w:rPr>
          <w:lang w:val="en-GB" w:bidi="ar-JO"/>
        </w:rPr>
        <w:t xml:space="preserve">(graduation) </w:t>
      </w:r>
      <w:r w:rsidR="00222574" w:rsidRPr="00D419C9">
        <w:rPr>
          <w:lang w:val="en-GB" w:bidi="ar-JO"/>
        </w:rPr>
        <w:t xml:space="preserve">should be provided 6 months and 2 years after graduation (to avoid bias from the </w:t>
      </w:r>
      <w:r w:rsidR="00222574" w:rsidRPr="00031E40">
        <w:rPr>
          <w:noProof/>
          <w:lang w:val="en-GB" w:bidi="ar-JO"/>
        </w:rPr>
        <w:t>short</w:t>
      </w:r>
      <w:r w:rsidR="00031E40">
        <w:rPr>
          <w:noProof/>
          <w:lang w:val="en-GB" w:bidi="ar-JO"/>
        </w:rPr>
        <w:t>-</w:t>
      </w:r>
      <w:r w:rsidR="00222574" w:rsidRPr="00031E40">
        <w:rPr>
          <w:noProof/>
          <w:lang w:val="en-GB" w:bidi="ar-JO"/>
        </w:rPr>
        <w:t>term</w:t>
      </w:r>
      <w:r w:rsidR="00222574" w:rsidRPr="00D419C9">
        <w:rPr>
          <w:lang w:val="en-GB" w:bidi="ar-JO"/>
        </w:rPr>
        <w:t xml:space="preserve"> effects of the program). Problematic part could be related to the age o</w:t>
      </w:r>
      <w:r w:rsidR="00222574">
        <w:rPr>
          <w:lang w:val="en-GB" w:bidi="ar-JO"/>
        </w:rPr>
        <w:t>f</w:t>
      </w:r>
      <w:r w:rsidR="00222574" w:rsidRPr="00D419C9">
        <w:rPr>
          <w:lang w:val="en-GB" w:bidi="ar-JO"/>
        </w:rPr>
        <w:t xml:space="preserve"> graduates</w:t>
      </w:r>
      <w:r w:rsidR="00222574">
        <w:rPr>
          <w:lang w:val="en-GB" w:bidi="ar-JO"/>
        </w:rPr>
        <w:t xml:space="preserve"> in those programs where </w:t>
      </w:r>
      <w:r w:rsidR="00222574" w:rsidRPr="00D419C9">
        <w:rPr>
          <w:lang w:val="en-GB" w:bidi="ar-JO"/>
        </w:rPr>
        <w:t xml:space="preserve">the graduates are </w:t>
      </w:r>
      <w:r w:rsidR="00222574">
        <w:rPr>
          <w:lang w:val="en-GB" w:bidi="ar-JO"/>
        </w:rPr>
        <w:t xml:space="preserve">at </w:t>
      </w:r>
      <w:r w:rsidR="00031E40">
        <w:rPr>
          <w:lang w:val="en-GB" w:bidi="ar-JO"/>
        </w:rPr>
        <w:t xml:space="preserve">the </w:t>
      </w:r>
      <w:r w:rsidR="00222574" w:rsidRPr="00031E40">
        <w:rPr>
          <w:noProof/>
          <w:lang w:val="en-GB" w:bidi="ar-JO"/>
        </w:rPr>
        <w:t>age</w:t>
      </w:r>
      <w:r w:rsidR="00222574">
        <w:rPr>
          <w:lang w:val="en-GB" w:bidi="ar-JO"/>
        </w:rPr>
        <w:t xml:space="preserve"> </w:t>
      </w:r>
      <w:r w:rsidR="00222574" w:rsidRPr="00D419C9">
        <w:rPr>
          <w:lang w:val="en-GB" w:bidi="ar-JO"/>
        </w:rPr>
        <w:t>below 18</w:t>
      </w:r>
      <w:r w:rsidR="00222574">
        <w:rPr>
          <w:lang w:val="en-GB" w:bidi="ar-JO"/>
        </w:rPr>
        <w:t>. These graduates</w:t>
      </w:r>
      <w:r w:rsidR="00222574" w:rsidRPr="00D419C9">
        <w:rPr>
          <w:lang w:val="en-GB" w:bidi="ar-JO"/>
        </w:rPr>
        <w:t xml:space="preserve"> could not be formally employed</w:t>
      </w:r>
      <w:r w:rsidR="00222574">
        <w:rPr>
          <w:lang w:val="en-GB" w:bidi="ar-JO"/>
        </w:rPr>
        <w:t xml:space="preserve"> </w:t>
      </w:r>
      <w:r w:rsidR="00222574" w:rsidRPr="00031E40">
        <w:rPr>
          <w:noProof/>
          <w:lang w:val="en-GB" w:bidi="ar-JO"/>
        </w:rPr>
        <w:t>due</w:t>
      </w:r>
      <w:r w:rsidR="00031E40">
        <w:rPr>
          <w:noProof/>
          <w:lang w:val="en-GB" w:bidi="ar-JO"/>
        </w:rPr>
        <w:t xml:space="preserve"> to</w:t>
      </w:r>
      <w:r w:rsidR="00222574">
        <w:rPr>
          <w:lang w:val="en-GB" w:bidi="ar-JO"/>
        </w:rPr>
        <w:t xml:space="preserve"> age restriction</w:t>
      </w:r>
      <w:r w:rsidR="00222574" w:rsidRPr="00D419C9">
        <w:rPr>
          <w:lang w:val="en-GB" w:bidi="ar-JO"/>
        </w:rPr>
        <w:t xml:space="preserve">; </w:t>
      </w:r>
      <w:r w:rsidR="00031E40">
        <w:rPr>
          <w:lang w:val="en-GB" w:bidi="ar-JO"/>
        </w:rPr>
        <w:t xml:space="preserve">the </w:t>
      </w:r>
      <w:r w:rsidR="00222574" w:rsidRPr="00031E40">
        <w:rPr>
          <w:noProof/>
          <w:lang w:val="en-GB" w:bidi="ar-JO"/>
        </w:rPr>
        <w:t>only</w:t>
      </w:r>
      <w:r w:rsidR="00222574" w:rsidRPr="00D419C9">
        <w:rPr>
          <w:lang w:val="en-GB" w:bidi="ar-JO"/>
        </w:rPr>
        <w:t xml:space="preserve"> option is </w:t>
      </w:r>
      <w:r w:rsidR="00222574">
        <w:rPr>
          <w:lang w:val="en-GB" w:bidi="ar-JO"/>
        </w:rPr>
        <w:t xml:space="preserve">to keep them involved in </w:t>
      </w:r>
      <w:r w:rsidR="00031E40">
        <w:rPr>
          <w:lang w:val="en-GB" w:bidi="ar-JO"/>
        </w:rPr>
        <w:t xml:space="preserve">the </w:t>
      </w:r>
      <w:r w:rsidR="00222574" w:rsidRPr="00031E40">
        <w:rPr>
          <w:noProof/>
          <w:lang w:val="en-GB" w:bidi="ar-JO"/>
        </w:rPr>
        <w:t>apprenticeship</w:t>
      </w:r>
      <w:r w:rsidR="00222574" w:rsidRPr="00D419C9">
        <w:rPr>
          <w:lang w:val="en-GB" w:bidi="ar-JO"/>
        </w:rPr>
        <w:t xml:space="preserve"> program.</w:t>
      </w:r>
      <w:r w:rsidR="00222574">
        <w:rPr>
          <w:lang w:val="en-GB" w:bidi="ar-JO"/>
        </w:rPr>
        <w:t xml:space="preserve"> The revision of the </w:t>
      </w:r>
      <w:r w:rsidR="00222574" w:rsidRPr="00031E40">
        <w:rPr>
          <w:noProof/>
          <w:lang w:val="en-GB" w:bidi="ar-JO"/>
        </w:rPr>
        <w:t>legislati</w:t>
      </w:r>
      <w:r w:rsidR="00031E40">
        <w:rPr>
          <w:noProof/>
          <w:lang w:val="en-GB" w:bidi="ar-JO"/>
        </w:rPr>
        <w:t>on</w:t>
      </w:r>
      <w:r w:rsidR="00222574">
        <w:rPr>
          <w:lang w:val="en-GB" w:bidi="ar-JO"/>
        </w:rPr>
        <w:t xml:space="preserve"> could be discussed in this respect (e.g. prolong the compulsory years of study within </w:t>
      </w:r>
      <w:r w:rsidR="00031E40">
        <w:rPr>
          <w:lang w:val="en-GB" w:bidi="ar-JO"/>
        </w:rPr>
        <w:t xml:space="preserve">the </w:t>
      </w:r>
      <w:r w:rsidR="00222574" w:rsidRPr="00031E40">
        <w:rPr>
          <w:noProof/>
          <w:lang w:val="en-GB" w:bidi="ar-JO"/>
        </w:rPr>
        <w:t>education</w:t>
      </w:r>
      <w:r w:rsidR="00222574">
        <w:rPr>
          <w:lang w:val="en-GB" w:bidi="ar-JO"/>
        </w:rPr>
        <w:t xml:space="preserve"> system).</w:t>
      </w:r>
    </w:p>
    <w:p w14:paraId="6A6E4AAE" w14:textId="78900FB1" w:rsidR="00D32FE0" w:rsidRPr="00BB4780" w:rsidRDefault="00D32FE0" w:rsidP="00D32FE0">
      <w:pPr>
        <w:jc w:val="both"/>
        <w:rPr>
          <w:lang w:val="en-GB"/>
        </w:rPr>
      </w:pPr>
      <w:r>
        <w:rPr>
          <w:lang w:val="en-GB"/>
        </w:rPr>
        <w:t xml:space="preserve">The increased insight in </w:t>
      </w:r>
      <w:r w:rsidR="00031E40">
        <w:rPr>
          <w:lang w:val="en-GB"/>
        </w:rPr>
        <w:t xml:space="preserve">the </w:t>
      </w:r>
      <w:r w:rsidRPr="00031E40">
        <w:rPr>
          <w:noProof/>
          <w:lang w:val="en-GB"/>
        </w:rPr>
        <w:t>PMS</w:t>
      </w:r>
      <w:r>
        <w:rPr>
          <w:lang w:val="en-GB"/>
        </w:rPr>
        <w:t xml:space="preserve"> system should be related to </w:t>
      </w:r>
      <w:r w:rsidRPr="00BB4780">
        <w:rPr>
          <w:lang w:val="en-GB"/>
        </w:rPr>
        <w:t>management by objectives</w:t>
      </w:r>
      <w:r>
        <w:rPr>
          <w:lang w:val="en-GB"/>
        </w:rPr>
        <w:t xml:space="preserve">, thus </w:t>
      </w:r>
      <w:r w:rsidR="009A0DF7">
        <w:rPr>
          <w:lang w:val="en-GB"/>
        </w:rPr>
        <w:t>setting target</w:t>
      </w:r>
      <w:r>
        <w:rPr>
          <w:lang w:val="en-GB"/>
        </w:rPr>
        <w:t xml:space="preserve"> values for those indicators, </w:t>
      </w:r>
      <w:r w:rsidRPr="00BB4780">
        <w:rPr>
          <w:lang w:val="en-GB"/>
        </w:rPr>
        <w:t xml:space="preserve">where </w:t>
      </w:r>
      <w:r>
        <w:rPr>
          <w:lang w:val="en-GB"/>
        </w:rPr>
        <w:t xml:space="preserve">it is </w:t>
      </w:r>
      <w:r w:rsidRPr="00BB4780">
        <w:rPr>
          <w:lang w:val="en-GB"/>
        </w:rPr>
        <w:t>possible</w:t>
      </w:r>
      <w:r>
        <w:rPr>
          <w:lang w:val="en-GB"/>
        </w:rPr>
        <w:t xml:space="preserve">. Only </w:t>
      </w:r>
      <w:r w:rsidR="009A0DF7">
        <w:rPr>
          <w:lang w:val="en-GB"/>
        </w:rPr>
        <w:t>parts of the key strategic targets have</w:t>
      </w:r>
      <w:r>
        <w:rPr>
          <w:lang w:val="en-GB"/>
        </w:rPr>
        <w:t xml:space="preserve"> measurable objectives and outcomes. </w:t>
      </w:r>
      <w:r w:rsidR="00031E40">
        <w:rPr>
          <w:noProof/>
          <w:lang w:val="en-GB"/>
        </w:rPr>
        <w:t>The k</w:t>
      </w:r>
      <w:r w:rsidRPr="00031E40">
        <w:rPr>
          <w:noProof/>
          <w:lang w:val="en-GB"/>
        </w:rPr>
        <w:t>ey</w:t>
      </w:r>
      <w:r>
        <w:rPr>
          <w:lang w:val="en-GB"/>
        </w:rPr>
        <w:t xml:space="preserve"> role of evaluation should be based on updating policies and targets in line with current development at ETVET sectors and these changes of objectives should play the role at the yearly revision of the action plan.</w:t>
      </w:r>
    </w:p>
    <w:p w14:paraId="2433F078" w14:textId="453AC97B" w:rsidR="00C74C59" w:rsidRDefault="00092CE6" w:rsidP="00092CE6">
      <w:pPr>
        <w:jc w:val="both"/>
        <w:rPr>
          <w:lang w:val="en-GB"/>
        </w:rPr>
      </w:pPr>
      <w:r>
        <w:rPr>
          <w:lang w:val="en-GB"/>
        </w:rPr>
        <w:t>In employment targets (number of graduates and employment after graduation), the c</w:t>
      </w:r>
      <w:r w:rsidR="00CC5A82" w:rsidRPr="00BB4780">
        <w:rPr>
          <w:lang w:val="en-GB"/>
        </w:rPr>
        <w:t xml:space="preserve">lear definition/distinction </w:t>
      </w:r>
      <w:r>
        <w:rPr>
          <w:lang w:val="en-GB"/>
        </w:rPr>
        <w:t xml:space="preserve">between the </w:t>
      </w:r>
      <w:r w:rsidRPr="00031E40">
        <w:rPr>
          <w:noProof/>
          <w:lang w:val="en-GB"/>
        </w:rPr>
        <w:t>E</w:t>
      </w:r>
      <w:r w:rsidR="00031E40" w:rsidRPr="00031E40">
        <w:rPr>
          <w:noProof/>
          <w:lang w:val="en-GB"/>
        </w:rPr>
        <w:t>-</w:t>
      </w:r>
      <w:r w:rsidRPr="00031E40">
        <w:rPr>
          <w:noProof/>
          <w:lang w:val="en-GB"/>
        </w:rPr>
        <w:t>TVET</w:t>
      </w:r>
      <w:r>
        <w:rPr>
          <w:lang w:val="en-GB"/>
        </w:rPr>
        <w:t xml:space="preserve"> sector</w:t>
      </w:r>
      <w:r w:rsidR="00CC5A82" w:rsidRPr="00BB4780">
        <w:rPr>
          <w:lang w:val="en-GB"/>
        </w:rPr>
        <w:t xml:space="preserve"> implementing (providers) and coordinating (funding) institutions)</w:t>
      </w:r>
      <w:r w:rsidR="00AE3A7A">
        <w:rPr>
          <w:lang w:val="en-GB"/>
        </w:rPr>
        <w:t xml:space="preserve"> to avoid double counting. </w:t>
      </w:r>
    </w:p>
    <w:p w14:paraId="779CFDB6" w14:textId="7A4567CE" w:rsidR="00AE3A7A" w:rsidRDefault="00AE3A7A" w:rsidP="00092CE6">
      <w:pPr>
        <w:jc w:val="both"/>
        <w:rPr>
          <w:lang w:val="en-GB"/>
        </w:rPr>
      </w:pPr>
      <w:r>
        <w:rPr>
          <w:lang w:val="en-GB"/>
        </w:rPr>
        <w:t xml:space="preserve">There is no general rule related to the optimal number of indicators at </w:t>
      </w:r>
      <w:r w:rsidR="00031E40">
        <w:rPr>
          <w:lang w:val="en-GB"/>
        </w:rPr>
        <w:t xml:space="preserve">the </w:t>
      </w:r>
      <w:r w:rsidRPr="00031E40">
        <w:rPr>
          <w:noProof/>
          <w:lang w:val="en-GB"/>
        </w:rPr>
        <w:t>monitoring</w:t>
      </w:r>
      <w:r>
        <w:rPr>
          <w:lang w:val="en-GB"/>
        </w:rPr>
        <w:t xml:space="preserve"> system. There are systems with just </w:t>
      </w:r>
      <w:r w:rsidR="00031E40">
        <w:rPr>
          <w:lang w:val="en-GB"/>
        </w:rPr>
        <w:t xml:space="preserve">a </w:t>
      </w:r>
      <w:r w:rsidRPr="00031E40">
        <w:rPr>
          <w:noProof/>
          <w:lang w:val="en-GB"/>
        </w:rPr>
        <w:t>few</w:t>
      </w:r>
      <w:r>
        <w:rPr>
          <w:lang w:val="en-GB"/>
        </w:rPr>
        <w:t xml:space="preserve"> indicators and few auxiliary ones as well as systems with up to hundred indicators. In the case of </w:t>
      </w:r>
      <w:r w:rsidR="00031E40">
        <w:rPr>
          <w:lang w:val="en-GB"/>
        </w:rPr>
        <w:t xml:space="preserve">the </w:t>
      </w:r>
      <w:r w:rsidRPr="00031E40">
        <w:rPr>
          <w:noProof/>
          <w:lang w:val="en-GB"/>
        </w:rPr>
        <w:t>TVET</w:t>
      </w:r>
      <w:r>
        <w:rPr>
          <w:lang w:val="en-GB"/>
        </w:rPr>
        <w:t xml:space="preserve"> strategy is crucial to provide at least one indicators for each strategy pillar and type (input, output, outcome). Another issue is data limitations. While with cooperation with ILO, 30 indicators </w:t>
      </w:r>
      <w:r w:rsidRPr="00031E40">
        <w:rPr>
          <w:noProof/>
          <w:lang w:val="en-GB"/>
        </w:rPr>
        <w:t>w</w:t>
      </w:r>
      <w:r w:rsidR="00031E40">
        <w:rPr>
          <w:noProof/>
          <w:lang w:val="en-GB"/>
        </w:rPr>
        <w:t>ere</w:t>
      </w:r>
      <w:r>
        <w:rPr>
          <w:lang w:val="en-GB"/>
        </w:rPr>
        <w:t xml:space="preserve"> initially </w:t>
      </w:r>
      <w:r w:rsidR="00BF63FC">
        <w:rPr>
          <w:lang w:val="en-GB"/>
        </w:rPr>
        <w:t xml:space="preserve">proposed and approved by TVET </w:t>
      </w:r>
      <w:r w:rsidR="002B084E">
        <w:rPr>
          <w:lang w:val="en-GB"/>
        </w:rPr>
        <w:t>Council</w:t>
      </w:r>
      <w:r w:rsidR="00BF63FC">
        <w:rPr>
          <w:lang w:val="en-GB"/>
        </w:rPr>
        <w:t>, only 18 of them was covered by adequate data.</w:t>
      </w:r>
    </w:p>
    <w:p w14:paraId="5CBE3251" w14:textId="62611339" w:rsidR="00170F88" w:rsidRPr="00BB4780" w:rsidRDefault="00031E40" w:rsidP="00237984">
      <w:pPr>
        <w:pStyle w:val="Heading2"/>
        <w:rPr>
          <w:lang w:val="en-GB"/>
        </w:rPr>
      </w:pPr>
      <w:bookmarkStart w:id="13" w:name="_Toc528587172"/>
      <w:r>
        <w:rPr>
          <w:noProof/>
          <w:lang w:val="en-GB"/>
        </w:rPr>
        <w:t>The l</w:t>
      </w:r>
      <w:r w:rsidR="00237984" w:rsidRPr="00031E40">
        <w:rPr>
          <w:noProof/>
          <w:lang w:val="en-GB"/>
        </w:rPr>
        <w:t>eg</w:t>
      </w:r>
      <w:r w:rsidR="002C0517" w:rsidRPr="00031E40">
        <w:rPr>
          <w:noProof/>
          <w:lang w:val="en-GB"/>
        </w:rPr>
        <w:t>al</w:t>
      </w:r>
      <w:r w:rsidR="002C0517">
        <w:rPr>
          <w:lang w:val="en-GB"/>
        </w:rPr>
        <w:t xml:space="preserve"> and </w:t>
      </w:r>
      <w:r w:rsidR="00B2651A">
        <w:rPr>
          <w:lang w:val="en-GB"/>
        </w:rPr>
        <w:t xml:space="preserve">regulatory </w:t>
      </w:r>
      <w:r w:rsidR="00B2651A" w:rsidRPr="00BB4780">
        <w:rPr>
          <w:lang w:val="en-GB"/>
        </w:rPr>
        <w:t>framework</w:t>
      </w:r>
      <w:r w:rsidR="00237984" w:rsidRPr="00BB4780">
        <w:rPr>
          <w:lang w:val="en-GB"/>
        </w:rPr>
        <w:t xml:space="preserve"> of </w:t>
      </w:r>
      <w:r>
        <w:rPr>
          <w:lang w:val="en-GB"/>
        </w:rPr>
        <w:t xml:space="preserve">the </w:t>
      </w:r>
      <w:r w:rsidR="00237984" w:rsidRPr="00031E40">
        <w:rPr>
          <w:noProof/>
          <w:lang w:val="en-GB"/>
        </w:rPr>
        <w:t>M</w:t>
      </w:r>
      <w:r w:rsidR="0051242C" w:rsidRPr="00031E40">
        <w:rPr>
          <w:noProof/>
          <w:lang w:val="en-GB"/>
        </w:rPr>
        <w:t>&amp;E</w:t>
      </w:r>
      <w:r w:rsidR="0051242C" w:rsidRPr="00BB4780">
        <w:rPr>
          <w:lang w:val="en-GB"/>
        </w:rPr>
        <w:t xml:space="preserve"> system</w:t>
      </w:r>
      <w:bookmarkEnd w:id="13"/>
    </w:p>
    <w:p w14:paraId="079D295E" w14:textId="77777777" w:rsidR="00BE1180" w:rsidRDefault="00BE1180" w:rsidP="000E32CB">
      <w:pPr>
        <w:jc w:val="both"/>
        <w:rPr>
          <w:lang w:val="en-GB"/>
        </w:rPr>
      </w:pPr>
    </w:p>
    <w:p w14:paraId="18EF6594" w14:textId="353A68D1" w:rsidR="004D266B" w:rsidRPr="00BB4780" w:rsidRDefault="004D266B" w:rsidP="004D266B">
      <w:pPr>
        <w:jc w:val="both"/>
        <w:rPr>
          <w:lang w:val="en-GB"/>
        </w:rPr>
      </w:pPr>
      <w:r w:rsidRPr="00BB4780">
        <w:rPr>
          <w:lang w:val="en-GB"/>
        </w:rPr>
        <w:t xml:space="preserve">There </w:t>
      </w:r>
      <w:r>
        <w:rPr>
          <w:lang w:val="en-GB"/>
        </w:rPr>
        <w:t>are</w:t>
      </w:r>
      <w:r w:rsidRPr="00BB4780">
        <w:rPr>
          <w:lang w:val="en-GB"/>
        </w:rPr>
        <w:t xml:space="preserve"> four strategies</w:t>
      </w:r>
      <w:r>
        <w:rPr>
          <w:lang w:val="en-GB"/>
        </w:rPr>
        <w:t xml:space="preserve"> at </w:t>
      </w:r>
      <w:r w:rsidR="00031E40">
        <w:rPr>
          <w:lang w:val="en-GB"/>
        </w:rPr>
        <w:t xml:space="preserve">a </w:t>
      </w:r>
      <w:r w:rsidRPr="00031E40">
        <w:rPr>
          <w:noProof/>
          <w:lang w:val="en-GB"/>
        </w:rPr>
        <w:t>place</w:t>
      </w:r>
      <w:r w:rsidRPr="00BB4780">
        <w:rPr>
          <w:lang w:val="en-GB"/>
        </w:rPr>
        <w:t xml:space="preserve"> with close relevance to the sector:</w:t>
      </w:r>
    </w:p>
    <w:p w14:paraId="33189264" w14:textId="77777777" w:rsidR="004D266B" w:rsidRPr="00BB4780" w:rsidRDefault="004D266B" w:rsidP="0040498D">
      <w:pPr>
        <w:pStyle w:val="ListParagraph"/>
        <w:numPr>
          <w:ilvl w:val="0"/>
          <w:numId w:val="1"/>
        </w:numPr>
        <w:jc w:val="both"/>
        <w:rPr>
          <w:lang w:val="en-GB"/>
        </w:rPr>
      </w:pPr>
      <w:r w:rsidRPr="00BB4780">
        <w:rPr>
          <w:lang w:val="en-GB"/>
        </w:rPr>
        <w:t>The Jordan National E-TVET Strategy 2014-2020</w:t>
      </w:r>
    </w:p>
    <w:p w14:paraId="50B4E5F0" w14:textId="77777777" w:rsidR="004D266B" w:rsidRPr="00BB4780" w:rsidRDefault="004D266B" w:rsidP="0040498D">
      <w:pPr>
        <w:pStyle w:val="ListParagraph"/>
        <w:numPr>
          <w:ilvl w:val="0"/>
          <w:numId w:val="1"/>
        </w:numPr>
        <w:jc w:val="both"/>
        <w:rPr>
          <w:lang w:val="en-GB"/>
        </w:rPr>
      </w:pPr>
      <w:r w:rsidRPr="00BB4780">
        <w:rPr>
          <w:lang w:val="en-GB"/>
        </w:rPr>
        <w:t>Jordan’s National Employment Strategy 2011-2020</w:t>
      </w:r>
    </w:p>
    <w:p w14:paraId="46E5F956" w14:textId="77777777" w:rsidR="004D266B" w:rsidRPr="00BB4780" w:rsidRDefault="004D266B" w:rsidP="0040498D">
      <w:pPr>
        <w:pStyle w:val="ListParagraph"/>
        <w:numPr>
          <w:ilvl w:val="0"/>
          <w:numId w:val="1"/>
        </w:numPr>
        <w:jc w:val="both"/>
        <w:rPr>
          <w:lang w:val="en-GB"/>
        </w:rPr>
      </w:pPr>
      <w:r w:rsidRPr="00BB4780">
        <w:rPr>
          <w:lang w:val="en-GB"/>
        </w:rPr>
        <w:t>National strategy for Human Resource development 2016-2025</w:t>
      </w:r>
    </w:p>
    <w:p w14:paraId="7F9B2737" w14:textId="77777777" w:rsidR="004D266B" w:rsidRPr="004D266B" w:rsidRDefault="004D266B" w:rsidP="0040498D">
      <w:pPr>
        <w:pStyle w:val="ListParagraph"/>
        <w:numPr>
          <w:ilvl w:val="0"/>
          <w:numId w:val="1"/>
        </w:numPr>
        <w:jc w:val="both"/>
        <w:rPr>
          <w:lang w:val="en-GB"/>
        </w:rPr>
      </w:pPr>
      <w:r w:rsidRPr="00BB4780">
        <w:rPr>
          <w:lang w:val="en-GB"/>
        </w:rPr>
        <w:t>Jordan vision 202</w:t>
      </w:r>
      <w:r>
        <w:rPr>
          <w:lang w:val="en-GB"/>
        </w:rPr>
        <w:t>5</w:t>
      </w:r>
    </w:p>
    <w:p w14:paraId="732C6B81" w14:textId="5A244E3F" w:rsidR="004D266B" w:rsidRPr="00447154" w:rsidRDefault="004D266B" w:rsidP="004D266B">
      <w:pPr>
        <w:jc w:val="both"/>
        <w:rPr>
          <w:lang w:val="en-GB"/>
        </w:rPr>
      </w:pPr>
      <w:r w:rsidRPr="00BB4780">
        <w:rPr>
          <w:lang w:val="en-GB"/>
        </w:rPr>
        <w:t xml:space="preserve">The </w:t>
      </w:r>
      <w:r w:rsidRPr="00447154">
        <w:rPr>
          <w:b/>
          <w:lang w:val="en-GB"/>
        </w:rPr>
        <w:t>National Employment Strategy for 2011-2020</w:t>
      </w:r>
      <w:r w:rsidRPr="00BB4780">
        <w:rPr>
          <w:lang w:val="en-GB"/>
        </w:rPr>
        <w:t xml:space="preserve"> sets ten overarching targets for short, medium and </w:t>
      </w:r>
      <w:r w:rsidRPr="00031E40">
        <w:rPr>
          <w:noProof/>
          <w:lang w:val="en-GB"/>
        </w:rPr>
        <w:t>long</w:t>
      </w:r>
      <w:r w:rsidR="00031E40">
        <w:rPr>
          <w:noProof/>
          <w:lang w:val="en-GB"/>
        </w:rPr>
        <w:t>-</w:t>
      </w:r>
      <w:r w:rsidRPr="00031E40">
        <w:rPr>
          <w:noProof/>
          <w:lang w:val="en-GB"/>
        </w:rPr>
        <w:t>term</w:t>
      </w:r>
      <w:r w:rsidRPr="00BB4780">
        <w:rPr>
          <w:lang w:val="en-GB"/>
        </w:rPr>
        <w:t xml:space="preserve">. The employment strategy </w:t>
      </w:r>
      <w:r>
        <w:rPr>
          <w:lang w:val="en-GB"/>
        </w:rPr>
        <w:t>includes</w:t>
      </w:r>
      <w:r w:rsidRPr="00BB4780">
        <w:rPr>
          <w:lang w:val="en-GB"/>
        </w:rPr>
        <w:t xml:space="preserve"> the future vision </w:t>
      </w:r>
      <w:r>
        <w:rPr>
          <w:lang w:val="en-GB"/>
        </w:rPr>
        <w:t xml:space="preserve">for the sector </w:t>
      </w:r>
      <w:r w:rsidRPr="00BB4780">
        <w:rPr>
          <w:lang w:val="en-GB"/>
        </w:rPr>
        <w:t xml:space="preserve">even describing the role of the different institutions </w:t>
      </w:r>
      <w:r w:rsidRPr="00BB4780">
        <w:rPr>
          <w:b/>
          <w:lang w:val="en-GB"/>
        </w:rPr>
        <w:t>without really allocating the tasks to certain legal bodies (NES 2011p. 69).</w:t>
      </w:r>
      <w:r w:rsidRPr="00BB4780">
        <w:rPr>
          <w:lang w:val="en-GB"/>
        </w:rPr>
        <w:t xml:space="preserve"> </w:t>
      </w:r>
      <w:r w:rsidRPr="00447154">
        <w:rPr>
          <w:lang w:val="en-GB"/>
        </w:rPr>
        <w:t xml:space="preserve">It promotes the gradual replacement of foreign workers with (skilled) Jordanians, </w:t>
      </w:r>
      <w:r w:rsidRPr="00447154">
        <w:rPr>
          <w:lang w:val="en-GB"/>
        </w:rPr>
        <w:lastRenderedPageBreak/>
        <w:t xml:space="preserve">attention to structural unemployment, and the </w:t>
      </w:r>
      <w:r w:rsidRPr="00447154">
        <w:rPr>
          <w:b/>
          <w:lang w:val="en-GB"/>
        </w:rPr>
        <w:t>upgrading of the E-TVET sector</w:t>
      </w:r>
      <w:r w:rsidRPr="00447154">
        <w:rPr>
          <w:lang w:val="en-GB"/>
        </w:rPr>
        <w:t xml:space="preserve">.  Further, it provides specific actions for </w:t>
      </w:r>
      <w:r w:rsidRPr="00447154">
        <w:rPr>
          <w:b/>
          <w:lang w:val="en-GB"/>
        </w:rPr>
        <w:t>private-sector-driven E-TVET</w:t>
      </w:r>
      <w:r w:rsidRPr="00447154">
        <w:rPr>
          <w:lang w:val="en-GB"/>
        </w:rPr>
        <w:t xml:space="preserve">, school-to-work transition programs, the promotion of female employment, the regulation and control of immigrant labour, discouraging high skilled emigration, encouraging business start-ups, and the establishment of an apex institution for Human Resources Development. </w:t>
      </w:r>
      <w:r w:rsidR="00B2651A" w:rsidRPr="00447154">
        <w:rPr>
          <w:lang w:val="en-GB"/>
        </w:rPr>
        <w:t xml:space="preserve">The Ministry of </w:t>
      </w:r>
      <w:r w:rsidR="00031E40">
        <w:rPr>
          <w:noProof/>
          <w:lang w:val="en-GB"/>
        </w:rPr>
        <w:t>L</w:t>
      </w:r>
      <w:r w:rsidR="00B2651A" w:rsidRPr="00031E40">
        <w:rPr>
          <w:noProof/>
          <w:lang w:val="en-GB"/>
        </w:rPr>
        <w:t>abour</w:t>
      </w:r>
      <w:r w:rsidR="00B2651A" w:rsidRPr="00447154">
        <w:rPr>
          <w:lang w:val="en-GB"/>
        </w:rPr>
        <w:t xml:space="preserve"> (MoL) and the Ministry of Planning and International Cooperation (MoPIC) coordinated NES design</w:t>
      </w:r>
      <w:r w:rsidRPr="00447154">
        <w:rPr>
          <w:lang w:val="en-GB"/>
        </w:rPr>
        <w:t>.</w:t>
      </w:r>
    </w:p>
    <w:p w14:paraId="7DAFD3E5" w14:textId="0D56BAB2" w:rsidR="00631615" w:rsidRDefault="004D266B" w:rsidP="004D266B">
      <w:pPr>
        <w:jc w:val="both"/>
        <w:rPr>
          <w:lang w:val="en-GB"/>
        </w:rPr>
      </w:pPr>
      <w:r w:rsidRPr="00BB4780">
        <w:rPr>
          <w:lang w:val="en-GB"/>
        </w:rPr>
        <w:t xml:space="preserve">The </w:t>
      </w:r>
      <w:r w:rsidRPr="00447154">
        <w:rPr>
          <w:b/>
          <w:lang w:val="en-GB"/>
        </w:rPr>
        <w:t>National Human Resource Development Strategy 2016-2025</w:t>
      </w:r>
      <w:r w:rsidRPr="00BB4780">
        <w:rPr>
          <w:lang w:val="en-GB"/>
        </w:rPr>
        <w:t xml:space="preserve"> is also relevant for the project purpose as it sets employment targets. </w:t>
      </w:r>
      <w:r>
        <w:rPr>
          <w:lang w:val="en-GB"/>
        </w:rPr>
        <w:t>Although that some goals of the strategy can be questioned, such as target level of unemployment at</w:t>
      </w:r>
      <w:r w:rsidRPr="00BB4780">
        <w:rPr>
          <w:lang w:val="en-GB"/>
        </w:rPr>
        <w:t xml:space="preserve"> 8% based on the labour force survey</w:t>
      </w:r>
      <w:r>
        <w:rPr>
          <w:lang w:val="en-GB"/>
        </w:rPr>
        <w:t xml:space="preserve">, the linkage with the TVET sector can be observed in various parts (Annex 5). The </w:t>
      </w:r>
      <w:r w:rsidR="00631615" w:rsidRPr="00031E40">
        <w:rPr>
          <w:noProof/>
          <w:lang w:val="en-GB"/>
        </w:rPr>
        <w:t>strateg</w:t>
      </w:r>
      <w:r w:rsidR="00031E40">
        <w:rPr>
          <w:noProof/>
          <w:lang w:val="en-GB"/>
        </w:rPr>
        <w:t>ic</w:t>
      </w:r>
      <w:r w:rsidR="00631615">
        <w:rPr>
          <w:lang w:val="en-GB"/>
        </w:rPr>
        <w:t xml:space="preserve"> goals related to E-TVET sector are resumed into five priorities: </w:t>
      </w:r>
    </w:p>
    <w:p w14:paraId="5DC3F160" w14:textId="6368840F" w:rsidR="00631615" w:rsidRDefault="00631615" w:rsidP="0040498D">
      <w:pPr>
        <w:pStyle w:val="ListParagraph"/>
        <w:numPr>
          <w:ilvl w:val="0"/>
          <w:numId w:val="18"/>
        </w:numPr>
        <w:jc w:val="both"/>
      </w:pPr>
      <w:r>
        <w:t>Access - e</w:t>
      </w:r>
      <w:r w:rsidRPr="007A5435">
        <w:t xml:space="preserve">stablish progressive pathways to promote and recognise all forms of learning and skills development within the system and in the labour market and create new options for </w:t>
      </w:r>
      <w:r w:rsidRPr="00031E40">
        <w:rPr>
          <w:noProof/>
        </w:rPr>
        <w:t>high</w:t>
      </w:r>
      <w:r w:rsidR="00031E40">
        <w:rPr>
          <w:noProof/>
        </w:rPr>
        <w:t>-</w:t>
      </w:r>
      <w:r w:rsidRPr="00031E40">
        <w:rPr>
          <w:noProof/>
        </w:rPr>
        <w:t>quality</w:t>
      </w:r>
      <w:r w:rsidRPr="007A5435">
        <w:t xml:space="preserve"> tertiary TVET</w:t>
      </w:r>
      <w:r>
        <w:t xml:space="preserve">, </w:t>
      </w:r>
    </w:p>
    <w:p w14:paraId="4F61CA7D" w14:textId="16A86526" w:rsidR="00631615" w:rsidRPr="00447154" w:rsidRDefault="00631615" w:rsidP="0040498D">
      <w:pPr>
        <w:pStyle w:val="ListParagraph"/>
        <w:numPr>
          <w:ilvl w:val="0"/>
          <w:numId w:val="18"/>
        </w:numPr>
        <w:jc w:val="both"/>
        <w:rPr>
          <w:lang w:val="en-GB"/>
        </w:rPr>
      </w:pPr>
      <w:r>
        <w:t>Quality - i</w:t>
      </w:r>
      <w:r w:rsidRPr="007A5435">
        <w:t xml:space="preserve">ncrease the quality of TVET through consistent training requirements for TVET instructors, aligning standards and quality assurance for all institutions, and closer coordination with </w:t>
      </w:r>
      <w:r w:rsidR="00031E40">
        <w:t xml:space="preserve">the </w:t>
      </w:r>
      <w:r w:rsidRPr="00031E40">
        <w:rPr>
          <w:noProof/>
        </w:rPr>
        <w:t>private</w:t>
      </w:r>
      <w:r w:rsidRPr="007A5435">
        <w:t xml:space="preserve"> sector</w:t>
      </w:r>
    </w:p>
    <w:p w14:paraId="1CF3B5E6" w14:textId="45BD8B69" w:rsidR="00631615" w:rsidRPr="00447154" w:rsidRDefault="00631615" w:rsidP="0040498D">
      <w:pPr>
        <w:pStyle w:val="ListParagraph"/>
        <w:numPr>
          <w:ilvl w:val="0"/>
          <w:numId w:val="18"/>
        </w:numPr>
        <w:jc w:val="both"/>
        <w:rPr>
          <w:lang w:val="en-GB"/>
        </w:rPr>
      </w:pPr>
      <w:r w:rsidRPr="007A5435">
        <w:t>Accountability – Put in place clear governance structures to ensure accountability across the sector.</w:t>
      </w:r>
    </w:p>
    <w:p w14:paraId="139A0D32" w14:textId="273B6F69" w:rsidR="00631615" w:rsidRPr="00447154" w:rsidRDefault="00631615" w:rsidP="0040498D">
      <w:pPr>
        <w:pStyle w:val="ListParagraph"/>
        <w:numPr>
          <w:ilvl w:val="0"/>
          <w:numId w:val="18"/>
        </w:numPr>
        <w:jc w:val="both"/>
        <w:rPr>
          <w:lang w:val="en-GB"/>
        </w:rPr>
      </w:pPr>
      <w:r w:rsidRPr="007A5435">
        <w:t xml:space="preserve">Innovation – Innovate funding and provision </w:t>
      </w:r>
      <w:r w:rsidRPr="00031E40">
        <w:rPr>
          <w:noProof/>
        </w:rPr>
        <w:t>through</w:t>
      </w:r>
      <w:r w:rsidRPr="007A5435">
        <w:t xml:space="preserve"> transforming the E-TVET Fund, </w:t>
      </w:r>
      <w:r w:rsidRPr="00031E40">
        <w:rPr>
          <w:noProof/>
        </w:rPr>
        <w:t>public</w:t>
      </w:r>
      <w:r w:rsidR="00031E40">
        <w:rPr>
          <w:noProof/>
        </w:rPr>
        <w:t>-</w:t>
      </w:r>
      <w:r w:rsidRPr="00031E40">
        <w:rPr>
          <w:noProof/>
        </w:rPr>
        <w:t>private</w:t>
      </w:r>
      <w:r w:rsidRPr="007A5435">
        <w:t xml:space="preserve"> partnerships, and expanding innovative modes of delivery.</w:t>
      </w:r>
    </w:p>
    <w:p w14:paraId="6C16B605" w14:textId="0AF4D0D9" w:rsidR="004D266B" w:rsidRDefault="00631615" w:rsidP="0040498D">
      <w:pPr>
        <w:pStyle w:val="ListParagraph"/>
        <w:numPr>
          <w:ilvl w:val="0"/>
          <w:numId w:val="18"/>
        </w:numPr>
        <w:jc w:val="both"/>
        <w:rPr>
          <w:lang w:val="en-GB"/>
        </w:rPr>
      </w:pPr>
      <w:r w:rsidRPr="007A5435">
        <w:t>Mindset – Promote and establish TVET as an attractive learning opportunity from an early age, and throughout the system.</w:t>
      </w:r>
    </w:p>
    <w:p w14:paraId="3E51DE2B" w14:textId="09EE87D6" w:rsidR="004D266B" w:rsidRDefault="004D266B" w:rsidP="004D266B">
      <w:pPr>
        <w:jc w:val="both"/>
        <w:rPr>
          <w:lang w:val="en-GB"/>
        </w:rPr>
      </w:pPr>
      <w:r>
        <w:rPr>
          <w:lang w:val="en-GB"/>
        </w:rPr>
        <w:t xml:space="preserve">Supplementary indicators can arise from other relevant policies or international agreements, such as the </w:t>
      </w:r>
      <w:r w:rsidRPr="00447154">
        <w:rPr>
          <w:b/>
          <w:lang w:val="en-GB"/>
        </w:rPr>
        <w:t>Financial Agreement of the EU Budget support</w:t>
      </w:r>
      <w:r>
        <w:rPr>
          <w:lang w:val="en-GB"/>
        </w:rPr>
        <w:t xml:space="preserve">. Some of these indicators or reported outcomes can be part of the indicator </w:t>
      </w:r>
      <w:r w:rsidRPr="00031E40">
        <w:rPr>
          <w:noProof/>
          <w:lang w:val="en-GB"/>
        </w:rPr>
        <w:t>cards developed</w:t>
      </w:r>
      <w:r>
        <w:rPr>
          <w:lang w:val="en-GB"/>
        </w:rPr>
        <w:t xml:space="preserve"> for the ETVET Council M&amp;E </w:t>
      </w:r>
      <w:r w:rsidRPr="00031E40">
        <w:rPr>
          <w:noProof/>
          <w:lang w:val="en-GB"/>
        </w:rPr>
        <w:t>Sy</w:t>
      </w:r>
      <w:r w:rsidR="00031E40">
        <w:rPr>
          <w:noProof/>
          <w:lang w:val="en-GB"/>
        </w:rPr>
        <w:t>s</w:t>
      </w:r>
      <w:r w:rsidRPr="00031E40">
        <w:rPr>
          <w:noProof/>
          <w:lang w:val="en-GB"/>
        </w:rPr>
        <w:t>tem</w:t>
      </w:r>
      <w:r>
        <w:rPr>
          <w:lang w:val="en-GB"/>
        </w:rPr>
        <w:t>. (Annex 3).</w:t>
      </w:r>
      <w:r w:rsidRPr="00431491">
        <w:rPr>
          <w:lang w:val="en-GB"/>
        </w:rPr>
        <w:t xml:space="preserve"> </w:t>
      </w:r>
    </w:p>
    <w:p w14:paraId="5DCEF887" w14:textId="48A37F1F" w:rsidR="000E32CB" w:rsidRDefault="002C0517" w:rsidP="000E32CB">
      <w:pPr>
        <w:jc w:val="both"/>
        <w:rPr>
          <w:lang w:val="en-GB"/>
        </w:rPr>
      </w:pPr>
      <w:r>
        <w:rPr>
          <w:lang w:val="en-GB"/>
        </w:rPr>
        <w:t>The m</w:t>
      </w:r>
      <w:r w:rsidRPr="00BB4780">
        <w:rPr>
          <w:lang w:val="en-GB"/>
        </w:rPr>
        <w:t xml:space="preserve">onitoring </w:t>
      </w:r>
      <w:r>
        <w:rPr>
          <w:lang w:val="en-GB"/>
        </w:rPr>
        <w:t xml:space="preserve">and evaluation </w:t>
      </w:r>
      <w:r w:rsidRPr="00BB4780">
        <w:rPr>
          <w:lang w:val="en-GB"/>
        </w:rPr>
        <w:t xml:space="preserve">of the </w:t>
      </w:r>
      <w:r w:rsidRPr="00031E40">
        <w:rPr>
          <w:noProof/>
          <w:lang w:val="en-GB"/>
        </w:rPr>
        <w:t>E</w:t>
      </w:r>
      <w:r w:rsidR="00031E40" w:rsidRPr="00031E40">
        <w:rPr>
          <w:noProof/>
          <w:lang w:val="en-GB"/>
        </w:rPr>
        <w:t>-</w:t>
      </w:r>
      <w:r w:rsidRPr="00031E40">
        <w:rPr>
          <w:noProof/>
          <w:lang w:val="en-GB"/>
        </w:rPr>
        <w:t>TVET</w:t>
      </w:r>
      <w:r w:rsidRPr="00BB4780">
        <w:rPr>
          <w:lang w:val="en-GB"/>
        </w:rPr>
        <w:t xml:space="preserve"> sector should </w:t>
      </w:r>
      <w:r>
        <w:rPr>
          <w:lang w:val="en-GB"/>
        </w:rPr>
        <w:t xml:space="preserve">align with the requirements and indicators included in those </w:t>
      </w:r>
      <w:r w:rsidRPr="00BB4780">
        <w:rPr>
          <w:lang w:val="en-GB"/>
        </w:rPr>
        <w:t>key strategies</w:t>
      </w:r>
      <w:r w:rsidR="004D266B">
        <w:rPr>
          <w:lang w:val="en-GB"/>
        </w:rPr>
        <w:t xml:space="preserve">. </w:t>
      </w:r>
      <w:r w:rsidR="004D266B" w:rsidRPr="00BB4780">
        <w:rPr>
          <w:lang w:val="en-GB"/>
        </w:rPr>
        <w:t xml:space="preserve"> </w:t>
      </w:r>
      <w:r w:rsidR="004D266B" w:rsidRPr="00447154">
        <w:rPr>
          <w:b/>
          <w:lang w:val="en-GB"/>
        </w:rPr>
        <w:t>The Jordan National E-TVET Strategy</w:t>
      </w:r>
      <w:r w:rsidR="004D266B" w:rsidRPr="00BB4780">
        <w:rPr>
          <w:lang w:val="en-GB"/>
        </w:rPr>
        <w:t xml:space="preserve"> </w:t>
      </w:r>
      <w:r w:rsidR="00AD60E9" w:rsidRPr="00BB4780">
        <w:rPr>
          <w:lang w:val="en-GB"/>
        </w:rPr>
        <w:t xml:space="preserve">as the core strategic document of ETVET sector </w:t>
      </w:r>
      <w:r w:rsidR="00A960B6">
        <w:rPr>
          <w:lang w:val="en-GB"/>
        </w:rPr>
        <w:t>adopted</w:t>
      </w:r>
      <w:r w:rsidR="007D035D" w:rsidRPr="00BB4780">
        <w:rPr>
          <w:lang w:val="en-GB"/>
        </w:rPr>
        <w:t xml:space="preserve"> </w:t>
      </w:r>
      <w:r w:rsidR="00A85042" w:rsidRPr="00BB4780">
        <w:rPr>
          <w:lang w:val="en-GB"/>
        </w:rPr>
        <w:t>in 2014</w:t>
      </w:r>
      <w:r w:rsidR="00AD60E9" w:rsidRPr="00BB4780">
        <w:rPr>
          <w:lang w:val="en-GB"/>
        </w:rPr>
        <w:t xml:space="preserve">. </w:t>
      </w:r>
      <w:r w:rsidR="00A960B6">
        <w:rPr>
          <w:lang w:val="en-GB"/>
        </w:rPr>
        <w:t>The S</w:t>
      </w:r>
      <w:r w:rsidR="000E32CB">
        <w:rPr>
          <w:lang w:val="en-GB"/>
        </w:rPr>
        <w:t>trategy</w:t>
      </w:r>
      <w:r w:rsidR="00A960B6">
        <w:rPr>
          <w:lang w:val="en-GB"/>
        </w:rPr>
        <w:t xml:space="preserve"> identifies</w:t>
      </w:r>
      <w:r w:rsidR="000E32CB">
        <w:rPr>
          <w:lang w:val="en-GB"/>
        </w:rPr>
        <w:t xml:space="preserve"> performance indicators </w:t>
      </w:r>
      <w:r w:rsidR="00A960B6">
        <w:rPr>
          <w:lang w:val="en-GB"/>
        </w:rPr>
        <w:t xml:space="preserve">related to </w:t>
      </w:r>
      <w:r w:rsidR="000E32CB">
        <w:rPr>
          <w:lang w:val="en-GB"/>
        </w:rPr>
        <w:t>input, output and outcome</w:t>
      </w:r>
      <w:r w:rsidR="00A960B6">
        <w:rPr>
          <w:lang w:val="en-GB"/>
        </w:rPr>
        <w:t xml:space="preserve">, </w:t>
      </w:r>
      <w:r w:rsidR="000E32CB">
        <w:rPr>
          <w:lang w:val="en-GB"/>
        </w:rPr>
        <w:t xml:space="preserve">for </w:t>
      </w:r>
      <w:r w:rsidR="00A960B6">
        <w:rPr>
          <w:lang w:val="en-GB"/>
        </w:rPr>
        <w:t xml:space="preserve">each of the 5 </w:t>
      </w:r>
      <w:r w:rsidR="000E32CB">
        <w:rPr>
          <w:lang w:val="en-GB"/>
        </w:rPr>
        <w:t xml:space="preserve">main pillars and the </w:t>
      </w:r>
      <w:r w:rsidR="00A960B6">
        <w:rPr>
          <w:lang w:val="en-GB"/>
        </w:rPr>
        <w:t>related</w:t>
      </w:r>
      <w:r w:rsidR="000E32CB">
        <w:rPr>
          <w:lang w:val="en-GB"/>
        </w:rPr>
        <w:t xml:space="preserve"> targets</w:t>
      </w:r>
      <w:r w:rsidR="00A960B6">
        <w:rPr>
          <w:lang w:val="en-GB"/>
        </w:rPr>
        <w:t>.</w:t>
      </w:r>
    </w:p>
    <w:p w14:paraId="68213E30" w14:textId="38987685" w:rsidR="000E32CB" w:rsidRPr="00BB4780" w:rsidRDefault="000E32CB" w:rsidP="000E32CB">
      <w:pPr>
        <w:jc w:val="both"/>
        <w:rPr>
          <w:lang w:val="en-GB"/>
        </w:rPr>
      </w:pPr>
      <w:r>
        <w:rPr>
          <w:lang w:val="en-GB"/>
        </w:rPr>
        <w:t xml:space="preserve"> </w:t>
      </w:r>
      <w:r w:rsidRPr="00BB4780">
        <w:rPr>
          <w:lang w:val="en-GB"/>
        </w:rPr>
        <w:t xml:space="preserve">The </w:t>
      </w:r>
      <w:r w:rsidR="00A960B6" w:rsidRPr="00031E40">
        <w:rPr>
          <w:noProof/>
          <w:lang w:val="en-GB"/>
        </w:rPr>
        <w:t>E</w:t>
      </w:r>
      <w:r w:rsidR="00031E40" w:rsidRPr="00031E40">
        <w:rPr>
          <w:noProof/>
          <w:lang w:val="en-GB"/>
        </w:rPr>
        <w:t>-</w:t>
      </w:r>
      <w:r w:rsidR="00A960B6" w:rsidRPr="00031E40">
        <w:rPr>
          <w:noProof/>
          <w:lang w:val="en-GB"/>
        </w:rPr>
        <w:t>TVET</w:t>
      </w:r>
      <w:r w:rsidRPr="00BB4780">
        <w:rPr>
          <w:lang w:val="en-GB"/>
        </w:rPr>
        <w:t xml:space="preserve"> </w:t>
      </w:r>
      <w:r w:rsidR="00A960B6">
        <w:rPr>
          <w:lang w:val="en-GB"/>
        </w:rPr>
        <w:t>S</w:t>
      </w:r>
      <w:r w:rsidRPr="00BB4780">
        <w:rPr>
          <w:lang w:val="en-GB"/>
        </w:rPr>
        <w:t xml:space="preserve">trategy </w:t>
      </w:r>
      <w:r w:rsidR="00A960B6">
        <w:rPr>
          <w:lang w:val="en-GB"/>
        </w:rPr>
        <w:t>indicates</w:t>
      </w:r>
      <w:r w:rsidR="00A960B6" w:rsidRPr="00BB4780">
        <w:rPr>
          <w:lang w:val="en-GB"/>
        </w:rPr>
        <w:t xml:space="preserve"> </w:t>
      </w:r>
      <w:r w:rsidRPr="00BB4780">
        <w:rPr>
          <w:lang w:val="en-GB"/>
        </w:rPr>
        <w:t>5 pillars</w:t>
      </w:r>
      <w:r>
        <w:rPr>
          <w:lang w:val="en-GB"/>
        </w:rPr>
        <w:t xml:space="preserve"> (Figure 1):</w:t>
      </w:r>
      <w:r w:rsidRPr="00BB4780">
        <w:rPr>
          <w:lang w:val="en-GB"/>
        </w:rPr>
        <w:t xml:space="preserve"> </w:t>
      </w:r>
    </w:p>
    <w:p w14:paraId="5E5BADE6" w14:textId="77777777" w:rsidR="000E32CB" w:rsidRPr="000E32CB" w:rsidRDefault="000E32CB" w:rsidP="0040498D">
      <w:pPr>
        <w:pStyle w:val="ListParagraph"/>
        <w:numPr>
          <w:ilvl w:val="0"/>
          <w:numId w:val="2"/>
        </w:numPr>
        <w:spacing w:after="0" w:line="240" w:lineRule="auto"/>
        <w:jc w:val="both"/>
        <w:rPr>
          <w:lang w:val="en-GB"/>
        </w:rPr>
      </w:pPr>
      <w:r w:rsidRPr="000E32CB">
        <w:rPr>
          <w:lang w:val="en-GB"/>
        </w:rPr>
        <w:t xml:space="preserve">Governance </w:t>
      </w:r>
    </w:p>
    <w:p w14:paraId="7E2B310F" w14:textId="7E2247A4" w:rsidR="000E32CB" w:rsidRPr="000E32CB" w:rsidRDefault="00031E40" w:rsidP="0040498D">
      <w:pPr>
        <w:pStyle w:val="ListParagraph"/>
        <w:numPr>
          <w:ilvl w:val="0"/>
          <w:numId w:val="2"/>
        </w:numPr>
        <w:spacing w:after="0" w:line="240" w:lineRule="auto"/>
        <w:jc w:val="both"/>
        <w:rPr>
          <w:lang w:val="en-GB"/>
        </w:rPr>
      </w:pPr>
      <w:r>
        <w:rPr>
          <w:noProof/>
          <w:lang w:val="en-GB"/>
        </w:rPr>
        <w:t>The r</w:t>
      </w:r>
      <w:r w:rsidR="000E32CB" w:rsidRPr="00031E40">
        <w:rPr>
          <w:noProof/>
          <w:lang w:val="en-GB"/>
        </w:rPr>
        <w:t>elevance</w:t>
      </w:r>
      <w:r w:rsidR="000E32CB" w:rsidRPr="000E32CB">
        <w:rPr>
          <w:lang w:val="en-GB"/>
        </w:rPr>
        <w:t xml:space="preserve"> of Education and Training for Employability  </w:t>
      </w:r>
    </w:p>
    <w:p w14:paraId="5A060ADA" w14:textId="77777777" w:rsidR="000E32CB" w:rsidRPr="000E32CB" w:rsidRDefault="000E32CB" w:rsidP="0040498D">
      <w:pPr>
        <w:pStyle w:val="ListParagraph"/>
        <w:numPr>
          <w:ilvl w:val="0"/>
          <w:numId w:val="2"/>
        </w:numPr>
        <w:spacing w:after="0" w:line="240" w:lineRule="auto"/>
        <w:jc w:val="both"/>
        <w:rPr>
          <w:lang w:val="en-GB"/>
        </w:rPr>
      </w:pPr>
      <w:r w:rsidRPr="000E32CB">
        <w:rPr>
          <w:lang w:val="en-GB"/>
        </w:rPr>
        <w:t xml:space="preserve">Increased Inclusiveness of the TVET System </w:t>
      </w:r>
    </w:p>
    <w:p w14:paraId="34DB3785" w14:textId="77777777" w:rsidR="000E32CB" w:rsidRPr="000E32CB" w:rsidRDefault="000E32CB" w:rsidP="0040498D">
      <w:pPr>
        <w:pStyle w:val="ListParagraph"/>
        <w:numPr>
          <w:ilvl w:val="0"/>
          <w:numId w:val="2"/>
        </w:numPr>
        <w:spacing w:after="0" w:line="240" w:lineRule="auto"/>
        <w:jc w:val="both"/>
        <w:rPr>
          <w:lang w:val="en-GB"/>
        </w:rPr>
      </w:pPr>
      <w:r w:rsidRPr="000E32CB">
        <w:rPr>
          <w:lang w:val="en-GB"/>
        </w:rPr>
        <w:t xml:space="preserve">Performance Measurement </w:t>
      </w:r>
    </w:p>
    <w:p w14:paraId="58EDB97D" w14:textId="77777777" w:rsidR="000E32CB" w:rsidRPr="000E32CB" w:rsidRDefault="000E32CB" w:rsidP="0040498D">
      <w:pPr>
        <w:pStyle w:val="ListParagraph"/>
        <w:numPr>
          <w:ilvl w:val="0"/>
          <w:numId w:val="2"/>
        </w:numPr>
        <w:spacing w:after="0" w:line="240" w:lineRule="auto"/>
        <w:jc w:val="both"/>
        <w:rPr>
          <w:lang w:val="en-GB"/>
        </w:rPr>
      </w:pPr>
      <w:r w:rsidRPr="000E32CB">
        <w:rPr>
          <w:lang w:val="en-GB"/>
        </w:rPr>
        <w:t>Sustainable and Effective Funding</w:t>
      </w:r>
      <w:r>
        <w:rPr>
          <w:lang w:val="en-GB"/>
        </w:rPr>
        <w:t xml:space="preserve"> </w:t>
      </w:r>
    </w:p>
    <w:p w14:paraId="32F1D7E3" w14:textId="77777777" w:rsidR="000E32CB" w:rsidRDefault="000E32CB" w:rsidP="000E32CB">
      <w:pPr>
        <w:spacing w:after="0" w:line="240" w:lineRule="auto"/>
        <w:jc w:val="both"/>
        <w:rPr>
          <w:lang w:val="en-GB"/>
        </w:rPr>
      </w:pPr>
    </w:p>
    <w:p w14:paraId="02F3F363" w14:textId="77777777" w:rsidR="00AE3A7A" w:rsidRDefault="00AE3A7A" w:rsidP="000E32CB">
      <w:pPr>
        <w:spacing w:after="0" w:line="240" w:lineRule="auto"/>
        <w:jc w:val="both"/>
        <w:rPr>
          <w:lang w:val="en-GB"/>
        </w:rPr>
      </w:pPr>
    </w:p>
    <w:p w14:paraId="63CCE139" w14:textId="77777777" w:rsidR="00AE3A7A" w:rsidRPr="00BB4780" w:rsidRDefault="00AE3A7A" w:rsidP="000E32CB">
      <w:pPr>
        <w:spacing w:after="0" w:line="240" w:lineRule="auto"/>
        <w:jc w:val="both"/>
        <w:rPr>
          <w:lang w:val="en-GB"/>
        </w:rPr>
      </w:pPr>
    </w:p>
    <w:p w14:paraId="45E933C2" w14:textId="77777777" w:rsidR="000E32CB" w:rsidRPr="00BB4780" w:rsidRDefault="000E32CB" w:rsidP="000E32CB">
      <w:pPr>
        <w:spacing w:after="0" w:line="240" w:lineRule="auto"/>
        <w:rPr>
          <w:b/>
          <w:lang w:val="en-GB"/>
        </w:rPr>
      </w:pPr>
      <w:r>
        <w:rPr>
          <w:b/>
          <w:lang w:val="en-GB"/>
        </w:rPr>
        <w:t>Figure 1 -</w:t>
      </w:r>
      <w:r w:rsidRPr="00BB4780">
        <w:rPr>
          <w:b/>
          <w:lang w:val="en-GB"/>
        </w:rPr>
        <w:t xml:space="preserve"> The National E-TVET Strategy Pillars (2014)</w:t>
      </w:r>
    </w:p>
    <w:p w14:paraId="1E73611C" w14:textId="77777777" w:rsidR="007D035D" w:rsidRPr="00BB4780" w:rsidRDefault="000E32CB" w:rsidP="000E32CB">
      <w:pPr>
        <w:jc w:val="both"/>
        <w:rPr>
          <w:lang w:val="en-GB"/>
        </w:rPr>
      </w:pPr>
      <w:r w:rsidRPr="00BB4780">
        <w:rPr>
          <w:noProof/>
          <w:lang w:val="en-US"/>
        </w:rPr>
        <w:lastRenderedPageBreak/>
        <w:drawing>
          <wp:inline distT="0" distB="0" distL="0" distR="0" wp14:anchorId="65166FB7" wp14:editId="28C8A310">
            <wp:extent cx="5760720" cy="3239869"/>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9869"/>
                    </a:xfrm>
                    <a:prstGeom prst="rect">
                      <a:avLst/>
                    </a:prstGeom>
                  </pic:spPr>
                </pic:pic>
              </a:graphicData>
            </a:graphic>
          </wp:inline>
        </w:drawing>
      </w:r>
    </w:p>
    <w:p w14:paraId="4B613B86" w14:textId="77777777" w:rsidR="00AD60E9" w:rsidRPr="00BB4780" w:rsidRDefault="00AD60E9" w:rsidP="00DB5274">
      <w:pPr>
        <w:jc w:val="both"/>
        <w:rPr>
          <w:lang w:val="en-GB"/>
        </w:rPr>
      </w:pPr>
    </w:p>
    <w:p w14:paraId="6C35610A" w14:textId="64FFC8A9" w:rsidR="000E32CB" w:rsidRPr="00BB4780" w:rsidRDefault="00B2651A" w:rsidP="000E32CB">
      <w:pPr>
        <w:jc w:val="both"/>
        <w:rPr>
          <w:lang w:val="en-GB"/>
        </w:rPr>
      </w:pPr>
      <w:r w:rsidRPr="00BB4780">
        <w:rPr>
          <w:lang w:val="en-GB"/>
        </w:rPr>
        <w:t>The current</w:t>
      </w:r>
      <w:r w:rsidR="009D1610" w:rsidRPr="00BB4780">
        <w:rPr>
          <w:lang w:val="en-GB"/>
        </w:rPr>
        <w:t xml:space="preserve"> strategy can be </w:t>
      </w:r>
      <w:r w:rsidR="00A960B6">
        <w:rPr>
          <w:lang w:val="en-GB"/>
        </w:rPr>
        <w:t>considered</w:t>
      </w:r>
      <w:r w:rsidR="00A960B6" w:rsidRPr="00BB4780">
        <w:rPr>
          <w:lang w:val="en-GB"/>
        </w:rPr>
        <w:t xml:space="preserve"> </w:t>
      </w:r>
      <w:r w:rsidR="009D1610" w:rsidRPr="00BB4780">
        <w:rPr>
          <w:lang w:val="en-GB"/>
        </w:rPr>
        <w:t xml:space="preserve">as a horizontal </w:t>
      </w:r>
      <w:r w:rsidR="00A960B6">
        <w:rPr>
          <w:lang w:val="en-GB"/>
        </w:rPr>
        <w:t>one</w:t>
      </w:r>
      <w:r w:rsidR="009D1610" w:rsidRPr="00BB4780">
        <w:rPr>
          <w:lang w:val="en-GB"/>
        </w:rPr>
        <w:t>, aim</w:t>
      </w:r>
      <w:r w:rsidR="00A960B6">
        <w:rPr>
          <w:lang w:val="en-GB"/>
        </w:rPr>
        <w:t>ing t</w:t>
      </w:r>
      <w:r w:rsidR="009D1610" w:rsidRPr="00BB4780">
        <w:rPr>
          <w:lang w:val="en-GB"/>
        </w:rPr>
        <w:t>o establish horizontal or cross-policy policy targets</w:t>
      </w:r>
      <w:r w:rsidR="00A960B6">
        <w:rPr>
          <w:lang w:val="en-GB"/>
        </w:rPr>
        <w:t xml:space="preserve">, like in the case of the </w:t>
      </w:r>
      <w:r w:rsidR="00A960B6" w:rsidRPr="00BB4780">
        <w:rPr>
          <w:lang w:val="en-GB"/>
        </w:rPr>
        <w:t xml:space="preserve">Europa 2020 Strategy </w:t>
      </w:r>
      <w:r w:rsidR="00BF63FC">
        <w:rPr>
          <w:lang w:val="en-GB"/>
        </w:rPr>
        <w:t>(</w:t>
      </w:r>
      <w:r w:rsidR="00BF1DEE">
        <w:rPr>
          <w:lang w:val="en-GB"/>
        </w:rPr>
        <w:t xml:space="preserve">Annex </w:t>
      </w:r>
      <w:r w:rsidR="00E34BCF">
        <w:rPr>
          <w:lang w:val="en-GB"/>
        </w:rPr>
        <w:t>4</w:t>
      </w:r>
      <w:r w:rsidR="00BF63FC">
        <w:rPr>
          <w:lang w:val="en-GB"/>
        </w:rPr>
        <w:t>)</w:t>
      </w:r>
      <w:r w:rsidR="009D1610" w:rsidRPr="00BB4780">
        <w:rPr>
          <w:lang w:val="en-GB"/>
        </w:rPr>
        <w:t xml:space="preserve">. </w:t>
      </w:r>
    </w:p>
    <w:p w14:paraId="52D4228B" w14:textId="77777777" w:rsidR="002452DA" w:rsidRDefault="00BE1180" w:rsidP="00447154">
      <w:pPr>
        <w:jc w:val="both"/>
        <w:rPr>
          <w:lang w:val="en-GB"/>
        </w:rPr>
      </w:pPr>
      <w:r w:rsidRPr="00BB4780">
        <w:rPr>
          <w:lang w:val="en-GB"/>
        </w:rPr>
        <w:t>In redefining the structure of M&amp;E report as well as clustering Performance indicators</w:t>
      </w:r>
      <w:r>
        <w:rPr>
          <w:lang w:val="en-GB"/>
        </w:rPr>
        <w:t>, it was decided in agreement with the M&amp;E Unit of the ETVET Council Secretariat</w:t>
      </w:r>
      <w:r w:rsidRPr="00BB4780">
        <w:rPr>
          <w:lang w:val="en-GB"/>
        </w:rPr>
        <w:t xml:space="preserve"> </w:t>
      </w:r>
      <w:r>
        <w:rPr>
          <w:lang w:val="en-GB"/>
        </w:rPr>
        <w:t xml:space="preserve">to </w:t>
      </w:r>
      <w:r w:rsidRPr="00BB4780">
        <w:rPr>
          <w:lang w:val="en-GB"/>
        </w:rPr>
        <w:t xml:space="preserve">follow the current ETVET </w:t>
      </w:r>
      <w:r>
        <w:rPr>
          <w:lang w:val="en-GB"/>
        </w:rPr>
        <w:t>S</w:t>
      </w:r>
      <w:r w:rsidRPr="00BB4780">
        <w:rPr>
          <w:lang w:val="en-GB"/>
        </w:rPr>
        <w:t>trategy</w:t>
      </w:r>
      <w:r w:rsidR="002452DA">
        <w:rPr>
          <w:lang w:val="en-GB"/>
        </w:rPr>
        <w:t xml:space="preserve"> in line with M&amp;E unit objective and role. </w:t>
      </w:r>
    </w:p>
    <w:p w14:paraId="7D8E4136" w14:textId="0FBE056F" w:rsidR="002452DA" w:rsidRPr="00447154" w:rsidRDefault="002452DA" w:rsidP="00447154">
      <w:pPr>
        <w:jc w:val="both"/>
        <w:rPr>
          <w:lang w:val="en-GB"/>
        </w:rPr>
      </w:pPr>
      <w:r>
        <w:rPr>
          <w:lang w:val="en-GB"/>
        </w:rPr>
        <w:t>The main objective of M&amp;E unit is p</w:t>
      </w:r>
      <w:r w:rsidRPr="00447154">
        <w:rPr>
          <w:lang w:val="en-GB"/>
        </w:rPr>
        <w:t xml:space="preserve">roviding managerial and technical support related to E-TVET strategies in order to accomplish the national task related to dealing with </w:t>
      </w:r>
      <w:r w:rsidRPr="00031E40">
        <w:rPr>
          <w:noProof/>
          <w:lang w:val="en-GB"/>
        </w:rPr>
        <w:t>issues</w:t>
      </w:r>
      <w:r w:rsidRPr="00447154">
        <w:rPr>
          <w:lang w:val="en-GB"/>
        </w:rPr>
        <w:t xml:space="preserve"> related to employment policies at the national scale,</w:t>
      </w:r>
      <w:r>
        <w:rPr>
          <w:lang w:val="en-GB"/>
        </w:rPr>
        <w:t xml:space="preserve"> to </w:t>
      </w:r>
      <w:r w:rsidRPr="00447154">
        <w:rPr>
          <w:lang w:val="en-GB"/>
        </w:rPr>
        <w:t>improve TVET Standards,</w:t>
      </w:r>
      <w:r>
        <w:rPr>
          <w:lang w:val="en-GB"/>
        </w:rPr>
        <w:t xml:space="preserve"> </w:t>
      </w:r>
      <w:r w:rsidRPr="00447154">
        <w:rPr>
          <w:lang w:val="en-GB"/>
        </w:rPr>
        <w:t xml:space="preserve">and </w:t>
      </w:r>
      <w:r>
        <w:rPr>
          <w:lang w:val="en-GB"/>
        </w:rPr>
        <w:t xml:space="preserve">to </w:t>
      </w:r>
      <w:r w:rsidRPr="00447154">
        <w:rPr>
          <w:lang w:val="en-GB"/>
        </w:rPr>
        <w:t xml:space="preserve">provide job opportunities that help in developing human resources to cope with the </w:t>
      </w:r>
      <w:r w:rsidRPr="00031E40">
        <w:rPr>
          <w:noProof/>
          <w:lang w:val="en-GB"/>
        </w:rPr>
        <w:t>requirem</w:t>
      </w:r>
      <w:r w:rsidR="00031E40">
        <w:rPr>
          <w:noProof/>
          <w:lang w:val="en-GB"/>
        </w:rPr>
        <w:t>e</w:t>
      </w:r>
      <w:r w:rsidRPr="00031E40">
        <w:rPr>
          <w:noProof/>
          <w:lang w:val="en-GB"/>
        </w:rPr>
        <w:t>nts</w:t>
      </w:r>
      <w:r w:rsidRPr="00447154">
        <w:rPr>
          <w:lang w:val="en-GB"/>
        </w:rPr>
        <w:t xml:space="preserve"> of socioeconomic development in HKJ</w:t>
      </w:r>
      <w:r>
        <w:rPr>
          <w:lang w:val="en-GB"/>
        </w:rPr>
        <w:t xml:space="preserve">. Its current role is to </w:t>
      </w:r>
      <w:r w:rsidRPr="00447154">
        <w:rPr>
          <w:lang w:val="en-GB"/>
        </w:rPr>
        <w:t xml:space="preserve">Support employment strategies and main stakeholders or partners to assure the implementation of National Strategy for employment </w:t>
      </w:r>
      <w:r w:rsidRPr="00031E40">
        <w:rPr>
          <w:noProof/>
          <w:lang w:val="en-GB"/>
        </w:rPr>
        <w:t>2011-2020</w:t>
      </w:r>
      <w:r w:rsidR="00031E40" w:rsidRPr="00031E40">
        <w:rPr>
          <w:noProof/>
          <w:lang w:val="en-GB"/>
        </w:rPr>
        <w:t xml:space="preserve">, </w:t>
      </w:r>
      <w:r w:rsidRPr="00031E40">
        <w:rPr>
          <w:noProof/>
          <w:lang w:val="en-GB"/>
        </w:rPr>
        <w:t>and</w:t>
      </w:r>
      <w:r w:rsidRPr="00447154">
        <w:rPr>
          <w:lang w:val="en-GB"/>
        </w:rPr>
        <w:t xml:space="preserve"> the National Strategy for Employment and TVET 2014-2020.</w:t>
      </w:r>
    </w:p>
    <w:p w14:paraId="1A127D50" w14:textId="497DE077" w:rsidR="00B5696B" w:rsidRPr="00447154" w:rsidRDefault="002452DA" w:rsidP="00447154">
      <w:pPr>
        <w:jc w:val="both"/>
        <w:rPr>
          <w:lang w:val="en-GB"/>
        </w:rPr>
      </w:pPr>
      <w:r>
        <w:rPr>
          <w:lang w:val="en-GB"/>
        </w:rPr>
        <w:t xml:space="preserve">The main tasks of </w:t>
      </w:r>
      <w:r w:rsidR="00031E40">
        <w:rPr>
          <w:lang w:val="en-GB"/>
        </w:rPr>
        <w:t xml:space="preserve">the </w:t>
      </w:r>
      <w:r w:rsidRPr="00031E40">
        <w:rPr>
          <w:noProof/>
          <w:lang w:val="en-GB"/>
        </w:rPr>
        <w:t>M&amp;E</w:t>
      </w:r>
      <w:r>
        <w:rPr>
          <w:lang w:val="en-GB"/>
        </w:rPr>
        <w:t xml:space="preserve"> Unit of E-TVET Council are related towards its main objective. There are </w:t>
      </w:r>
      <w:r w:rsidR="00B5696B">
        <w:rPr>
          <w:lang w:val="en-GB"/>
        </w:rPr>
        <w:t>several</w:t>
      </w:r>
      <w:r>
        <w:rPr>
          <w:lang w:val="en-GB"/>
        </w:rPr>
        <w:t xml:space="preserve"> important types of activities. </w:t>
      </w:r>
      <w:r w:rsidR="00031E40">
        <w:rPr>
          <w:noProof/>
          <w:lang w:val="en-GB"/>
        </w:rPr>
        <w:t>The u</w:t>
      </w:r>
      <w:r w:rsidRPr="00031E40">
        <w:rPr>
          <w:noProof/>
          <w:lang w:val="en-GB"/>
        </w:rPr>
        <w:t>nit</w:t>
      </w:r>
      <w:r>
        <w:rPr>
          <w:lang w:val="en-GB"/>
        </w:rPr>
        <w:t xml:space="preserve"> is supporting coordination with stakeholders (and Council members) </w:t>
      </w:r>
      <w:r w:rsidR="00B5696B" w:rsidRPr="00447154">
        <w:rPr>
          <w:lang w:val="en-GB"/>
        </w:rPr>
        <w:t>Stakeholders to draft policies and recommendations and strategies related to E-TVET strategies</w:t>
      </w:r>
      <w:r w:rsidR="00B5696B">
        <w:rPr>
          <w:lang w:val="en-GB"/>
        </w:rPr>
        <w:t xml:space="preserve"> and develop </w:t>
      </w:r>
      <w:r w:rsidR="00B5696B" w:rsidRPr="00447154">
        <w:rPr>
          <w:lang w:val="en-GB"/>
        </w:rPr>
        <w:t xml:space="preserve">annual strategic plans for the implantation of E_TVET strategies including preparation of the budgets. </w:t>
      </w:r>
      <w:r w:rsidR="00031E40">
        <w:rPr>
          <w:noProof/>
          <w:lang w:val="en-GB"/>
        </w:rPr>
        <w:t>The u</w:t>
      </w:r>
      <w:r w:rsidR="00B5696B" w:rsidRPr="00031E40">
        <w:rPr>
          <w:noProof/>
          <w:lang w:val="en-GB"/>
        </w:rPr>
        <w:t>nit</w:t>
      </w:r>
      <w:r w:rsidR="00B5696B" w:rsidRPr="00447154">
        <w:rPr>
          <w:lang w:val="en-GB"/>
        </w:rPr>
        <w:t xml:space="preserve"> is also responsible for </w:t>
      </w:r>
      <w:r w:rsidR="00B5696B" w:rsidRPr="00031E40">
        <w:rPr>
          <w:noProof/>
          <w:lang w:val="en-GB"/>
        </w:rPr>
        <w:t>Coordination</w:t>
      </w:r>
      <w:r w:rsidR="00B5696B" w:rsidRPr="00447154">
        <w:rPr>
          <w:lang w:val="en-GB"/>
        </w:rPr>
        <w:t xml:space="preserve"> and conducting regular monitoring and evaluation of ETVET system and relevant strategies, including conducting regular M&amp;E report together with monitoring of the performance of ETVET scheme or system as per decided key indicators.</w:t>
      </w:r>
      <w:r w:rsidR="00B5696B">
        <w:rPr>
          <w:lang w:val="en-GB"/>
        </w:rPr>
        <w:t xml:space="preserve"> </w:t>
      </w:r>
      <w:r w:rsidR="00B5696B" w:rsidRPr="00447154">
        <w:rPr>
          <w:lang w:val="en-GB"/>
        </w:rPr>
        <w:t xml:space="preserve">Additionally, Unit regularly organizes </w:t>
      </w:r>
      <w:r w:rsidR="00031E40">
        <w:rPr>
          <w:lang w:val="en-GB"/>
        </w:rPr>
        <w:t xml:space="preserve">a </w:t>
      </w:r>
      <w:r w:rsidR="00B5696B" w:rsidRPr="00031E40">
        <w:rPr>
          <w:noProof/>
          <w:lang w:val="en-GB"/>
        </w:rPr>
        <w:t>meeting</w:t>
      </w:r>
      <w:r w:rsidR="00B5696B" w:rsidRPr="00447154">
        <w:rPr>
          <w:lang w:val="en-GB"/>
        </w:rPr>
        <w:t xml:space="preserve"> of employment strategies committees, including coordination and preparing the agenda with all related stakeholders to assure </w:t>
      </w:r>
      <w:r w:rsidR="00031E40">
        <w:rPr>
          <w:lang w:val="en-GB"/>
        </w:rPr>
        <w:t xml:space="preserve">the </w:t>
      </w:r>
      <w:r w:rsidR="00B5696B" w:rsidRPr="00031E40">
        <w:rPr>
          <w:noProof/>
          <w:lang w:val="en-GB"/>
        </w:rPr>
        <w:t>success</w:t>
      </w:r>
      <w:r w:rsidR="00B5696B" w:rsidRPr="00447154">
        <w:rPr>
          <w:lang w:val="en-GB"/>
        </w:rPr>
        <w:t xml:space="preserve"> of the meeting.  </w:t>
      </w:r>
    </w:p>
    <w:p w14:paraId="4A8E58DD" w14:textId="15A61D6B" w:rsidR="00BB4780" w:rsidRDefault="00BB4780" w:rsidP="00BB4780">
      <w:pPr>
        <w:jc w:val="both"/>
        <w:rPr>
          <w:lang w:val="en-GB"/>
        </w:rPr>
      </w:pPr>
    </w:p>
    <w:p w14:paraId="51F3F212" w14:textId="2E4D0C97" w:rsidR="0045574A" w:rsidRDefault="00675E42" w:rsidP="00AC35D1">
      <w:pPr>
        <w:pStyle w:val="Heading2"/>
        <w:rPr>
          <w:lang w:val="en-GB"/>
        </w:rPr>
      </w:pPr>
      <w:bookmarkStart w:id="14" w:name="_Toc528587173"/>
      <w:r w:rsidRPr="00BB4780">
        <w:rPr>
          <w:lang w:val="en-GB"/>
        </w:rPr>
        <w:lastRenderedPageBreak/>
        <w:t>Performance Indicator Cards</w:t>
      </w:r>
      <w:bookmarkEnd w:id="14"/>
    </w:p>
    <w:p w14:paraId="169A89F0" w14:textId="77777777" w:rsidR="00380F5D" w:rsidRDefault="00380F5D" w:rsidP="00D568A1">
      <w:pPr>
        <w:tabs>
          <w:tab w:val="left" w:pos="1085"/>
        </w:tabs>
        <w:jc w:val="both"/>
        <w:rPr>
          <w:lang w:val="en-GB"/>
        </w:rPr>
      </w:pPr>
    </w:p>
    <w:p w14:paraId="41AA7728" w14:textId="536676BA" w:rsidR="00380F5D" w:rsidRDefault="00F6103F" w:rsidP="00447154">
      <w:pPr>
        <w:tabs>
          <w:tab w:val="left" w:pos="1085"/>
        </w:tabs>
        <w:jc w:val="both"/>
        <w:rPr>
          <w:lang w:val="en-GB"/>
        </w:rPr>
      </w:pPr>
      <w:r>
        <w:rPr>
          <w:lang w:val="en-GB"/>
        </w:rPr>
        <w:t xml:space="preserve">The initial structure and </w:t>
      </w:r>
      <w:r w:rsidR="00380F5D">
        <w:rPr>
          <w:lang w:val="en-GB"/>
        </w:rPr>
        <w:t xml:space="preserve">purpose </w:t>
      </w:r>
      <w:r>
        <w:rPr>
          <w:lang w:val="en-GB"/>
        </w:rPr>
        <w:t xml:space="preserve">of the cards </w:t>
      </w:r>
      <w:r w:rsidR="00380F5D" w:rsidRPr="00031E40">
        <w:rPr>
          <w:noProof/>
          <w:lang w:val="en-GB"/>
        </w:rPr>
        <w:t>w</w:t>
      </w:r>
      <w:r w:rsidR="00031E40">
        <w:rPr>
          <w:noProof/>
          <w:lang w:val="en-GB"/>
        </w:rPr>
        <w:t>ere</w:t>
      </w:r>
      <w:r w:rsidR="00380F5D">
        <w:rPr>
          <w:lang w:val="en-GB"/>
        </w:rPr>
        <w:t xml:space="preserve"> </w:t>
      </w:r>
      <w:r>
        <w:rPr>
          <w:lang w:val="en-GB"/>
        </w:rPr>
        <w:t xml:space="preserve">developed </w:t>
      </w:r>
      <w:r w:rsidR="00380F5D">
        <w:rPr>
          <w:lang w:val="en-GB"/>
        </w:rPr>
        <w:t xml:space="preserve">in </w:t>
      </w:r>
      <w:r>
        <w:rPr>
          <w:lang w:val="en-GB"/>
        </w:rPr>
        <w:t xml:space="preserve">cooperation with </w:t>
      </w:r>
      <w:r w:rsidR="00380F5D">
        <w:rPr>
          <w:lang w:val="en-GB"/>
        </w:rPr>
        <w:t xml:space="preserve">the </w:t>
      </w:r>
      <w:r>
        <w:rPr>
          <w:lang w:val="en-GB"/>
        </w:rPr>
        <w:t>ILO</w:t>
      </w:r>
      <w:r w:rsidR="00380F5D">
        <w:rPr>
          <w:lang w:val="en-GB"/>
        </w:rPr>
        <w:t xml:space="preserve"> in 2014</w:t>
      </w:r>
      <w:r>
        <w:rPr>
          <w:lang w:val="en-GB"/>
        </w:rPr>
        <w:t xml:space="preserve">. </w:t>
      </w:r>
      <w:r w:rsidR="00380F5D">
        <w:rPr>
          <w:lang w:val="en-GB"/>
        </w:rPr>
        <w:t>T</w:t>
      </w:r>
      <w:r>
        <w:rPr>
          <w:lang w:val="en-GB"/>
        </w:rPr>
        <w:t xml:space="preserve">he </w:t>
      </w:r>
      <w:r w:rsidR="00380F5D">
        <w:rPr>
          <w:lang w:val="en-GB"/>
        </w:rPr>
        <w:t xml:space="preserve">30 </w:t>
      </w:r>
      <w:r>
        <w:rPr>
          <w:lang w:val="en-GB"/>
        </w:rPr>
        <w:t xml:space="preserve">indicators </w:t>
      </w:r>
      <w:r w:rsidR="00380F5D">
        <w:rPr>
          <w:lang w:val="en-GB"/>
        </w:rPr>
        <w:t xml:space="preserve">were </w:t>
      </w:r>
      <w:proofErr w:type="gramStart"/>
      <w:r w:rsidR="00380F5D">
        <w:rPr>
          <w:lang w:val="en-GB"/>
        </w:rPr>
        <w:t xml:space="preserve">developed </w:t>
      </w:r>
      <w:r>
        <w:rPr>
          <w:lang w:val="en-GB"/>
        </w:rPr>
        <w:t xml:space="preserve"> in</w:t>
      </w:r>
      <w:proofErr w:type="gramEnd"/>
      <w:r>
        <w:rPr>
          <w:lang w:val="en-GB"/>
        </w:rPr>
        <w:t xml:space="preserve"> line with </w:t>
      </w:r>
      <w:r w:rsidR="00380F5D">
        <w:rPr>
          <w:lang w:val="en-GB"/>
        </w:rPr>
        <w:t xml:space="preserve">the </w:t>
      </w:r>
      <w:r>
        <w:rPr>
          <w:lang w:val="en-GB"/>
        </w:rPr>
        <w:t>approach</w:t>
      </w:r>
      <w:r w:rsidR="00380F5D">
        <w:rPr>
          <w:lang w:val="en-GB"/>
        </w:rPr>
        <w:t xml:space="preserve"> and definition of SMART indicators as :</w:t>
      </w:r>
    </w:p>
    <w:p w14:paraId="43AA117F" w14:textId="77777777" w:rsidR="00380F5D" w:rsidRPr="00447154" w:rsidRDefault="00380F5D" w:rsidP="0040498D">
      <w:pPr>
        <w:numPr>
          <w:ilvl w:val="0"/>
          <w:numId w:val="14"/>
        </w:numPr>
        <w:spacing w:after="100" w:afterAutospacing="1" w:line="240" w:lineRule="auto"/>
        <w:ind w:left="714" w:hanging="357"/>
        <w:rPr>
          <w:rFonts w:eastAsia="Times New Roman" w:cstheme="minorHAnsi"/>
          <w:lang w:val="sk-SK" w:eastAsia="sk-SK"/>
        </w:rPr>
      </w:pPr>
      <w:r w:rsidRPr="00447154">
        <w:rPr>
          <w:rFonts w:eastAsia="Times New Roman" w:cstheme="minorHAnsi"/>
          <w:i/>
          <w:iCs/>
          <w:lang w:val="sk-SK" w:eastAsia="sk-SK"/>
        </w:rPr>
        <w:t>Specific</w:t>
      </w:r>
      <w:r w:rsidRPr="00447154">
        <w:rPr>
          <w:rFonts w:eastAsia="Times New Roman" w:cstheme="minorHAnsi"/>
          <w:lang w:val="sk-SK" w:eastAsia="sk-SK"/>
        </w:rPr>
        <w:t xml:space="preserve"> – target a specific area for improvement.</w:t>
      </w:r>
    </w:p>
    <w:p w14:paraId="6E6E186A" w14:textId="77777777" w:rsidR="00380F5D" w:rsidRPr="00447154" w:rsidRDefault="00380F5D" w:rsidP="0040498D">
      <w:pPr>
        <w:numPr>
          <w:ilvl w:val="0"/>
          <w:numId w:val="14"/>
        </w:numPr>
        <w:spacing w:before="100" w:beforeAutospacing="1" w:after="100" w:afterAutospacing="1" w:line="240" w:lineRule="auto"/>
        <w:rPr>
          <w:rFonts w:eastAsia="Times New Roman" w:cstheme="minorHAnsi"/>
          <w:lang w:val="sk-SK" w:eastAsia="sk-SK"/>
        </w:rPr>
      </w:pPr>
      <w:r w:rsidRPr="00447154">
        <w:rPr>
          <w:rFonts w:eastAsia="Times New Roman" w:cstheme="minorHAnsi"/>
          <w:i/>
          <w:iCs/>
          <w:lang w:val="sk-SK" w:eastAsia="sk-SK"/>
        </w:rPr>
        <w:t>Measurable</w:t>
      </w:r>
      <w:r w:rsidRPr="00447154">
        <w:rPr>
          <w:rFonts w:eastAsia="Times New Roman" w:cstheme="minorHAnsi"/>
          <w:lang w:val="sk-SK" w:eastAsia="sk-SK"/>
        </w:rPr>
        <w:t xml:space="preserve"> – quantify or at least suggest an indicator of progress.</w:t>
      </w:r>
    </w:p>
    <w:p w14:paraId="10AB8E33" w14:textId="328EDF0C" w:rsidR="00380F5D" w:rsidRPr="00447154" w:rsidRDefault="00380F5D" w:rsidP="0040498D">
      <w:pPr>
        <w:numPr>
          <w:ilvl w:val="0"/>
          <w:numId w:val="14"/>
        </w:numPr>
        <w:spacing w:before="100" w:beforeAutospacing="1" w:after="100" w:afterAutospacing="1" w:line="240" w:lineRule="auto"/>
        <w:rPr>
          <w:rFonts w:eastAsia="Times New Roman" w:cstheme="minorHAnsi"/>
          <w:lang w:val="sk-SK" w:eastAsia="sk-SK"/>
        </w:rPr>
      </w:pPr>
      <w:r w:rsidRPr="00447154">
        <w:rPr>
          <w:rFonts w:eastAsia="Times New Roman" w:cstheme="minorHAnsi"/>
          <w:i/>
          <w:iCs/>
          <w:lang w:val="sk-SK" w:eastAsia="sk-SK"/>
        </w:rPr>
        <w:t>Achievable</w:t>
      </w:r>
      <w:r w:rsidRPr="00447154">
        <w:rPr>
          <w:rFonts w:eastAsia="Times New Roman" w:cstheme="minorHAnsi"/>
          <w:lang w:val="sk-SK" w:eastAsia="sk-SK"/>
        </w:rPr>
        <w:t xml:space="preserve"> – specify </w:t>
      </w:r>
      <w:r w:rsidR="00031E40">
        <w:rPr>
          <w:rFonts w:eastAsia="Times New Roman" w:cstheme="minorHAnsi"/>
          <w:lang w:val="sk-SK" w:eastAsia="sk-SK"/>
        </w:rPr>
        <w:t xml:space="preserve">a </w:t>
      </w:r>
      <w:r w:rsidRPr="00031E40">
        <w:rPr>
          <w:rFonts w:eastAsia="Times New Roman" w:cstheme="minorHAnsi"/>
          <w:noProof/>
          <w:lang w:val="sk-SK" w:eastAsia="sk-SK"/>
        </w:rPr>
        <w:t>reachable</w:t>
      </w:r>
      <w:r w:rsidRPr="00447154">
        <w:rPr>
          <w:rFonts w:eastAsia="Times New Roman" w:cstheme="minorHAnsi"/>
          <w:lang w:val="sk-SK" w:eastAsia="sk-SK"/>
        </w:rPr>
        <w:t xml:space="preserve"> target.</w:t>
      </w:r>
    </w:p>
    <w:p w14:paraId="207AFF64" w14:textId="77777777" w:rsidR="00380F5D" w:rsidRPr="00447154" w:rsidRDefault="00380F5D" w:rsidP="0040498D">
      <w:pPr>
        <w:numPr>
          <w:ilvl w:val="0"/>
          <w:numId w:val="14"/>
        </w:numPr>
        <w:spacing w:before="100" w:beforeAutospacing="1" w:after="100" w:afterAutospacing="1" w:line="240" w:lineRule="auto"/>
        <w:rPr>
          <w:rFonts w:eastAsia="Times New Roman" w:cstheme="minorHAnsi"/>
          <w:lang w:val="sk-SK" w:eastAsia="sk-SK"/>
        </w:rPr>
      </w:pPr>
      <w:r w:rsidRPr="00447154">
        <w:rPr>
          <w:rFonts w:eastAsia="Times New Roman" w:cstheme="minorHAnsi"/>
          <w:i/>
          <w:iCs/>
          <w:lang w:val="sk-SK" w:eastAsia="sk-SK"/>
        </w:rPr>
        <w:t>Realistic</w:t>
      </w:r>
      <w:r w:rsidRPr="00447154">
        <w:rPr>
          <w:rFonts w:eastAsia="Times New Roman" w:cstheme="minorHAnsi"/>
          <w:lang w:val="sk-SK" w:eastAsia="sk-SK"/>
        </w:rPr>
        <w:t xml:space="preserve"> – state what results can realistically be achieved, given available resources.</w:t>
      </w:r>
    </w:p>
    <w:p w14:paraId="29A45009" w14:textId="77777777" w:rsidR="00380F5D" w:rsidRPr="00447154" w:rsidRDefault="00380F5D" w:rsidP="0040498D">
      <w:pPr>
        <w:numPr>
          <w:ilvl w:val="0"/>
          <w:numId w:val="14"/>
        </w:numPr>
        <w:spacing w:before="100" w:beforeAutospacing="1" w:after="100" w:afterAutospacing="1" w:line="240" w:lineRule="auto"/>
        <w:rPr>
          <w:rFonts w:eastAsia="Times New Roman" w:cstheme="minorHAnsi"/>
          <w:lang w:val="sk-SK" w:eastAsia="sk-SK"/>
        </w:rPr>
      </w:pPr>
      <w:r w:rsidRPr="00447154">
        <w:rPr>
          <w:rFonts w:eastAsia="Times New Roman" w:cstheme="minorHAnsi"/>
          <w:i/>
          <w:iCs/>
          <w:lang w:val="sk-SK" w:eastAsia="sk-SK"/>
        </w:rPr>
        <w:t>Time-limited</w:t>
      </w:r>
      <w:r w:rsidRPr="00447154">
        <w:rPr>
          <w:rFonts w:eastAsia="Times New Roman" w:cstheme="minorHAnsi"/>
          <w:lang w:val="sk-SK" w:eastAsia="sk-SK"/>
        </w:rPr>
        <w:t xml:space="preserve"> – specify when the result(s) can be achieved.</w:t>
      </w:r>
    </w:p>
    <w:p w14:paraId="1F9F1F4C" w14:textId="63DC1D23" w:rsidR="007A3AD9" w:rsidRDefault="00380F5D" w:rsidP="00380F5D">
      <w:pPr>
        <w:tabs>
          <w:tab w:val="left" w:pos="1085"/>
        </w:tabs>
        <w:jc w:val="both"/>
        <w:rPr>
          <w:lang w:val="en-GB"/>
        </w:rPr>
      </w:pPr>
      <w:r>
        <w:rPr>
          <w:lang w:val="en-GB"/>
        </w:rPr>
        <w:t xml:space="preserve">The indicators were also completed with respective indicator cards (ICs). </w:t>
      </w:r>
      <w:r w:rsidR="00F6103F">
        <w:rPr>
          <w:lang w:val="en-GB"/>
        </w:rPr>
        <w:t xml:space="preserve">When adapting/amending </w:t>
      </w:r>
      <w:r>
        <w:rPr>
          <w:lang w:val="en-GB"/>
        </w:rPr>
        <w:t xml:space="preserve">the </w:t>
      </w:r>
      <w:r w:rsidR="00F6103F">
        <w:rPr>
          <w:lang w:val="en-GB"/>
        </w:rPr>
        <w:t xml:space="preserve">structure of the ICs, few points have to be </w:t>
      </w:r>
      <w:r w:rsidR="00D568A1">
        <w:rPr>
          <w:lang w:val="en-GB"/>
        </w:rPr>
        <w:t xml:space="preserve">raised. </w:t>
      </w:r>
      <w:r>
        <w:rPr>
          <w:lang w:val="en-GB"/>
        </w:rPr>
        <w:t>Although</w:t>
      </w:r>
      <w:r w:rsidR="00D568A1">
        <w:rPr>
          <w:lang w:val="en-GB"/>
        </w:rPr>
        <w:t xml:space="preserve"> the structure of the indicators and the scope of the cards </w:t>
      </w:r>
      <w:r>
        <w:rPr>
          <w:lang w:val="en-GB"/>
        </w:rPr>
        <w:t xml:space="preserve">are </w:t>
      </w:r>
      <w:r w:rsidR="00D568A1">
        <w:rPr>
          <w:lang w:val="en-GB"/>
        </w:rPr>
        <w:t xml:space="preserve">relatively clear, </w:t>
      </w:r>
      <w:r>
        <w:rPr>
          <w:lang w:val="en-GB"/>
        </w:rPr>
        <w:t xml:space="preserve">a typical </w:t>
      </w:r>
      <w:r w:rsidR="00D568A1">
        <w:rPr>
          <w:lang w:val="en-GB"/>
        </w:rPr>
        <w:t xml:space="preserve">problem </w:t>
      </w:r>
      <w:r>
        <w:rPr>
          <w:lang w:val="en-GB"/>
        </w:rPr>
        <w:t xml:space="preserve">of </w:t>
      </w:r>
      <w:r w:rsidR="00D568A1">
        <w:rPr>
          <w:lang w:val="en-GB"/>
        </w:rPr>
        <w:t xml:space="preserve">measurability or comparability can arise. </w:t>
      </w:r>
    </w:p>
    <w:p w14:paraId="368058AA" w14:textId="247EA7FE" w:rsidR="00D568A1" w:rsidRDefault="007A3AD9" w:rsidP="00380F5D">
      <w:pPr>
        <w:tabs>
          <w:tab w:val="left" w:pos="1085"/>
        </w:tabs>
        <w:jc w:val="both"/>
        <w:rPr>
          <w:lang w:val="en-GB"/>
        </w:rPr>
      </w:pPr>
      <w:r>
        <w:rPr>
          <w:lang w:val="en-GB"/>
        </w:rPr>
        <w:t>T</w:t>
      </w:r>
      <w:r w:rsidR="00380F5D">
        <w:rPr>
          <w:lang w:val="en-GB"/>
        </w:rPr>
        <w:t xml:space="preserve">he </w:t>
      </w:r>
      <w:r w:rsidR="00D568A1">
        <w:rPr>
          <w:lang w:val="en-GB"/>
        </w:rPr>
        <w:t xml:space="preserve">set of proposed indicators </w:t>
      </w:r>
      <w:r w:rsidR="00380F5D">
        <w:rPr>
          <w:lang w:val="en-GB"/>
        </w:rPr>
        <w:t>is</w:t>
      </w:r>
      <w:r>
        <w:rPr>
          <w:lang w:val="en-GB"/>
        </w:rPr>
        <w:t xml:space="preserve"> </w:t>
      </w:r>
      <w:r w:rsidRPr="00031E40">
        <w:rPr>
          <w:noProof/>
          <w:lang w:val="en-GB"/>
        </w:rPr>
        <w:t>ther</w:t>
      </w:r>
      <w:r w:rsidR="00031E40">
        <w:rPr>
          <w:noProof/>
          <w:lang w:val="en-GB"/>
        </w:rPr>
        <w:t>e</w:t>
      </w:r>
      <w:r w:rsidRPr="00031E40">
        <w:rPr>
          <w:noProof/>
          <w:lang w:val="en-GB"/>
        </w:rPr>
        <w:t>fore</w:t>
      </w:r>
      <w:r w:rsidR="00380F5D">
        <w:rPr>
          <w:lang w:val="en-GB"/>
        </w:rPr>
        <w:t xml:space="preserve"> to be kept </w:t>
      </w:r>
      <w:r w:rsidR="00D568A1">
        <w:rPr>
          <w:lang w:val="en-GB"/>
        </w:rPr>
        <w:t>open</w:t>
      </w:r>
      <w:r w:rsidR="00380F5D">
        <w:rPr>
          <w:lang w:val="en-GB"/>
        </w:rPr>
        <w:t xml:space="preserve"> and flexible to </w:t>
      </w:r>
      <w:r w:rsidR="00D568A1">
        <w:rPr>
          <w:lang w:val="en-GB"/>
        </w:rPr>
        <w:t xml:space="preserve">allow </w:t>
      </w:r>
      <w:r w:rsidR="00380F5D">
        <w:rPr>
          <w:lang w:val="en-GB"/>
        </w:rPr>
        <w:t>adjustments</w:t>
      </w:r>
      <w:r w:rsidR="00D568A1">
        <w:rPr>
          <w:lang w:val="en-GB"/>
        </w:rPr>
        <w:t xml:space="preserve"> </w:t>
      </w:r>
      <w:r w:rsidR="00380F5D">
        <w:rPr>
          <w:lang w:val="en-GB"/>
        </w:rPr>
        <w:t>the</w:t>
      </w:r>
      <w:r w:rsidR="00D568A1">
        <w:rPr>
          <w:lang w:val="en-GB"/>
        </w:rPr>
        <w:t xml:space="preserve"> </w:t>
      </w:r>
      <w:r w:rsidR="00380F5D">
        <w:rPr>
          <w:lang w:val="en-GB"/>
        </w:rPr>
        <w:t>E</w:t>
      </w:r>
      <w:r w:rsidR="00D568A1">
        <w:rPr>
          <w:lang w:val="en-GB"/>
        </w:rPr>
        <w:t xml:space="preserve">TVET </w:t>
      </w:r>
      <w:r w:rsidR="002B084E">
        <w:rPr>
          <w:lang w:val="en-GB"/>
        </w:rPr>
        <w:t>Council</w:t>
      </w:r>
      <w:r w:rsidR="00D568A1">
        <w:rPr>
          <w:lang w:val="en-GB"/>
        </w:rPr>
        <w:t xml:space="preserve"> </w:t>
      </w:r>
      <w:r w:rsidR="00380F5D">
        <w:rPr>
          <w:lang w:val="en-GB"/>
        </w:rPr>
        <w:t>may require in order</w:t>
      </w:r>
      <w:r w:rsidR="00D568A1">
        <w:rPr>
          <w:lang w:val="en-GB"/>
        </w:rPr>
        <w:t xml:space="preserve"> to </w:t>
      </w:r>
      <w:r w:rsidR="00D568A1" w:rsidRPr="00031E40">
        <w:rPr>
          <w:noProof/>
          <w:lang w:val="en-GB"/>
        </w:rPr>
        <w:t>obtain data</w:t>
      </w:r>
      <w:r w:rsidR="00D568A1">
        <w:rPr>
          <w:lang w:val="en-GB"/>
        </w:rPr>
        <w:t xml:space="preserve"> </w:t>
      </w:r>
      <w:r w:rsidR="00380F5D">
        <w:rPr>
          <w:lang w:val="en-GB"/>
        </w:rPr>
        <w:t>and information that become relevant over time</w:t>
      </w:r>
      <w:r w:rsidR="00380F5D" w:rsidRPr="00031E40">
        <w:rPr>
          <w:noProof/>
          <w:lang w:val="en-GB"/>
        </w:rPr>
        <w:t>.</w:t>
      </w:r>
      <w:r w:rsidR="00D568A1" w:rsidRPr="00031E40">
        <w:rPr>
          <w:noProof/>
          <w:lang w:val="en-GB"/>
        </w:rPr>
        <w:t>.</w:t>
      </w:r>
      <w:r w:rsidR="00D568A1">
        <w:rPr>
          <w:lang w:val="en-GB"/>
        </w:rPr>
        <w:t xml:space="preserve"> Moreover, </w:t>
      </w:r>
      <w:r>
        <w:rPr>
          <w:lang w:val="en-GB"/>
        </w:rPr>
        <w:t xml:space="preserve">an </w:t>
      </w:r>
      <w:r w:rsidR="00D568A1">
        <w:rPr>
          <w:lang w:val="en-GB"/>
        </w:rPr>
        <w:t xml:space="preserve">indicator card can cover </w:t>
      </w:r>
      <w:r>
        <w:rPr>
          <w:lang w:val="en-GB"/>
        </w:rPr>
        <w:t xml:space="preserve">not only one information (data) but, most frequently, a </w:t>
      </w:r>
      <w:r w:rsidR="00D568A1">
        <w:rPr>
          <w:lang w:val="en-GB"/>
        </w:rPr>
        <w:t xml:space="preserve">set of tables/information </w:t>
      </w:r>
      <w:r>
        <w:rPr>
          <w:lang w:val="en-GB"/>
        </w:rPr>
        <w:t>all relevant</w:t>
      </w:r>
      <w:r w:rsidR="00D568A1">
        <w:rPr>
          <w:lang w:val="en-GB"/>
        </w:rPr>
        <w:t xml:space="preserve"> to its content</w:t>
      </w:r>
      <w:r>
        <w:rPr>
          <w:lang w:val="en-GB"/>
        </w:rPr>
        <w:t>.</w:t>
      </w:r>
    </w:p>
    <w:p w14:paraId="74D6321E" w14:textId="6E668CE8" w:rsidR="007A3AD9" w:rsidRDefault="00D568A1" w:rsidP="00D568A1">
      <w:pPr>
        <w:tabs>
          <w:tab w:val="left" w:pos="1085"/>
        </w:tabs>
        <w:jc w:val="both"/>
        <w:rPr>
          <w:lang w:val="en-GB"/>
        </w:rPr>
      </w:pPr>
      <w:r>
        <w:rPr>
          <w:lang w:val="en-GB"/>
        </w:rPr>
        <w:t xml:space="preserve">Additionally, the </w:t>
      </w:r>
      <w:r w:rsidR="007A3AD9">
        <w:rPr>
          <w:lang w:val="en-GB"/>
        </w:rPr>
        <w:t xml:space="preserve">existing </w:t>
      </w:r>
      <w:r>
        <w:rPr>
          <w:lang w:val="en-GB"/>
        </w:rPr>
        <w:t>card</w:t>
      </w:r>
      <w:r w:rsidR="007A3AD9">
        <w:rPr>
          <w:lang w:val="en-GB"/>
        </w:rPr>
        <w:t>s</w:t>
      </w:r>
      <w:r>
        <w:rPr>
          <w:lang w:val="en-GB"/>
        </w:rPr>
        <w:t xml:space="preserve"> </w:t>
      </w:r>
      <w:r w:rsidR="007A3AD9">
        <w:rPr>
          <w:lang w:val="en-GB"/>
        </w:rPr>
        <w:t xml:space="preserve">are not always making evident their relevance i.e. </w:t>
      </w:r>
      <w:r>
        <w:rPr>
          <w:lang w:val="en-GB"/>
        </w:rPr>
        <w:t xml:space="preserve">why </w:t>
      </w:r>
      <w:r w:rsidR="007A3AD9">
        <w:rPr>
          <w:lang w:val="en-GB"/>
        </w:rPr>
        <w:t xml:space="preserve">a specific </w:t>
      </w:r>
      <w:r>
        <w:rPr>
          <w:lang w:val="en-GB"/>
        </w:rPr>
        <w:t>information</w:t>
      </w:r>
      <w:r w:rsidR="007A3AD9">
        <w:rPr>
          <w:lang w:val="en-GB"/>
        </w:rPr>
        <w:t xml:space="preserve"> should be collected</w:t>
      </w:r>
      <w:r>
        <w:rPr>
          <w:lang w:val="en-GB"/>
        </w:rPr>
        <w:t xml:space="preserve">. </w:t>
      </w:r>
      <w:r w:rsidR="007A3AD9">
        <w:rPr>
          <w:lang w:val="en-GB"/>
        </w:rPr>
        <w:t xml:space="preserve"> </w:t>
      </w:r>
      <w:r w:rsidR="007A3AD9" w:rsidRPr="00031E40">
        <w:rPr>
          <w:noProof/>
          <w:lang w:val="en-GB"/>
        </w:rPr>
        <w:t xml:space="preserve">Hence </w:t>
      </w:r>
      <w:r w:rsidRPr="00031E40">
        <w:rPr>
          <w:noProof/>
          <w:lang w:val="en-GB"/>
        </w:rPr>
        <w:t>the</w:t>
      </w:r>
      <w:r>
        <w:rPr>
          <w:lang w:val="en-GB"/>
        </w:rPr>
        <w:t xml:space="preserve"> </w:t>
      </w:r>
      <w:r w:rsidR="007A3AD9">
        <w:rPr>
          <w:lang w:val="en-GB"/>
        </w:rPr>
        <w:t xml:space="preserve">missing </w:t>
      </w:r>
      <w:r>
        <w:rPr>
          <w:lang w:val="en-GB"/>
        </w:rPr>
        <w:t xml:space="preserve">information related to </w:t>
      </w:r>
      <w:r w:rsidR="00031E40">
        <w:rPr>
          <w:lang w:val="en-GB"/>
        </w:rPr>
        <w:t xml:space="preserve">the </w:t>
      </w:r>
      <w:r w:rsidRPr="00031E40">
        <w:rPr>
          <w:noProof/>
          <w:lang w:val="en-GB"/>
        </w:rPr>
        <w:t>relevance</w:t>
      </w:r>
      <w:r>
        <w:rPr>
          <w:lang w:val="en-GB"/>
        </w:rPr>
        <w:t xml:space="preserve"> of </w:t>
      </w:r>
      <w:r w:rsidR="007A3AD9">
        <w:rPr>
          <w:lang w:val="en-GB"/>
        </w:rPr>
        <w:t xml:space="preserve">each </w:t>
      </w:r>
      <w:r>
        <w:rPr>
          <w:lang w:val="en-GB"/>
        </w:rPr>
        <w:t xml:space="preserve">KPI should be added to the card structure. </w:t>
      </w:r>
    </w:p>
    <w:p w14:paraId="584DAA39" w14:textId="7CD81336" w:rsidR="00F6103F" w:rsidRDefault="00D568A1" w:rsidP="00D568A1">
      <w:pPr>
        <w:tabs>
          <w:tab w:val="left" w:pos="1085"/>
        </w:tabs>
        <w:jc w:val="both"/>
        <w:rPr>
          <w:lang w:val="en-GB"/>
        </w:rPr>
      </w:pPr>
      <w:r>
        <w:rPr>
          <w:lang w:val="en-GB"/>
        </w:rPr>
        <w:t>After review</w:t>
      </w:r>
      <w:r w:rsidR="007A3AD9">
        <w:rPr>
          <w:lang w:val="en-GB"/>
        </w:rPr>
        <w:t xml:space="preserve">ing </w:t>
      </w:r>
      <w:r w:rsidR="007A3AD9" w:rsidRPr="00031E40">
        <w:rPr>
          <w:noProof/>
          <w:lang w:val="en-GB"/>
        </w:rPr>
        <w:t xml:space="preserve">the </w:t>
      </w:r>
      <w:r w:rsidRPr="00031E40">
        <w:rPr>
          <w:noProof/>
          <w:lang w:val="en-GB"/>
        </w:rPr>
        <w:t xml:space="preserve">structure </w:t>
      </w:r>
      <w:r w:rsidR="007A3AD9" w:rsidRPr="00031E40">
        <w:rPr>
          <w:noProof/>
          <w:lang w:val="en-GB"/>
        </w:rPr>
        <w:t>of</w:t>
      </w:r>
      <w:r w:rsidR="007A3AD9">
        <w:rPr>
          <w:lang w:val="en-GB"/>
        </w:rPr>
        <w:t xml:space="preserve"> all </w:t>
      </w:r>
      <w:r>
        <w:rPr>
          <w:lang w:val="en-GB"/>
        </w:rPr>
        <w:t>IC</w:t>
      </w:r>
      <w:r w:rsidR="007A3AD9">
        <w:rPr>
          <w:lang w:val="en-GB"/>
        </w:rPr>
        <w:t>s</w:t>
      </w:r>
      <w:r>
        <w:rPr>
          <w:lang w:val="en-GB"/>
        </w:rPr>
        <w:t xml:space="preserve">, </w:t>
      </w:r>
      <w:r w:rsidR="007A3AD9">
        <w:rPr>
          <w:lang w:val="en-GB"/>
        </w:rPr>
        <w:t xml:space="preserve">a new </w:t>
      </w:r>
      <w:r>
        <w:rPr>
          <w:lang w:val="en-GB"/>
        </w:rPr>
        <w:t>structure was proposed (Annex 1)</w:t>
      </w:r>
      <w:r w:rsidR="007A3AD9">
        <w:rPr>
          <w:lang w:val="en-GB"/>
        </w:rPr>
        <w:t xml:space="preserve"> based on the </w:t>
      </w:r>
      <w:r>
        <w:rPr>
          <w:lang w:val="en-GB"/>
        </w:rPr>
        <w:t>simplified Eurostat methodology</w:t>
      </w:r>
      <w:r w:rsidR="007A3AD9">
        <w:rPr>
          <w:lang w:val="en-GB"/>
        </w:rPr>
        <w:t xml:space="preserve"> considered</w:t>
      </w:r>
      <w:r>
        <w:rPr>
          <w:lang w:val="en-GB"/>
        </w:rPr>
        <w:t xml:space="preserve"> as best practice in EU, to provide better and </w:t>
      </w:r>
      <w:r w:rsidR="007A3AD9">
        <w:rPr>
          <w:lang w:val="en-GB"/>
        </w:rPr>
        <w:t>clearer</w:t>
      </w:r>
      <w:r>
        <w:rPr>
          <w:lang w:val="en-GB"/>
        </w:rPr>
        <w:t xml:space="preserve"> structure of </w:t>
      </w:r>
      <w:r w:rsidR="006D7B06">
        <w:rPr>
          <w:lang w:val="en-GB"/>
        </w:rPr>
        <w:t xml:space="preserve">required </w:t>
      </w:r>
      <w:r>
        <w:rPr>
          <w:lang w:val="en-GB"/>
        </w:rPr>
        <w:t xml:space="preserve">information and to </w:t>
      </w:r>
      <w:r w:rsidR="006D7B06">
        <w:rPr>
          <w:lang w:val="en-GB"/>
        </w:rPr>
        <w:t xml:space="preserve">ensure </w:t>
      </w:r>
      <w:r>
        <w:rPr>
          <w:lang w:val="en-GB"/>
        </w:rPr>
        <w:t xml:space="preserve">comparability and </w:t>
      </w:r>
      <w:r w:rsidR="006D7B06">
        <w:rPr>
          <w:lang w:val="en-GB"/>
        </w:rPr>
        <w:t>clarity</w:t>
      </w:r>
      <w:r>
        <w:rPr>
          <w:lang w:val="en-GB"/>
        </w:rPr>
        <w:t xml:space="preserve"> of provided data.</w:t>
      </w:r>
    </w:p>
    <w:p w14:paraId="36883A54" w14:textId="497DCC2D" w:rsidR="00F6103F" w:rsidRDefault="00D568A1" w:rsidP="00F6103F">
      <w:pPr>
        <w:jc w:val="both"/>
        <w:rPr>
          <w:lang w:val="en-GB"/>
        </w:rPr>
      </w:pPr>
      <w:r>
        <w:rPr>
          <w:lang w:val="en-GB"/>
        </w:rPr>
        <w:t>When clustering the ICs, the logical s</w:t>
      </w:r>
      <w:r w:rsidR="00F6103F" w:rsidRPr="00BB4780">
        <w:rPr>
          <w:lang w:val="en-GB"/>
        </w:rPr>
        <w:t>tructure</w:t>
      </w:r>
      <w:r>
        <w:rPr>
          <w:lang w:val="en-GB"/>
        </w:rPr>
        <w:t xml:space="preserve"> of </w:t>
      </w:r>
      <w:r w:rsidR="006D7B06">
        <w:rPr>
          <w:lang w:val="en-GB"/>
        </w:rPr>
        <w:t>the E</w:t>
      </w:r>
      <w:r>
        <w:rPr>
          <w:lang w:val="en-GB"/>
        </w:rPr>
        <w:t>TVET strategy was followed. Where</w:t>
      </w:r>
      <w:r w:rsidR="006D7B06">
        <w:rPr>
          <w:lang w:val="en-GB"/>
        </w:rPr>
        <w:t>ver</w:t>
      </w:r>
      <w:r>
        <w:rPr>
          <w:lang w:val="en-GB"/>
        </w:rPr>
        <w:t xml:space="preserve"> </w:t>
      </w:r>
      <w:r w:rsidR="006D7B06">
        <w:rPr>
          <w:lang w:val="en-GB"/>
        </w:rPr>
        <w:t>possible</w:t>
      </w:r>
      <w:r>
        <w:rPr>
          <w:lang w:val="en-GB"/>
        </w:rPr>
        <w:t xml:space="preserve">, </w:t>
      </w:r>
      <w:r w:rsidR="006D7B06">
        <w:rPr>
          <w:lang w:val="en-GB"/>
        </w:rPr>
        <w:t xml:space="preserve">in </w:t>
      </w:r>
      <w:r>
        <w:rPr>
          <w:lang w:val="en-GB"/>
        </w:rPr>
        <w:t xml:space="preserve">all ICs </w:t>
      </w:r>
      <w:r w:rsidR="006D7B06">
        <w:rPr>
          <w:lang w:val="en-GB"/>
        </w:rPr>
        <w:t>it was showed</w:t>
      </w:r>
      <w:r>
        <w:rPr>
          <w:lang w:val="en-GB"/>
        </w:rPr>
        <w:t xml:space="preserve"> the relevance with </w:t>
      </w:r>
      <w:r w:rsidR="006D7B06">
        <w:rPr>
          <w:lang w:val="en-GB"/>
        </w:rPr>
        <w:t xml:space="preserve">the </w:t>
      </w:r>
      <w:r>
        <w:rPr>
          <w:lang w:val="en-GB"/>
        </w:rPr>
        <w:t xml:space="preserve">strategy targets, </w:t>
      </w:r>
      <w:r w:rsidR="006D7B06">
        <w:rPr>
          <w:lang w:val="en-GB"/>
        </w:rPr>
        <w:t>notwithstanding</w:t>
      </w:r>
      <w:r>
        <w:rPr>
          <w:lang w:val="en-GB"/>
        </w:rPr>
        <w:t xml:space="preserve"> th</w:t>
      </w:r>
      <w:r w:rsidR="006D7B06">
        <w:rPr>
          <w:lang w:val="en-GB"/>
        </w:rPr>
        <w:t>e fact th</w:t>
      </w:r>
      <w:r>
        <w:rPr>
          <w:lang w:val="en-GB"/>
        </w:rPr>
        <w:t xml:space="preserve">at many </w:t>
      </w:r>
      <w:r w:rsidR="006D7B06">
        <w:rPr>
          <w:lang w:val="en-GB"/>
        </w:rPr>
        <w:t xml:space="preserve">cards </w:t>
      </w:r>
      <w:r>
        <w:rPr>
          <w:lang w:val="en-GB"/>
        </w:rPr>
        <w:t>do</w:t>
      </w:r>
      <w:r w:rsidR="006D7B06">
        <w:rPr>
          <w:lang w:val="en-GB"/>
        </w:rPr>
        <w:t xml:space="preserve"> </w:t>
      </w:r>
      <w:r w:rsidR="006D7B06" w:rsidRPr="00031E40">
        <w:rPr>
          <w:noProof/>
          <w:lang w:val="en-GB"/>
        </w:rPr>
        <w:t>not</w:t>
      </w:r>
      <w:r w:rsidRPr="00031E40">
        <w:rPr>
          <w:noProof/>
          <w:lang w:val="en-GB"/>
        </w:rPr>
        <w:t xml:space="preserve"> have</w:t>
      </w:r>
      <w:r>
        <w:rPr>
          <w:lang w:val="en-GB"/>
        </w:rPr>
        <w:t xml:space="preserve"> </w:t>
      </w:r>
      <w:r w:rsidR="006D7B06">
        <w:rPr>
          <w:lang w:val="en-GB"/>
        </w:rPr>
        <w:t xml:space="preserve">a </w:t>
      </w:r>
      <w:r>
        <w:rPr>
          <w:lang w:val="en-GB"/>
        </w:rPr>
        <w:t xml:space="preserve">quantitative character. The proposed clustered structure is illustrated </w:t>
      </w:r>
      <w:r w:rsidR="006D7B06">
        <w:rPr>
          <w:lang w:val="en-GB"/>
        </w:rPr>
        <w:t xml:space="preserve">in </w:t>
      </w:r>
      <w:r>
        <w:rPr>
          <w:lang w:val="en-GB"/>
        </w:rPr>
        <w:t>Figure 2.</w:t>
      </w:r>
    </w:p>
    <w:p w14:paraId="23327864" w14:textId="1F321D7C" w:rsidR="00FA704E" w:rsidRPr="00BB4780" w:rsidRDefault="00FA704E" w:rsidP="00FA704E">
      <w:pPr>
        <w:spacing w:after="0" w:line="240" w:lineRule="auto"/>
        <w:rPr>
          <w:b/>
          <w:lang w:val="en-GB"/>
        </w:rPr>
      </w:pPr>
      <w:r>
        <w:rPr>
          <w:b/>
          <w:lang w:val="en-GB"/>
        </w:rPr>
        <w:t>Figure 2 –</w:t>
      </w:r>
      <w:r w:rsidRPr="00BB4780">
        <w:rPr>
          <w:b/>
          <w:lang w:val="en-GB"/>
        </w:rPr>
        <w:t xml:space="preserve"> </w:t>
      </w:r>
      <w:r>
        <w:rPr>
          <w:b/>
          <w:lang w:val="en-GB"/>
        </w:rPr>
        <w:t xml:space="preserve">Recommended clustering with </w:t>
      </w:r>
      <w:r w:rsidR="00031E40">
        <w:rPr>
          <w:b/>
          <w:lang w:val="en-GB"/>
        </w:rPr>
        <w:t xml:space="preserve">the </w:t>
      </w:r>
      <w:r w:rsidRPr="00031E40">
        <w:rPr>
          <w:b/>
          <w:noProof/>
          <w:lang w:val="en-GB"/>
        </w:rPr>
        <w:t>aim</w:t>
      </w:r>
      <w:r>
        <w:rPr>
          <w:b/>
          <w:lang w:val="en-GB"/>
        </w:rPr>
        <w:t xml:space="preserve"> on</w:t>
      </w:r>
      <w:r w:rsidRPr="00BB4780">
        <w:rPr>
          <w:b/>
          <w:lang w:val="en-GB"/>
        </w:rPr>
        <w:t xml:space="preserve"> National E-TVET Strategy Pillars</w:t>
      </w:r>
    </w:p>
    <w:p w14:paraId="62415FEE" w14:textId="77777777" w:rsidR="00AC35D1" w:rsidRDefault="00FA704E" w:rsidP="00447154">
      <w:pPr>
        <w:jc w:val="center"/>
        <w:rPr>
          <w:lang w:val="en-GB"/>
        </w:rPr>
      </w:pPr>
      <w:r>
        <w:rPr>
          <w:noProof/>
          <w:lang w:val="en-US"/>
        </w:rPr>
        <w:drawing>
          <wp:inline distT="0" distB="0" distL="0" distR="0" wp14:anchorId="34245FA6" wp14:editId="72763E0A">
            <wp:extent cx="4078224" cy="2646440"/>
            <wp:effectExtent l="0" t="0" r="0" b="190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ucture clusster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8954" cy="2653403"/>
                    </a:xfrm>
                    <a:prstGeom prst="rect">
                      <a:avLst/>
                    </a:prstGeom>
                  </pic:spPr>
                </pic:pic>
              </a:graphicData>
            </a:graphic>
          </wp:inline>
        </w:drawing>
      </w:r>
    </w:p>
    <w:p w14:paraId="010A11DE" w14:textId="15F390FF" w:rsidR="00FA704E" w:rsidRDefault="00FA704E" w:rsidP="00A85042">
      <w:pPr>
        <w:rPr>
          <w:lang w:val="en-US"/>
        </w:rPr>
      </w:pPr>
      <w:r>
        <w:rPr>
          <w:lang w:val="en-GB"/>
        </w:rPr>
        <w:lastRenderedPageBreak/>
        <w:t xml:space="preserve">As was indicated before, from </w:t>
      </w:r>
      <w:r w:rsidR="00031E40">
        <w:rPr>
          <w:lang w:val="en-GB"/>
        </w:rPr>
        <w:t xml:space="preserve">an </w:t>
      </w:r>
      <w:r w:rsidRPr="00031E40">
        <w:rPr>
          <w:noProof/>
          <w:lang w:val="en-GB"/>
        </w:rPr>
        <w:t>initial</w:t>
      </w:r>
      <w:r>
        <w:rPr>
          <w:lang w:val="en-GB"/>
        </w:rPr>
        <w:t xml:space="preserve"> number of 30 indicators, </w:t>
      </w:r>
      <w:r w:rsidR="00A85042" w:rsidRPr="00BB4780">
        <w:rPr>
          <w:lang w:val="en-GB"/>
        </w:rPr>
        <w:t xml:space="preserve">18 </w:t>
      </w:r>
      <w:r>
        <w:rPr>
          <w:lang w:val="en-GB"/>
        </w:rPr>
        <w:t xml:space="preserve">was regularly used at TVET </w:t>
      </w:r>
      <w:r w:rsidR="002B084E">
        <w:rPr>
          <w:lang w:val="en-GB"/>
        </w:rPr>
        <w:t>Council</w:t>
      </w:r>
      <w:r>
        <w:rPr>
          <w:lang w:val="en-GB"/>
        </w:rPr>
        <w:t xml:space="preserve"> M</w:t>
      </w:r>
      <w:r>
        <w:rPr>
          <w:lang w:val="en-US"/>
        </w:rPr>
        <w:t>&amp;E system. After</w:t>
      </w:r>
      <w:r w:rsidR="00F6103F">
        <w:rPr>
          <w:lang w:val="en-US"/>
        </w:rPr>
        <w:t xml:space="preserve"> finding the proper indicators to fill the proposed structure (at least one per cell), 22 indicators have been proposed and amended (</w:t>
      </w:r>
      <w:r w:rsidR="006D7B06" w:rsidRPr="00031E40">
        <w:rPr>
          <w:noProof/>
          <w:lang w:val="en-US"/>
        </w:rPr>
        <w:t>A</w:t>
      </w:r>
      <w:r w:rsidR="00F6103F" w:rsidRPr="00031E40">
        <w:rPr>
          <w:noProof/>
          <w:lang w:val="en-US"/>
        </w:rPr>
        <w:t>nnex</w:t>
      </w:r>
      <w:r w:rsidR="00F6103F">
        <w:rPr>
          <w:lang w:val="en-US"/>
        </w:rPr>
        <w:t xml:space="preserve"> 2).</w:t>
      </w:r>
    </w:p>
    <w:p w14:paraId="2280295C" w14:textId="0D25D248" w:rsidR="006D7B06" w:rsidRDefault="006D7B06" w:rsidP="00447154">
      <w:pPr>
        <w:pStyle w:val="Heading1"/>
        <w:rPr>
          <w:lang w:val="en-GB"/>
        </w:rPr>
      </w:pPr>
      <w:bookmarkStart w:id="15" w:name="_Toc528587174"/>
      <w:r>
        <w:rPr>
          <w:lang w:val="en-GB"/>
        </w:rPr>
        <w:t>Conclusions and recommendations</w:t>
      </w:r>
      <w:bookmarkEnd w:id="15"/>
      <w:r>
        <w:rPr>
          <w:lang w:val="en-GB"/>
        </w:rPr>
        <w:t xml:space="preserve"> </w:t>
      </w:r>
    </w:p>
    <w:p w14:paraId="0B8B5ABE" w14:textId="43C1E44B" w:rsidR="00B5696B" w:rsidRDefault="00B5696B" w:rsidP="00447154">
      <w:pPr>
        <w:rPr>
          <w:lang w:val="en-GB"/>
        </w:rPr>
      </w:pPr>
    </w:p>
    <w:p w14:paraId="076D501B" w14:textId="381F6BC1" w:rsidR="0005505D" w:rsidRPr="00150808" w:rsidRDefault="0005505D" w:rsidP="0005505D">
      <w:pPr>
        <w:tabs>
          <w:tab w:val="left" w:pos="1085"/>
        </w:tabs>
        <w:jc w:val="both"/>
        <w:rPr>
          <w:lang w:val="en-GB"/>
        </w:rPr>
      </w:pPr>
      <w:r w:rsidRPr="0005505D">
        <w:rPr>
          <w:lang w:val="en-GB"/>
        </w:rPr>
        <w:t xml:space="preserve">The current PMS system at E-TVET council secretariat </w:t>
      </w:r>
      <w:r w:rsidRPr="00031E40">
        <w:rPr>
          <w:noProof/>
          <w:lang w:val="en-GB"/>
        </w:rPr>
        <w:t>it</w:t>
      </w:r>
      <w:r w:rsidR="00031E40">
        <w:rPr>
          <w:noProof/>
          <w:lang w:val="en-GB"/>
        </w:rPr>
        <w:t>'</w:t>
      </w:r>
      <w:r w:rsidRPr="00031E40">
        <w:rPr>
          <w:noProof/>
          <w:lang w:val="en-GB"/>
        </w:rPr>
        <w:t>s</w:t>
      </w:r>
      <w:r w:rsidRPr="0005505D">
        <w:rPr>
          <w:lang w:val="en-GB"/>
        </w:rPr>
        <w:t xml:space="preserve"> rather fragmented and limited to </w:t>
      </w:r>
      <w:r w:rsidRPr="00150808">
        <w:rPr>
          <w:lang w:val="en-GB"/>
        </w:rPr>
        <w:t xml:space="preserve">monitoring of the </w:t>
      </w:r>
      <w:r w:rsidRPr="00031E40">
        <w:rPr>
          <w:noProof/>
          <w:lang w:val="en-GB"/>
        </w:rPr>
        <w:t>E</w:t>
      </w:r>
      <w:r w:rsidR="00031E40" w:rsidRPr="00031E40">
        <w:rPr>
          <w:noProof/>
          <w:lang w:val="en-GB"/>
        </w:rPr>
        <w:t>-</w:t>
      </w:r>
      <w:r w:rsidRPr="00031E40">
        <w:rPr>
          <w:noProof/>
          <w:lang w:val="en-GB"/>
        </w:rPr>
        <w:t>TVET</w:t>
      </w:r>
      <w:r w:rsidRPr="00150808">
        <w:rPr>
          <w:lang w:val="en-GB"/>
        </w:rPr>
        <w:t xml:space="preserve"> sector by the </w:t>
      </w:r>
      <w:r w:rsidRPr="00031E40">
        <w:rPr>
          <w:noProof/>
          <w:lang w:val="en-GB"/>
        </w:rPr>
        <w:t>quan</w:t>
      </w:r>
      <w:r w:rsidR="00031E40">
        <w:rPr>
          <w:noProof/>
          <w:lang w:val="en-GB"/>
        </w:rPr>
        <w:t>t</w:t>
      </w:r>
      <w:r w:rsidRPr="00031E40">
        <w:rPr>
          <w:noProof/>
          <w:lang w:val="en-GB"/>
        </w:rPr>
        <w:t>itative</w:t>
      </w:r>
      <w:r w:rsidRPr="00150808">
        <w:rPr>
          <w:lang w:val="en-GB"/>
        </w:rPr>
        <w:t xml:space="preserve"> assessment of </w:t>
      </w:r>
      <w:r w:rsidR="00031E40">
        <w:rPr>
          <w:lang w:val="en-GB"/>
        </w:rPr>
        <w:t xml:space="preserve">a </w:t>
      </w:r>
      <w:r w:rsidRPr="00031E40">
        <w:rPr>
          <w:noProof/>
          <w:lang w:val="en-GB"/>
        </w:rPr>
        <w:t>predefined</w:t>
      </w:r>
      <w:r w:rsidRPr="00150808">
        <w:rPr>
          <w:lang w:val="en-GB"/>
        </w:rPr>
        <w:t xml:space="preserve"> set of 18 indicators and qualitative assessment of recent development. These observations are concluded in three types of regular reports. Set of indicators is not fully </w:t>
      </w:r>
      <w:r w:rsidRPr="00031E40">
        <w:rPr>
          <w:noProof/>
          <w:lang w:val="en-GB"/>
        </w:rPr>
        <w:t>harmoni</w:t>
      </w:r>
      <w:r w:rsidR="00031E40">
        <w:rPr>
          <w:noProof/>
          <w:lang w:val="en-GB"/>
        </w:rPr>
        <w:t>z</w:t>
      </w:r>
      <w:r w:rsidRPr="00031E40">
        <w:rPr>
          <w:noProof/>
          <w:lang w:val="en-GB"/>
        </w:rPr>
        <w:t>ed</w:t>
      </w:r>
      <w:r w:rsidRPr="00150808">
        <w:rPr>
          <w:lang w:val="en-GB"/>
        </w:rPr>
        <w:t xml:space="preserve"> across relevant stakeholders. Data are gathered manually via excel sheets and processed by </w:t>
      </w:r>
      <w:r w:rsidR="00031E40">
        <w:rPr>
          <w:lang w:val="en-GB"/>
        </w:rPr>
        <w:t xml:space="preserve">the </w:t>
      </w:r>
      <w:r w:rsidRPr="00031E40">
        <w:rPr>
          <w:noProof/>
          <w:lang w:val="en-GB"/>
        </w:rPr>
        <w:t>M&amp;E</w:t>
      </w:r>
      <w:r w:rsidRPr="00150808">
        <w:rPr>
          <w:lang w:val="en-GB"/>
        </w:rPr>
        <w:t xml:space="preserve"> Unit of TVET secretariat. The cooperation with main council members is at </w:t>
      </w:r>
      <w:r w:rsidR="00031E40">
        <w:rPr>
          <w:lang w:val="en-GB"/>
        </w:rPr>
        <w:t xml:space="preserve">a </w:t>
      </w:r>
      <w:r w:rsidRPr="00031E40">
        <w:rPr>
          <w:noProof/>
          <w:lang w:val="en-GB"/>
        </w:rPr>
        <w:t>good</w:t>
      </w:r>
      <w:r w:rsidRPr="00150808">
        <w:rPr>
          <w:lang w:val="en-GB"/>
        </w:rPr>
        <w:t xml:space="preserve"> level. </w:t>
      </w:r>
    </w:p>
    <w:p w14:paraId="4BA8ECF4" w14:textId="64DA8D5C" w:rsidR="00150808" w:rsidRPr="00150808" w:rsidRDefault="0005505D" w:rsidP="0005505D">
      <w:pPr>
        <w:tabs>
          <w:tab w:val="left" w:pos="1085"/>
        </w:tabs>
        <w:jc w:val="both"/>
        <w:rPr>
          <w:lang w:val="en-GB" w:eastAsia="cs-CZ"/>
        </w:rPr>
      </w:pPr>
      <w:r w:rsidRPr="00150808">
        <w:rPr>
          <w:lang w:val="en-GB" w:eastAsia="cs-CZ"/>
        </w:rPr>
        <w:t xml:space="preserve">In </w:t>
      </w:r>
      <w:r w:rsidR="00031E40">
        <w:rPr>
          <w:lang w:val="en-GB" w:eastAsia="cs-CZ"/>
        </w:rPr>
        <w:t xml:space="preserve">the </w:t>
      </w:r>
      <w:r w:rsidRPr="00031E40">
        <w:rPr>
          <w:noProof/>
          <w:lang w:val="en-GB" w:eastAsia="cs-CZ"/>
        </w:rPr>
        <w:t>first</w:t>
      </w:r>
      <w:r w:rsidRPr="00150808">
        <w:rPr>
          <w:lang w:val="en-GB" w:eastAsia="cs-CZ"/>
        </w:rPr>
        <w:t xml:space="preserve"> phase, the updated structure of KPI cards </w:t>
      </w:r>
      <w:r w:rsidRPr="00031E40">
        <w:rPr>
          <w:noProof/>
          <w:lang w:val="en-GB" w:eastAsia="cs-CZ"/>
        </w:rPr>
        <w:t>ha</w:t>
      </w:r>
      <w:r w:rsidR="00031E40">
        <w:rPr>
          <w:noProof/>
          <w:lang w:val="en-GB" w:eastAsia="cs-CZ"/>
        </w:rPr>
        <w:t>s</w:t>
      </w:r>
      <w:r w:rsidRPr="00150808">
        <w:rPr>
          <w:lang w:val="en-GB" w:eastAsia="cs-CZ"/>
        </w:rPr>
        <w:t xml:space="preserve"> been proposed in relevance to the targets of ETVET strategy and agreed by ETVET council. Clustering of the indicators </w:t>
      </w:r>
      <w:r w:rsidRPr="00031E40">
        <w:rPr>
          <w:noProof/>
          <w:lang w:val="en-GB" w:eastAsia="cs-CZ"/>
        </w:rPr>
        <w:t>ha</w:t>
      </w:r>
      <w:r w:rsidR="00031E40">
        <w:rPr>
          <w:noProof/>
          <w:lang w:val="en-GB" w:eastAsia="cs-CZ"/>
        </w:rPr>
        <w:t>s</w:t>
      </w:r>
      <w:r w:rsidRPr="00150808">
        <w:rPr>
          <w:lang w:val="en-GB" w:eastAsia="cs-CZ"/>
        </w:rPr>
        <w:t xml:space="preserve"> been adjusted </w:t>
      </w:r>
      <w:r w:rsidRPr="00031E40">
        <w:rPr>
          <w:noProof/>
          <w:lang w:val="en-GB" w:eastAsia="cs-CZ"/>
        </w:rPr>
        <w:t>according</w:t>
      </w:r>
      <w:r w:rsidR="00031E40">
        <w:rPr>
          <w:noProof/>
          <w:lang w:val="en-GB" w:eastAsia="cs-CZ"/>
        </w:rPr>
        <w:t xml:space="preserve"> to</w:t>
      </w:r>
      <w:r w:rsidRPr="00150808">
        <w:rPr>
          <w:lang w:val="en-GB" w:eastAsia="cs-CZ"/>
        </w:rPr>
        <w:t xml:space="preserve"> </w:t>
      </w:r>
      <w:r w:rsidR="00031E40">
        <w:rPr>
          <w:lang w:val="en-GB" w:eastAsia="cs-CZ"/>
        </w:rPr>
        <w:t xml:space="preserve">the </w:t>
      </w:r>
      <w:r w:rsidRPr="00031E40">
        <w:rPr>
          <w:noProof/>
          <w:lang w:val="en-GB" w:eastAsia="cs-CZ"/>
        </w:rPr>
        <w:t>main</w:t>
      </w:r>
      <w:r w:rsidRPr="00150808">
        <w:rPr>
          <w:lang w:val="en-GB" w:eastAsia="cs-CZ"/>
        </w:rPr>
        <w:t xml:space="preserve"> pillars of the strategy and indicators providing </w:t>
      </w:r>
      <w:r w:rsidR="00031E40">
        <w:rPr>
          <w:lang w:val="en-GB" w:eastAsia="cs-CZ"/>
        </w:rPr>
        <w:t xml:space="preserve">an </w:t>
      </w:r>
      <w:r w:rsidRPr="00031E40">
        <w:rPr>
          <w:noProof/>
          <w:lang w:val="en-GB" w:eastAsia="cs-CZ"/>
        </w:rPr>
        <w:t>overview</w:t>
      </w:r>
      <w:r w:rsidRPr="00150808">
        <w:rPr>
          <w:lang w:val="en-GB" w:eastAsia="cs-CZ"/>
        </w:rPr>
        <w:t xml:space="preserve"> of the Labour market situation in Jordan. </w:t>
      </w:r>
      <w:r w:rsidR="008A794B">
        <w:rPr>
          <w:lang w:val="en-GB" w:eastAsia="cs-CZ"/>
        </w:rPr>
        <w:t xml:space="preserve">As a result, 22 indicator cards have been proposed. </w:t>
      </w:r>
    </w:p>
    <w:p w14:paraId="497DB206" w14:textId="47CAD464" w:rsidR="0005505D" w:rsidRPr="00150808" w:rsidRDefault="0005505D" w:rsidP="0005505D">
      <w:pPr>
        <w:tabs>
          <w:tab w:val="left" w:pos="1085"/>
        </w:tabs>
        <w:jc w:val="both"/>
        <w:rPr>
          <w:lang w:val="en-GB" w:eastAsia="cs-CZ"/>
        </w:rPr>
      </w:pPr>
      <w:r w:rsidRPr="00150808">
        <w:rPr>
          <w:lang w:val="en-GB" w:eastAsia="cs-CZ"/>
        </w:rPr>
        <w:t xml:space="preserve">As a next </w:t>
      </w:r>
      <w:r w:rsidRPr="00031E40">
        <w:rPr>
          <w:noProof/>
          <w:lang w:val="en-GB" w:eastAsia="cs-CZ"/>
        </w:rPr>
        <w:t>step</w:t>
      </w:r>
      <w:r w:rsidRPr="00150808">
        <w:rPr>
          <w:lang w:val="en-GB" w:eastAsia="cs-CZ"/>
        </w:rPr>
        <w:t>, the structure of the required tables/requested data to secure common understanding of KPI cards</w:t>
      </w:r>
      <w:r w:rsidR="00031E40">
        <w:rPr>
          <w:lang w:val="en-GB" w:eastAsia="cs-CZ"/>
        </w:rPr>
        <w:t xml:space="preserve">, as well as the </w:t>
      </w:r>
      <w:r w:rsidR="00031E40" w:rsidRPr="00031E40">
        <w:rPr>
          <w:noProof/>
          <w:lang w:val="en-GB" w:eastAsia="cs-CZ"/>
        </w:rPr>
        <w:t>structure</w:t>
      </w:r>
      <w:r w:rsidR="00031E40">
        <w:rPr>
          <w:lang w:val="en-GB" w:eastAsia="cs-CZ"/>
        </w:rPr>
        <w:t xml:space="preserve"> of the updated ICT system,</w:t>
      </w:r>
      <w:r w:rsidR="00150808" w:rsidRPr="00150808">
        <w:rPr>
          <w:lang w:val="en-GB" w:eastAsia="cs-CZ"/>
        </w:rPr>
        <w:t xml:space="preserve"> should be discussed.</w:t>
      </w:r>
    </w:p>
    <w:p w14:paraId="0B8C2886" w14:textId="1D636BFD" w:rsidR="00150808" w:rsidRPr="00150808" w:rsidRDefault="00150808" w:rsidP="00150808">
      <w:pPr>
        <w:tabs>
          <w:tab w:val="left" w:pos="1085"/>
        </w:tabs>
        <w:jc w:val="both"/>
        <w:rPr>
          <w:lang w:val="en-GB" w:eastAsia="cs-CZ"/>
        </w:rPr>
      </w:pPr>
      <w:r w:rsidRPr="00150808">
        <w:rPr>
          <w:lang w:val="en-GB" w:eastAsia="cs-CZ"/>
        </w:rPr>
        <w:t xml:space="preserve">The concept of PMS (M&amp;E) system should be further extended in cooperation </w:t>
      </w:r>
      <w:r w:rsidRPr="00031E40">
        <w:rPr>
          <w:noProof/>
          <w:lang w:val="en-GB" w:eastAsia="cs-CZ"/>
        </w:rPr>
        <w:t>wit</w:t>
      </w:r>
      <w:r w:rsidR="00031E40">
        <w:rPr>
          <w:noProof/>
          <w:lang w:val="en-GB" w:eastAsia="cs-CZ"/>
        </w:rPr>
        <w:t>h</w:t>
      </w:r>
      <w:r w:rsidRPr="00150808">
        <w:rPr>
          <w:lang w:val="en-GB" w:eastAsia="cs-CZ"/>
        </w:rPr>
        <w:t xml:space="preserve"> TVET secretariat. </w:t>
      </w:r>
      <w:r w:rsidR="00031E40">
        <w:rPr>
          <w:noProof/>
          <w:lang w:val="en-GB" w:eastAsia="cs-CZ"/>
        </w:rPr>
        <w:t>The c</w:t>
      </w:r>
      <w:r w:rsidR="0005505D" w:rsidRPr="00031E40">
        <w:rPr>
          <w:noProof/>
          <w:lang w:val="en-GB" w:eastAsia="cs-CZ"/>
        </w:rPr>
        <w:t>ommon</w:t>
      </w:r>
      <w:r w:rsidR="0005505D" w:rsidRPr="00150808">
        <w:rPr>
          <w:lang w:val="en-GB" w:eastAsia="cs-CZ"/>
        </w:rPr>
        <w:t xml:space="preserve"> understanding of the purpose and necessity of providing </w:t>
      </w:r>
      <w:r w:rsidR="0005505D" w:rsidRPr="00031E40">
        <w:rPr>
          <w:noProof/>
          <w:lang w:val="en-GB" w:eastAsia="cs-CZ"/>
        </w:rPr>
        <w:t>high</w:t>
      </w:r>
      <w:r w:rsidR="00031E40">
        <w:rPr>
          <w:noProof/>
          <w:lang w:val="en-GB" w:eastAsia="cs-CZ"/>
        </w:rPr>
        <w:t>-</w:t>
      </w:r>
      <w:r w:rsidR="0005505D" w:rsidRPr="00031E40">
        <w:rPr>
          <w:noProof/>
          <w:lang w:val="en-GB" w:eastAsia="cs-CZ"/>
        </w:rPr>
        <w:t>quality</w:t>
      </w:r>
      <w:r w:rsidR="0005505D" w:rsidRPr="00150808">
        <w:rPr>
          <w:lang w:val="en-GB" w:eastAsia="cs-CZ"/>
        </w:rPr>
        <w:t xml:space="preserve"> information to the PMS and KPIs is needed.</w:t>
      </w:r>
      <w:r w:rsidRPr="00150808">
        <w:rPr>
          <w:lang w:val="en-GB" w:eastAsia="cs-CZ"/>
        </w:rPr>
        <w:t xml:space="preserve"> </w:t>
      </w:r>
    </w:p>
    <w:p w14:paraId="4A1C972A" w14:textId="7AC5E566" w:rsidR="0005505D" w:rsidRPr="00150808" w:rsidRDefault="0005505D" w:rsidP="00150808">
      <w:pPr>
        <w:tabs>
          <w:tab w:val="left" w:pos="1085"/>
        </w:tabs>
        <w:jc w:val="both"/>
        <w:rPr>
          <w:lang w:val="en-GB" w:eastAsia="cs-CZ"/>
        </w:rPr>
      </w:pPr>
      <w:r w:rsidRPr="00150808">
        <w:rPr>
          <w:lang w:val="en-GB" w:eastAsia="cs-CZ"/>
        </w:rPr>
        <w:t xml:space="preserve">New up to date ICT tool should be provided in order to secure </w:t>
      </w:r>
      <w:r w:rsidR="00031E40">
        <w:rPr>
          <w:lang w:val="en-GB" w:eastAsia="cs-CZ"/>
        </w:rPr>
        <w:t xml:space="preserve">the </w:t>
      </w:r>
      <w:r w:rsidRPr="00031E40">
        <w:rPr>
          <w:noProof/>
          <w:lang w:val="en-GB" w:eastAsia="cs-CZ"/>
        </w:rPr>
        <w:t>better</w:t>
      </w:r>
      <w:r w:rsidRPr="00150808">
        <w:rPr>
          <w:lang w:val="en-GB" w:eastAsia="cs-CZ"/>
        </w:rPr>
        <w:t xml:space="preserve"> cooperation of all stakeholders in providing and analysing data related to </w:t>
      </w:r>
      <w:r w:rsidR="00031E40">
        <w:rPr>
          <w:lang w:val="en-GB" w:eastAsia="cs-CZ"/>
        </w:rPr>
        <w:t xml:space="preserve">the </w:t>
      </w:r>
      <w:r w:rsidRPr="00031E40">
        <w:rPr>
          <w:noProof/>
          <w:lang w:val="en-GB" w:eastAsia="cs-CZ"/>
        </w:rPr>
        <w:t>performance</w:t>
      </w:r>
      <w:r w:rsidRPr="00150808">
        <w:rPr>
          <w:lang w:val="en-GB" w:eastAsia="cs-CZ"/>
        </w:rPr>
        <w:t xml:space="preserve"> of </w:t>
      </w:r>
      <w:r w:rsidR="00031E40">
        <w:rPr>
          <w:lang w:val="en-GB" w:eastAsia="cs-CZ"/>
        </w:rPr>
        <w:t xml:space="preserve">the </w:t>
      </w:r>
      <w:r w:rsidRPr="00031E40">
        <w:rPr>
          <w:noProof/>
          <w:lang w:val="en-GB" w:eastAsia="cs-CZ"/>
        </w:rPr>
        <w:t>E</w:t>
      </w:r>
      <w:r w:rsidR="00031E40" w:rsidRPr="00031E40">
        <w:rPr>
          <w:noProof/>
          <w:lang w:val="en-GB" w:eastAsia="cs-CZ"/>
        </w:rPr>
        <w:t>-</w:t>
      </w:r>
      <w:r w:rsidRPr="00031E40">
        <w:rPr>
          <w:noProof/>
          <w:lang w:val="en-GB" w:eastAsia="cs-CZ"/>
        </w:rPr>
        <w:t>TVET</w:t>
      </w:r>
      <w:r w:rsidRPr="00150808">
        <w:rPr>
          <w:lang w:val="en-GB" w:eastAsia="cs-CZ"/>
        </w:rPr>
        <w:t xml:space="preserve"> sector.</w:t>
      </w:r>
      <w:r w:rsidR="008A794B">
        <w:rPr>
          <w:lang w:val="en-GB" w:eastAsia="cs-CZ"/>
        </w:rPr>
        <w:t xml:space="preserve"> In </w:t>
      </w:r>
      <w:r w:rsidR="00031E40">
        <w:rPr>
          <w:lang w:val="en-GB" w:eastAsia="cs-CZ"/>
        </w:rPr>
        <w:t xml:space="preserve">the </w:t>
      </w:r>
      <w:r w:rsidR="008A794B" w:rsidRPr="00031E40">
        <w:rPr>
          <w:noProof/>
          <w:lang w:val="en-GB" w:eastAsia="cs-CZ"/>
        </w:rPr>
        <w:t>initial</w:t>
      </w:r>
      <w:r w:rsidR="008A794B">
        <w:rPr>
          <w:lang w:val="en-GB" w:eastAsia="cs-CZ"/>
        </w:rPr>
        <w:t xml:space="preserve"> phase, </w:t>
      </w:r>
      <w:r w:rsidR="008A794B" w:rsidRPr="00031E40">
        <w:rPr>
          <w:noProof/>
          <w:lang w:val="en-GB" w:eastAsia="cs-CZ"/>
        </w:rPr>
        <w:t>i</w:t>
      </w:r>
      <w:r w:rsidR="00031E40">
        <w:rPr>
          <w:noProof/>
          <w:lang w:val="en-GB" w:eastAsia="cs-CZ"/>
        </w:rPr>
        <w:t>t</w:t>
      </w:r>
      <w:r w:rsidR="008A794B">
        <w:rPr>
          <w:lang w:val="en-GB" w:eastAsia="cs-CZ"/>
        </w:rPr>
        <w:t xml:space="preserve"> should contain </w:t>
      </w:r>
      <w:r w:rsidR="00031E40">
        <w:rPr>
          <w:lang w:val="en-GB" w:eastAsia="cs-CZ"/>
        </w:rPr>
        <w:t xml:space="preserve">a </w:t>
      </w:r>
      <w:r w:rsidR="008A794B" w:rsidRPr="00031E40">
        <w:rPr>
          <w:noProof/>
          <w:lang w:val="en-GB" w:eastAsia="cs-CZ"/>
        </w:rPr>
        <w:t>relatively</w:t>
      </w:r>
      <w:r w:rsidR="008A794B">
        <w:rPr>
          <w:lang w:val="en-GB" w:eastAsia="cs-CZ"/>
        </w:rPr>
        <w:t xml:space="preserve"> simple form for reporting key indicators from stakeholders to TVET secretariat.</w:t>
      </w:r>
    </w:p>
    <w:p w14:paraId="65444B70" w14:textId="1A075B30" w:rsidR="00150808" w:rsidRPr="00150808" w:rsidRDefault="00150808" w:rsidP="00150808">
      <w:pPr>
        <w:tabs>
          <w:tab w:val="left" w:pos="1085"/>
        </w:tabs>
        <w:jc w:val="both"/>
        <w:rPr>
          <w:lang w:val="en-GB" w:eastAsia="cs-CZ"/>
        </w:rPr>
      </w:pPr>
      <w:r w:rsidRPr="00150808">
        <w:rPr>
          <w:lang w:val="en-GB" w:eastAsia="cs-CZ"/>
        </w:rPr>
        <w:t>There are proposed capacity building interventions for the users of the system on performance indicators and M&amp;E system development, data collection methodologies, and analysis of data and information. report writing and presentation of results.</w:t>
      </w:r>
    </w:p>
    <w:p w14:paraId="4D860C3E" w14:textId="0E476D99" w:rsidR="00675E42" w:rsidRPr="00BB4780" w:rsidRDefault="00BF1DEE" w:rsidP="00150808">
      <w:pPr>
        <w:pStyle w:val="Heading1"/>
        <w:rPr>
          <w:lang w:val="en-GB"/>
        </w:rPr>
      </w:pPr>
      <w:bookmarkStart w:id="16" w:name="_Toc528587175"/>
      <w:r>
        <w:rPr>
          <w:lang w:val="en-GB"/>
        </w:rPr>
        <w:t>List of a</w:t>
      </w:r>
      <w:r w:rsidR="00675E42" w:rsidRPr="00BB4780">
        <w:rPr>
          <w:lang w:val="en-GB"/>
        </w:rPr>
        <w:t>nnex</w:t>
      </w:r>
      <w:r>
        <w:rPr>
          <w:lang w:val="en-GB"/>
        </w:rPr>
        <w:t>es</w:t>
      </w:r>
      <w:r w:rsidR="00675E42" w:rsidRPr="00BB4780">
        <w:rPr>
          <w:lang w:val="en-GB"/>
        </w:rPr>
        <w:t>.</w:t>
      </w:r>
      <w:bookmarkEnd w:id="16"/>
      <w:r w:rsidR="00675E42" w:rsidRPr="00BB4780">
        <w:rPr>
          <w:lang w:val="en-GB"/>
        </w:rPr>
        <w:t xml:space="preserve"> </w:t>
      </w:r>
    </w:p>
    <w:p w14:paraId="2A907580" w14:textId="77777777" w:rsidR="00675E42" w:rsidRPr="00BB4780" w:rsidRDefault="00675E42" w:rsidP="00675E42">
      <w:pPr>
        <w:rPr>
          <w:lang w:val="en-GB"/>
        </w:rPr>
      </w:pPr>
    </w:p>
    <w:p w14:paraId="02F87437" w14:textId="77777777" w:rsidR="00A85042" w:rsidRPr="00E34BCF" w:rsidRDefault="00A85042" w:rsidP="0040498D">
      <w:pPr>
        <w:pStyle w:val="ListParagraph"/>
        <w:numPr>
          <w:ilvl w:val="0"/>
          <w:numId w:val="5"/>
        </w:numPr>
        <w:rPr>
          <w:lang w:val="en-GB"/>
        </w:rPr>
      </w:pPr>
      <w:r w:rsidRPr="00E34BCF">
        <w:rPr>
          <w:lang w:val="en-GB"/>
        </w:rPr>
        <w:t>Recommended structure of the Indicator cards</w:t>
      </w:r>
      <w:r w:rsidR="00BF1DEE" w:rsidRPr="00E34BCF">
        <w:rPr>
          <w:lang w:val="en-GB"/>
        </w:rPr>
        <w:t xml:space="preserve"> (card template)</w:t>
      </w:r>
    </w:p>
    <w:p w14:paraId="108F04C0" w14:textId="77777777" w:rsidR="00A85042" w:rsidRDefault="00675E42" w:rsidP="0040498D">
      <w:pPr>
        <w:pStyle w:val="ListParagraph"/>
        <w:numPr>
          <w:ilvl w:val="0"/>
          <w:numId w:val="5"/>
        </w:numPr>
        <w:rPr>
          <w:lang w:val="en-GB"/>
        </w:rPr>
      </w:pPr>
      <w:r w:rsidRPr="00E34BCF">
        <w:rPr>
          <w:lang w:val="en-GB"/>
        </w:rPr>
        <w:t xml:space="preserve">List of amended and </w:t>
      </w:r>
      <w:r w:rsidR="00E34BCF" w:rsidRPr="00E34BCF">
        <w:rPr>
          <w:lang w:val="en-GB"/>
        </w:rPr>
        <w:t>proposed indicator</w:t>
      </w:r>
      <w:r w:rsidRPr="00E34BCF">
        <w:rPr>
          <w:lang w:val="en-GB"/>
        </w:rPr>
        <w:t xml:space="preserve"> cards.</w:t>
      </w:r>
      <w:r w:rsidR="00BB4780" w:rsidRPr="00E34BCF">
        <w:rPr>
          <w:lang w:val="en-GB"/>
        </w:rPr>
        <w:t xml:space="preserve"> </w:t>
      </w:r>
    </w:p>
    <w:p w14:paraId="59B5F804" w14:textId="70DCF366" w:rsidR="006D7B06" w:rsidRPr="00E34BCF" w:rsidRDefault="002C220D" w:rsidP="0040498D">
      <w:pPr>
        <w:pStyle w:val="ListParagraph"/>
        <w:numPr>
          <w:ilvl w:val="0"/>
          <w:numId w:val="5"/>
        </w:numPr>
        <w:rPr>
          <w:lang w:val="en-GB"/>
        </w:rPr>
      </w:pPr>
      <w:r w:rsidRPr="00B2651A">
        <w:rPr>
          <w:lang w:val="en-GB"/>
        </w:rPr>
        <w:t>Proposed</w:t>
      </w:r>
      <w:r w:rsidR="006D7B06" w:rsidRPr="00B2651A">
        <w:rPr>
          <w:lang w:val="en-GB"/>
        </w:rPr>
        <w:t xml:space="preserve"> indicators cards</w:t>
      </w:r>
    </w:p>
    <w:p w14:paraId="34F8A020" w14:textId="77777777" w:rsidR="00BF1DEE" w:rsidRPr="00E34BCF" w:rsidRDefault="00BF1DEE" w:rsidP="0040498D">
      <w:pPr>
        <w:pStyle w:val="ListParagraph"/>
        <w:numPr>
          <w:ilvl w:val="0"/>
          <w:numId w:val="5"/>
        </w:numPr>
        <w:rPr>
          <w:lang w:val="en-GB"/>
        </w:rPr>
      </w:pPr>
      <w:r w:rsidRPr="00E34BCF">
        <w:rPr>
          <w:lang w:val="en-GB"/>
        </w:rPr>
        <w:t>Indicators for the Financial Agreement of the EU Budget support</w:t>
      </w:r>
    </w:p>
    <w:p w14:paraId="4123A9F7" w14:textId="77777777" w:rsidR="00BF1DEE" w:rsidRPr="00E34BCF" w:rsidRDefault="00BF1DEE" w:rsidP="0040498D">
      <w:pPr>
        <w:pStyle w:val="ListParagraph"/>
        <w:numPr>
          <w:ilvl w:val="0"/>
          <w:numId w:val="5"/>
        </w:numPr>
        <w:rPr>
          <w:lang w:val="en-GB"/>
        </w:rPr>
      </w:pPr>
      <w:r w:rsidRPr="00E34BCF">
        <w:rPr>
          <w:lang w:val="en-GB"/>
        </w:rPr>
        <w:t>Targets in ETVET strategy</w:t>
      </w:r>
    </w:p>
    <w:p w14:paraId="103C475E" w14:textId="77777777" w:rsidR="00BF63FC" w:rsidRPr="00E34BCF" w:rsidRDefault="00BF63FC" w:rsidP="0040498D">
      <w:pPr>
        <w:pStyle w:val="ListParagraph"/>
        <w:numPr>
          <w:ilvl w:val="0"/>
          <w:numId w:val="5"/>
        </w:numPr>
        <w:rPr>
          <w:lang w:val="en-GB"/>
        </w:rPr>
      </w:pPr>
      <w:r w:rsidRPr="00E34BCF">
        <w:rPr>
          <w:lang w:val="en-GB"/>
        </w:rPr>
        <w:t>Targets in HRD strategy</w:t>
      </w:r>
    </w:p>
    <w:p w14:paraId="738AA46E" w14:textId="77777777" w:rsidR="00AC35D1" w:rsidRDefault="00BF63FC" w:rsidP="00AC35D1">
      <w:pPr>
        <w:pStyle w:val="Heading2"/>
        <w:rPr>
          <w:lang w:val="en-GB"/>
        </w:rPr>
      </w:pPr>
      <w:r w:rsidRPr="00AC35D1">
        <w:rPr>
          <w:lang w:val="en-GB"/>
        </w:rPr>
        <w:br w:type="page"/>
      </w:r>
      <w:bookmarkStart w:id="17" w:name="_Toc528587176"/>
      <w:r w:rsidR="00AC35D1" w:rsidRPr="00AC35D1">
        <w:rPr>
          <w:lang w:val="en-GB"/>
        </w:rPr>
        <w:lastRenderedPageBreak/>
        <w:t>Recommended structure of the Indicator cards (card template)</w:t>
      </w:r>
      <w:bookmarkEnd w:id="17"/>
    </w:p>
    <w:p w14:paraId="28D31483" w14:textId="77777777" w:rsidR="00AC35D1" w:rsidRDefault="00AC35D1" w:rsidP="00AC35D1">
      <w:pPr>
        <w:rPr>
          <w:lang w:val="en-GB"/>
        </w:rPr>
      </w:pP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AC35D1" w:rsidRPr="00AC35D1" w14:paraId="6E228297" w14:textId="77777777" w:rsidTr="00AC35D1">
        <w:trPr>
          <w:trHeight w:val="375"/>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4C6A581" w14:textId="77777777" w:rsidR="00AC35D1" w:rsidRPr="00AC35D1" w:rsidRDefault="00AC35D1" w:rsidP="00AC35D1">
            <w:pPr>
              <w:spacing w:after="0" w:line="240" w:lineRule="auto"/>
              <w:jc w:val="center"/>
              <w:rPr>
                <w:rFonts w:ascii="Calibri" w:eastAsia="Times New Roman" w:hAnsi="Calibri" w:cs="Calibri"/>
                <w:b/>
                <w:bCs/>
                <w:color w:val="000000"/>
                <w:sz w:val="28"/>
                <w:szCs w:val="28"/>
                <w:lang w:val="sk-SK" w:eastAsia="sk-SK"/>
              </w:rPr>
            </w:pPr>
            <w:r w:rsidRPr="00AC35D1">
              <w:rPr>
                <w:rFonts w:ascii="Calibri" w:eastAsia="Times New Roman" w:hAnsi="Calibri" w:cs="Calibri"/>
                <w:b/>
                <w:bCs/>
                <w:color w:val="000000"/>
                <w:sz w:val="28"/>
                <w:szCs w:val="28"/>
                <w:lang w:val="sk-SK" w:eastAsia="sk-SK"/>
              </w:rPr>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C81D62" w14:textId="77777777" w:rsidR="00AC35D1" w:rsidRPr="00AC35D1" w:rsidRDefault="00AC35D1" w:rsidP="00AC35D1">
            <w:pPr>
              <w:spacing w:after="0" w:line="240" w:lineRule="auto"/>
              <w:jc w:val="center"/>
              <w:rPr>
                <w:rFonts w:ascii="Calibri" w:eastAsia="Times New Roman" w:hAnsi="Calibri" w:cs="Calibri"/>
                <w:color w:val="000000"/>
                <w:sz w:val="28"/>
                <w:szCs w:val="28"/>
                <w:lang w:val="sk-SK" w:eastAsia="sk-SK"/>
              </w:rPr>
            </w:pPr>
            <w:r w:rsidRPr="00AC35D1">
              <w:rPr>
                <w:rFonts w:ascii="Calibri" w:eastAsia="Times New Roman" w:hAnsi="Calibri" w:cs="Calibri"/>
                <w:color w:val="000000"/>
                <w:sz w:val="28"/>
                <w:szCs w:val="28"/>
                <w:lang w:val="sk-SK" w:eastAsia="sk-SK"/>
              </w:rPr>
              <w:t>NAME OF INDICATOR</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F1BF211" w14:textId="77777777" w:rsidR="00AC35D1" w:rsidRPr="00AC35D1" w:rsidRDefault="00AC35D1" w:rsidP="00AC35D1">
            <w:pPr>
              <w:spacing w:after="0" w:line="240" w:lineRule="auto"/>
              <w:jc w:val="center"/>
              <w:rPr>
                <w:rFonts w:ascii="Calibri" w:eastAsia="Times New Roman" w:hAnsi="Calibri" w:cs="Calibri"/>
                <w:b/>
                <w:bCs/>
                <w:color w:val="000000"/>
                <w:sz w:val="28"/>
                <w:szCs w:val="28"/>
                <w:lang w:val="sk-SK" w:eastAsia="sk-SK"/>
              </w:rPr>
            </w:pPr>
            <w:r w:rsidRPr="00AC35D1">
              <w:rPr>
                <w:rFonts w:ascii="Calibri" w:eastAsia="Times New Roman" w:hAnsi="Calibri" w:cs="Calibri"/>
                <w:b/>
                <w:bCs/>
                <w:color w:val="000000"/>
                <w:sz w:val="28"/>
                <w:szCs w:val="28"/>
                <w:lang w:val="sk-SK" w:eastAsia="sk-SK"/>
              </w:rPr>
              <w:t>ETVET KPI No.</w:t>
            </w:r>
          </w:p>
        </w:tc>
      </w:tr>
      <w:tr w:rsidR="00AC35D1" w:rsidRPr="00AC35D1" w14:paraId="2A002655" w14:textId="77777777" w:rsidTr="00AC35D1">
        <w:trPr>
          <w:trHeight w:val="39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3CF8C3FB" w14:textId="77777777" w:rsidR="00AC35D1" w:rsidRPr="00AC35D1" w:rsidRDefault="00AC35D1" w:rsidP="00AC35D1">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2E834808" w14:textId="77777777" w:rsidR="00AC35D1" w:rsidRPr="00AC35D1" w:rsidRDefault="00AC35D1" w:rsidP="00AC35D1">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7D6F1832" w14:textId="77777777" w:rsidR="00AC35D1" w:rsidRPr="00AC35D1" w:rsidRDefault="00AC35D1" w:rsidP="00AC35D1">
            <w:pPr>
              <w:spacing w:after="0" w:line="240" w:lineRule="auto"/>
              <w:jc w:val="center"/>
              <w:rPr>
                <w:rFonts w:ascii="Calibri" w:eastAsia="Times New Roman" w:hAnsi="Calibri" w:cs="Calibri"/>
                <w:color w:val="000000"/>
                <w:sz w:val="28"/>
                <w:szCs w:val="28"/>
                <w:lang w:val="sk-SK" w:eastAsia="sk-SK"/>
              </w:rPr>
            </w:pPr>
            <w:r w:rsidRPr="00AC35D1">
              <w:rPr>
                <w:rFonts w:ascii="Calibri" w:eastAsia="Times New Roman" w:hAnsi="Calibri" w:cs="Calibri"/>
                <w:color w:val="000000"/>
                <w:sz w:val="28"/>
                <w:szCs w:val="28"/>
                <w:lang w:val="sk-SK" w:eastAsia="sk-SK"/>
              </w:rPr>
              <w:t>No.</w:t>
            </w:r>
          </w:p>
        </w:tc>
      </w:tr>
      <w:tr w:rsidR="00AC35D1" w:rsidRPr="00AC35D1" w14:paraId="2F6AFDF3" w14:textId="77777777" w:rsidTr="00AC35D1">
        <w:trPr>
          <w:trHeight w:val="375"/>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62CB6192" w14:textId="77777777" w:rsidR="00AC35D1" w:rsidRPr="00AC35D1" w:rsidRDefault="00AC35D1" w:rsidP="00AC35D1">
            <w:pPr>
              <w:spacing w:after="0" w:line="240" w:lineRule="auto"/>
              <w:rPr>
                <w:rFonts w:ascii="Calibri" w:eastAsia="Times New Roman" w:hAnsi="Calibri" w:cs="Calibri"/>
                <w:color w:val="000000"/>
                <w:sz w:val="28"/>
                <w:szCs w:val="28"/>
                <w:lang w:val="sk-SK" w:eastAsia="sk-SK"/>
              </w:rPr>
            </w:pPr>
            <w:r w:rsidRPr="00AC35D1">
              <w:rPr>
                <w:rFonts w:ascii="Calibri" w:eastAsia="Times New Roman" w:hAnsi="Calibri" w:cs="Calibri"/>
                <w:color w:val="000000"/>
                <w:sz w:val="28"/>
                <w:szCs w:val="28"/>
                <w:lang w:val="sk-SK" w:eastAsia="sk-SK"/>
              </w:rPr>
              <w:t> </w:t>
            </w:r>
          </w:p>
        </w:tc>
      </w:tr>
      <w:tr w:rsidR="00AC35D1" w:rsidRPr="00AC35D1" w14:paraId="3A843B6B" w14:textId="77777777" w:rsidTr="00AC35D1">
        <w:trPr>
          <w:trHeight w:val="60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69D19F0" w14:textId="77777777" w:rsidR="00AC35D1" w:rsidRPr="00AC35D1" w:rsidRDefault="00AC35D1" w:rsidP="00AC35D1">
            <w:pPr>
              <w:spacing w:after="0" w:line="240" w:lineRule="auto"/>
              <w:jc w:val="center"/>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3F8CAA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Name of the institutions responsible for data collection</w:t>
            </w:r>
          </w:p>
        </w:tc>
      </w:tr>
      <w:tr w:rsidR="00AC35D1" w:rsidRPr="00AC35D1" w14:paraId="3C21D9CE" w14:textId="77777777" w:rsidTr="00AC35D1">
        <w:trPr>
          <w:trHeight w:val="60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DE85946" w14:textId="77777777" w:rsidR="00AC35D1" w:rsidRPr="00AC35D1" w:rsidRDefault="00AC35D1" w:rsidP="00AC35D1">
            <w:pPr>
              <w:spacing w:after="0" w:line="240" w:lineRule="auto"/>
              <w:jc w:val="center"/>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B5D7BA" w14:textId="7E99EE21"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Date of </w:t>
            </w:r>
            <w:r w:rsidR="00031E40">
              <w:rPr>
                <w:rFonts w:ascii="Calibri" w:eastAsia="Times New Roman" w:hAnsi="Calibri" w:cs="Calibri"/>
                <w:color w:val="000000"/>
                <w:lang w:val="sk-SK" w:eastAsia="sk-SK"/>
              </w:rPr>
              <w:t xml:space="preserve">the </w:t>
            </w:r>
            <w:r w:rsidRPr="00031E40">
              <w:rPr>
                <w:rFonts w:ascii="Calibri" w:eastAsia="Times New Roman" w:hAnsi="Calibri" w:cs="Calibri"/>
                <w:noProof/>
                <w:color w:val="000000"/>
                <w:lang w:val="sk-SK" w:eastAsia="sk-SK"/>
              </w:rPr>
              <w:t>collection</w:t>
            </w:r>
            <w:r w:rsidRPr="00AC35D1">
              <w:rPr>
                <w:rFonts w:ascii="Calibri" w:eastAsia="Times New Roman" w:hAnsi="Calibri" w:cs="Calibri"/>
                <w:color w:val="000000"/>
                <w:lang w:val="sk-SK" w:eastAsia="sk-SK"/>
              </w:rPr>
              <w:t xml:space="preserve"> at the stakeholder</w:t>
            </w:r>
          </w:p>
        </w:tc>
      </w:tr>
      <w:tr w:rsidR="00AC35D1" w:rsidRPr="00AC35D1" w14:paraId="5CC9F853" w14:textId="77777777" w:rsidTr="00AC35D1">
        <w:trPr>
          <w:trHeight w:val="878"/>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AD8880" w14:textId="77777777" w:rsidR="00AC35D1" w:rsidRPr="00AC35D1" w:rsidRDefault="00AC35D1" w:rsidP="00AC35D1">
            <w:pPr>
              <w:spacing w:after="0" w:line="240" w:lineRule="auto"/>
              <w:jc w:val="center"/>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15AA072" w14:textId="1C6D1E73"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Relevance is the degree to which statistics meet current and potential users’ needs. It refers to </w:t>
            </w:r>
            <w:r w:rsidRPr="00031E40">
              <w:rPr>
                <w:rFonts w:ascii="Calibri" w:eastAsia="Times New Roman" w:hAnsi="Calibri" w:cs="Calibri"/>
                <w:noProof/>
                <w:color w:val="000000"/>
                <w:lang w:val="sk-SK" w:eastAsia="sk-SK"/>
              </w:rPr>
              <w:t xml:space="preserve">whether </w:t>
            </w:r>
            <w:r w:rsidR="00031E40" w:rsidRPr="00031E40">
              <w:rPr>
                <w:rFonts w:ascii="Calibri" w:eastAsia="Times New Roman" w:hAnsi="Calibri" w:cs="Calibri"/>
                <w:noProof/>
                <w:color w:val="000000"/>
                <w:lang w:val="sk-SK" w:eastAsia="sk-SK"/>
              </w:rPr>
              <w:t>all</w:t>
            </w:r>
            <w:r w:rsidRPr="00031E40">
              <w:rPr>
                <w:rFonts w:ascii="Calibri" w:eastAsia="Times New Roman" w:hAnsi="Calibri" w:cs="Calibri"/>
                <w:noProof/>
                <w:color w:val="000000"/>
                <w:lang w:val="sk-SK" w:eastAsia="sk-SK"/>
              </w:rPr>
              <w:t xml:space="preserve"> statistics </w:t>
            </w:r>
            <w:r w:rsidR="00031E40" w:rsidRPr="00031E40">
              <w:rPr>
                <w:rFonts w:ascii="Calibri" w:eastAsia="Times New Roman" w:hAnsi="Calibri" w:cs="Calibri"/>
                <w:noProof/>
                <w:color w:val="000000"/>
                <w:lang w:val="sk-SK" w:eastAsia="sk-SK"/>
              </w:rPr>
              <w:t>that are</w:t>
            </w:r>
            <w:r w:rsidRPr="00031E40">
              <w:rPr>
                <w:rFonts w:ascii="Calibri" w:eastAsia="Times New Roman" w:hAnsi="Calibri" w:cs="Calibri"/>
                <w:noProof/>
                <w:color w:val="000000"/>
                <w:lang w:val="sk-SK" w:eastAsia="sk-SK"/>
              </w:rPr>
              <w:t xml:space="preserve"> needed </w:t>
            </w:r>
            <w:r w:rsidR="00031E40" w:rsidRPr="00031E40">
              <w:rPr>
                <w:rFonts w:ascii="Calibri" w:eastAsia="Times New Roman" w:hAnsi="Calibri" w:cs="Calibri"/>
                <w:noProof/>
                <w:color w:val="000000"/>
                <w:lang w:val="sk-SK" w:eastAsia="sk-SK"/>
              </w:rPr>
              <w:t>are produced</w:t>
            </w:r>
            <w:r w:rsidRPr="00031E40">
              <w:rPr>
                <w:rFonts w:ascii="Calibri" w:eastAsia="Times New Roman" w:hAnsi="Calibri" w:cs="Calibri"/>
                <w:noProof/>
                <w:color w:val="000000"/>
                <w:lang w:val="sk-SK" w:eastAsia="sk-SK"/>
              </w:rPr>
              <w:t xml:space="preserve"> and </w:t>
            </w:r>
            <w:r w:rsidR="00031E40" w:rsidRPr="00031E40">
              <w:rPr>
                <w:rFonts w:ascii="Calibri" w:eastAsia="Times New Roman" w:hAnsi="Calibri" w:cs="Calibri"/>
                <w:noProof/>
                <w:color w:val="000000"/>
                <w:lang w:val="sk-SK" w:eastAsia="sk-SK"/>
              </w:rPr>
              <w:t>the extent</w:t>
            </w:r>
            <w:r w:rsidRPr="00031E40">
              <w:rPr>
                <w:rFonts w:ascii="Calibri" w:eastAsia="Times New Roman" w:hAnsi="Calibri" w:cs="Calibri"/>
                <w:noProof/>
                <w:color w:val="000000"/>
                <w:lang w:val="sk-SK" w:eastAsia="sk-SK"/>
              </w:rPr>
              <w:t xml:space="preserve"> to </w:t>
            </w:r>
            <w:r w:rsidR="00031E40" w:rsidRPr="00031E40">
              <w:rPr>
                <w:rFonts w:ascii="Calibri" w:eastAsia="Times New Roman" w:hAnsi="Calibri" w:cs="Calibri"/>
                <w:noProof/>
                <w:color w:val="000000"/>
                <w:lang w:val="sk-SK" w:eastAsia="sk-SK"/>
              </w:rPr>
              <w:t>which concepts</w:t>
            </w:r>
            <w:r w:rsidRPr="00031E40">
              <w:rPr>
                <w:rFonts w:ascii="Calibri" w:eastAsia="Times New Roman" w:hAnsi="Calibri" w:cs="Calibri"/>
                <w:noProof/>
                <w:color w:val="000000"/>
                <w:lang w:val="sk-SK" w:eastAsia="sk-SK"/>
              </w:rPr>
              <w:t xml:space="preserve"> used</w:t>
            </w:r>
            <w:r w:rsidRPr="00AC35D1">
              <w:rPr>
                <w:rFonts w:ascii="Calibri" w:eastAsia="Times New Roman" w:hAnsi="Calibri" w:cs="Calibri"/>
                <w:color w:val="000000"/>
                <w:lang w:val="sk-SK" w:eastAsia="sk-SK"/>
              </w:rPr>
              <w:t xml:space="preserve">  (definitions, classifications etc.) reflects user needs. </w:t>
            </w:r>
          </w:p>
        </w:tc>
      </w:tr>
      <w:tr w:rsidR="00AC35D1" w:rsidRPr="00AC35D1" w14:paraId="2F6571D3" w14:textId="77777777" w:rsidTr="00AC35D1">
        <w:trPr>
          <w:trHeight w:val="30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B4869DC"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11F15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21FBCA58" w14:textId="77777777" w:rsidTr="00AC35D1">
        <w:trPr>
          <w:trHeight w:val="1478"/>
        </w:trPr>
        <w:tc>
          <w:tcPr>
            <w:tcW w:w="102" w:type="dxa"/>
            <w:tcBorders>
              <w:top w:val="nil"/>
              <w:left w:val="single" w:sz="4" w:space="0" w:color="auto"/>
              <w:bottom w:val="nil"/>
              <w:right w:val="nil"/>
            </w:tcBorders>
            <w:shd w:val="clear" w:color="auto" w:fill="auto"/>
            <w:noWrap/>
            <w:vAlign w:val="bottom"/>
            <w:hideMark/>
          </w:tcPr>
          <w:p w14:paraId="61CC7AD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C91D6C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1EAA655" w14:textId="6977FD32"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Data presentation includes the description of the dataset based on the </w:t>
            </w:r>
            <w:r w:rsidRPr="00031E40">
              <w:rPr>
                <w:rFonts w:ascii="Calibri" w:eastAsia="Times New Roman" w:hAnsi="Calibri" w:cs="Calibri"/>
                <w:noProof/>
                <w:color w:val="000000"/>
                <w:lang w:val="sk-SK" w:eastAsia="sk-SK"/>
              </w:rPr>
              <w:t>area and</w:t>
            </w:r>
            <w:r w:rsidRPr="00AC35D1">
              <w:rPr>
                <w:rFonts w:ascii="Calibri" w:eastAsia="Times New Roman" w:hAnsi="Calibri" w:cs="Calibri"/>
                <w:color w:val="000000"/>
                <w:lang w:val="sk-SK" w:eastAsia="sk-SK"/>
              </w:rPr>
              <w:t xml:space="preserve"> the </w:t>
            </w:r>
            <w:r w:rsidRPr="00031E40">
              <w:rPr>
                <w:rFonts w:ascii="Calibri" w:eastAsia="Times New Roman" w:hAnsi="Calibri" w:cs="Calibri"/>
                <w:noProof/>
                <w:color w:val="000000"/>
                <w:lang w:val="sk-SK" w:eastAsia="sk-SK"/>
              </w:rPr>
              <w:t>relev</w:t>
            </w:r>
            <w:r w:rsidR="00031E40">
              <w:rPr>
                <w:rFonts w:ascii="Calibri" w:eastAsia="Times New Roman" w:hAnsi="Calibri" w:cs="Calibri"/>
                <w:noProof/>
                <w:color w:val="000000"/>
                <w:lang w:val="sk-SK" w:eastAsia="sk-SK"/>
              </w:rPr>
              <w:t>a</w:t>
            </w:r>
            <w:r w:rsidRPr="00031E40">
              <w:rPr>
                <w:rFonts w:ascii="Calibri" w:eastAsia="Times New Roman" w:hAnsi="Calibri" w:cs="Calibri"/>
                <w:noProof/>
                <w:color w:val="000000"/>
                <w:lang w:val="sk-SK" w:eastAsia="sk-SK"/>
              </w:rPr>
              <w:t>nce</w:t>
            </w:r>
            <w:r w:rsidRPr="00AC35D1">
              <w:rPr>
                <w:rFonts w:ascii="Calibri" w:eastAsia="Times New Roman" w:hAnsi="Calibri" w:cs="Calibri"/>
                <w:color w:val="000000"/>
                <w:lang w:val="sk-SK" w:eastAsia="sk-SK"/>
              </w:rPr>
              <w:t xml:space="preserve"> of the card disseminated with the main variables covered, the classifications and breakdowns used, the reference area, a summary information on the time period covered and, if applicable, the base period used. </w:t>
            </w:r>
          </w:p>
        </w:tc>
      </w:tr>
      <w:tr w:rsidR="00AC35D1" w:rsidRPr="00AC35D1" w14:paraId="0C48EB78" w14:textId="77777777" w:rsidTr="00AC35D1">
        <w:trPr>
          <w:trHeight w:val="889"/>
        </w:trPr>
        <w:tc>
          <w:tcPr>
            <w:tcW w:w="102" w:type="dxa"/>
            <w:tcBorders>
              <w:top w:val="nil"/>
              <w:left w:val="single" w:sz="4" w:space="0" w:color="auto"/>
              <w:bottom w:val="nil"/>
              <w:right w:val="nil"/>
            </w:tcBorders>
            <w:shd w:val="clear" w:color="auto" w:fill="auto"/>
            <w:noWrap/>
            <w:vAlign w:val="bottom"/>
            <w:hideMark/>
          </w:tcPr>
          <w:p w14:paraId="538E660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8ED76D6"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8F4A41D"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Expected structure of available data. Set of discrete, exhaustive and mutually exclusive observations, which can be assigned to one or more variables to be measured in the collation and/or presentation of data. </w:t>
            </w:r>
          </w:p>
        </w:tc>
      </w:tr>
      <w:tr w:rsidR="00AC35D1" w:rsidRPr="00AC35D1" w14:paraId="3C8F52BA" w14:textId="77777777" w:rsidTr="00AC35D1">
        <w:trPr>
          <w:trHeight w:val="1478"/>
        </w:trPr>
        <w:tc>
          <w:tcPr>
            <w:tcW w:w="102" w:type="dxa"/>
            <w:tcBorders>
              <w:top w:val="nil"/>
              <w:left w:val="single" w:sz="4" w:space="0" w:color="auto"/>
              <w:bottom w:val="nil"/>
              <w:right w:val="nil"/>
            </w:tcBorders>
            <w:shd w:val="clear" w:color="auto" w:fill="auto"/>
            <w:noWrap/>
            <w:vAlign w:val="bottom"/>
            <w:hideMark/>
          </w:tcPr>
          <w:p w14:paraId="647E0287"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133EE20"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0432FD8" w14:textId="6899690F"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 unit of measure is a quantity or increment by which something is counted or described, such as </w:t>
            </w:r>
            <w:r w:rsidR="00031E40">
              <w:rPr>
                <w:rFonts w:ascii="Calibri" w:eastAsia="Times New Roman" w:hAnsi="Calibri" w:cs="Calibri"/>
                <w:color w:val="000000"/>
                <w:lang w:val="sk-SK" w:eastAsia="sk-SK"/>
              </w:rPr>
              <w:t xml:space="preserve">a </w:t>
            </w:r>
            <w:r w:rsidRPr="00031E40">
              <w:rPr>
                <w:rFonts w:ascii="Calibri" w:eastAsia="Times New Roman" w:hAnsi="Calibri" w:cs="Calibri"/>
                <w:noProof/>
                <w:color w:val="000000"/>
                <w:lang w:val="sk-SK" w:eastAsia="sk-SK"/>
              </w:rPr>
              <w:t>number</w:t>
            </w:r>
            <w:r w:rsidRPr="00AC35D1">
              <w:rPr>
                <w:rFonts w:ascii="Calibri" w:eastAsia="Times New Roman" w:hAnsi="Calibri" w:cs="Calibri"/>
                <w:color w:val="000000"/>
                <w:lang w:val="sk-SK" w:eastAsia="sk-SK"/>
              </w:rPr>
              <w:t xml:space="preserve"> of persons, monetary units such as Euro or US dollar, simple number counts or index numbers. The unit of measure has a type (e.g. currency) and, in connection with the unit multiplier, provides the level of detail for the value of the variable.</w:t>
            </w:r>
          </w:p>
        </w:tc>
      </w:tr>
      <w:tr w:rsidR="00AC35D1" w:rsidRPr="00AC35D1" w14:paraId="4230DCBA" w14:textId="77777777" w:rsidTr="00AC35D1">
        <w:trPr>
          <w:trHeight w:val="563"/>
        </w:trPr>
        <w:tc>
          <w:tcPr>
            <w:tcW w:w="102" w:type="dxa"/>
            <w:tcBorders>
              <w:top w:val="nil"/>
              <w:left w:val="single" w:sz="4" w:space="0" w:color="auto"/>
              <w:bottom w:val="single" w:sz="4" w:space="0" w:color="auto"/>
              <w:right w:val="nil"/>
            </w:tcBorders>
            <w:shd w:val="clear" w:color="auto" w:fill="auto"/>
            <w:noWrap/>
            <w:vAlign w:val="bottom"/>
            <w:hideMark/>
          </w:tcPr>
          <w:p w14:paraId="61657A91"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0D1BF415" w14:textId="7B52CA3B" w:rsidR="00AC35D1" w:rsidRPr="00AC35D1" w:rsidRDefault="00AC35D1" w:rsidP="00AC35D1">
            <w:pPr>
              <w:spacing w:after="0" w:line="240" w:lineRule="auto"/>
              <w:rPr>
                <w:rFonts w:ascii="Calibri" w:eastAsia="Times New Roman" w:hAnsi="Calibri" w:cs="Calibri"/>
                <w:color w:val="000000"/>
                <w:lang w:val="sk-SK" w:eastAsia="sk-SK"/>
              </w:rPr>
            </w:pPr>
            <w:r w:rsidRPr="00031E40">
              <w:rPr>
                <w:rFonts w:ascii="Calibri" w:eastAsia="Times New Roman" w:hAnsi="Calibri" w:cs="Calibri"/>
                <w:noProof/>
                <w:color w:val="000000"/>
                <w:lang w:val="sk-SK" w:eastAsia="sk-SK"/>
              </w:rPr>
              <w:t>equation</w:t>
            </w:r>
            <w:r w:rsidRPr="00AC35D1">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46F7039"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Necessary information for the data calculation, if its based on several primary data sources.</w:t>
            </w:r>
          </w:p>
        </w:tc>
      </w:tr>
      <w:tr w:rsidR="00AC35D1" w:rsidRPr="00AC35D1" w14:paraId="5F7E9B46" w14:textId="77777777" w:rsidTr="00AC35D1">
        <w:trPr>
          <w:trHeight w:val="2329"/>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9090E0" w14:textId="6E50FDA6" w:rsidR="00AC35D1" w:rsidRPr="00AC35D1" w:rsidRDefault="00AC35D1" w:rsidP="00AC35D1">
            <w:pPr>
              <w:spacing w:after="0" w:line="240" w:lineRule="auto"/>
              <w:rPr>
                <w:rFonts w:ascii="Times New Roman" w:eastAsia="Times New Roman" w:hAnsi="Times New Roman" w:cs="Times New Roman"/>
                <w:color w:val="000000"/>
                <w:lang w:val="sk-SK" w:eastAsia="sk-SK"/>
              </w:rPr>
            </w:pPr>
            <w:r w:rsidRPr="00031E40">
              <w:rPr>
                <w:rFonts w:ascii="Times New Roman" w:eastAsia="Times New Roman" w:hAnsi="Times New Roman" w:cs="Times New Roman"/>
                <w:noProof/>
                <w:color w:val="000000"/>
                <w:lang w:val="sk-SK" w:eastAsia="sk-SK"/>
              </w:rPr>
              <w:t>Mechanism</w:t>
            </w:r>
            <w:r w:rsidR="00031E40">
              <w:rPr>
                <w:rFonts w:ascii="Times New Roman" w:eastAsia="Times New Roman" w:hAnsi="Times New Roman" w:cs="Times New Roman"/>
                <w:noProof/>
                <w:color w:val="000000"/>
                <w:lang w:val="sk-SK" w:eastAsia="sk-SK"/>
              </w:rPr>
              <w:t>/</w:t>
            </w:r>
            <w:r w:rsidRPr="00031E40">
              <w:rPr>
                <w:rFonts w:ascii="Times New Roman" w:eastAsia="Times New Roman" w:hAnsi="Times New Roman" w:cs="Times New Roman"/>
                <w:noProof/>
                <w:color w:val="000000"/>
                <w:lang w:val="sk-SK" w:eastAsia="sk-SK"/>
              </w:rPr>
              <w:t>method</w:t>
            </w:r>
            <w:r w:rsidRPr="00AC35D1">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012E241" w14:textId="59BD6F8A"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There are a number of data collection methods used for statistical and monitoring purposes, including questionnaires, administrative data, direct </w:t>
            </w:r>
            <w:r w:rsidRPr="00031E40">
              <w:rPr>
                <w:rFonts w:ascii="Calibri" w:eastAsia="Times New Roman" w:hAnsi="Calibri" w:cs="Calibri"/>
                <w:noProof/>
                <w:color w:val="000000"/>
                <w:lang w:val="sk-SK" w:eastAsia="sk-SK"/>
              </w:rPr>
              <w:t>observatio</w:t>
            </w:r>
            <w:r w:rsidR="00031E40">
              <w:rPr>
                <w:rFonts w:ascii="Calibri" w:eastAsia="Times New Roman" w:hAnsi="Calibri" w:cs="Calibri"/>
                <w:noProof/>
                <w:color w:val="000000"/>
                <w:lang w:val="sk-SK" w:eastAsia="sk-SK"/>
              </w:rPr>
              <w:t>n</w:t>
            </w:r>
            <w:r w:rsidRPr="00031E40">
              <w:rPr>
                <w:rFonts w:ascii="Calibri" w:eastAsia="Times New Roman" w:hAnsi="Calibri" w:cs="Calibri"/>
                <w:noProof/>
                <w:color w:val="000000"/>
                <w:lang w:val="sk-SK" w:eastAsia="sk-SK"/>
              </w:rPr>
              <w:t>s</w:t>
            </w:r>
            <w:r w:rsidRPr="00AC35D1">
              <w:rPr>
                <w:rFonts w:ascii="Calibri" w:eastAsia="Times New Roman" w:hAnsi="Calibri" w:cs="Calibri"/>
                <w:color w:val="000000"/>
                <w:lang w:val="sk-SK" w:eastAsia="sk-SK"/>
              </w:rPr>
              <w:t>. The data collection may be exclusively for statistical purposes, or primarily for non-statistical purposes.</w:t>
            </w:r>
            <w:r w:rsidRPr="00AC35D1">
              <w:rPr>
                <w:rFonts w:ascii="Calibri" w:eastAsia="Times New Roman" w:hAnsi="Calibri" w:cs="Calibri"/>
                <w:color w:val="000000"/>
                <w:lang w:val="sk-SK" w:eastAsia="sk-SK"/>
              </w:rPr>
              <w:br/>
              <w:t xml:space="preserve">In quality assurance frameworks, descriptions of data collection methods should include the purpose for which the data were collected, the period the data refer to, the classifications and definitions used, and any constraints related to </w:t>
            </w:r>
            <w:r w:rsidR="00031E40">
              <w:rPr>
                <w:rFonts w:ascii="Calibri" w:eastAsia="Times New Roman" w:hAnsi="Calibri" w:cs="Calibri"/>
                <w:color w:val="000000"/>
                <w:lang w:val="sk-SK" w:eastAsia="sk-SK"/>
              </w:rPr>
              <w:t xml:space="preserve">the </w:t>
            </w:r>
            <w:r w:rsidRPr="00031E40">
              <w:rPr>
                <w:rFonts w:ascii="Calibri" w:eastAsia="Times New Roman" w:hAnsi="Calibri" w:cs="Calibri"/>
                <w:noProof/>
                <w:color w:val="000000"/>
                <w:lang w:val="sk-SK" w:eastAsia="sk-SK"/>
              </w:rPr>
              <w:t>further</w:t>
            </w:r>
            <w:r w:rsidRPr="00AC35D1">
              <w:rPr>
                <w:rFonts w:ascii="Calibri" w:eastAsia="Times New Roman" w:hAnsi="Calibri" w:cs="Calibri"/>
                <w:color w:val="000000"/>
                <w:lang w:val="sk-SK" w:eastAsia="sk-SK"/>
              </w:rPr>
              <w:t xml:space="preserve"> use of these data. </w:t>
            </w:r>
          </w:p>
        </w:tc>
      </w:tr>
      <w:tr w:rsidR="00AC35D1" w:rsidRPr="00AC35D1" w14:paraId="10A896DA" w14:textId="77777777" w:rsidTr="00AC35D1">
        <w:trPr>
          <w:trHeight w:val="563"/>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17A719"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Source data</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1721552"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 information referring to the primary source of the reported data by provider, e.g. administrative data, own survey, external source. </w:t>
            </w:r>
          </w:p>
        </w:tc>
      </w:tr>
      <w:tr w:rsidR="00AC35D1" w:rsidRPr="00AC35D1" w14:paraId="425FAB01" w14:textId="77777777" w:rsidTr="00AC35D1">
        <w:trPr>
          <w:trHeight w:val="3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AFD52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921C98" w14:textId="13610564"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This information </w:t>
            </w:r>
            <w:r w:rsidRPr="00031E40">
              <w:rPr>
                <w:rFonts w:ascii="Calibri" w:eastAsia="Times New Roman" w:hAnsi="Calibri" w:cs="Calibri"/>
                <w:noProof/>
                <w:color w:val="000000"/>
                <w:lang w:val="sk-SK" w:eastAsia="sk-SK"/>
              </w:rPr>
              <w:t>refers</w:t>
            </w:r>
            <w:r w:rsidRPr="00AC35D1">
              <w:rPr>
                <w:rFonts w:ascii="Calibri" w:eastAsia="Times New Roman" w:hAnsi="Calibri" w:cs="Calibri"/>
                <w:color w:val="000000"/>
                <w:lang w:val="sk-SK" w:eastAsia="sk-SK"/>
              </w:rPr>
              <w:t xml:space="preserve"> to the period of data collection by TVET </w:t>
            </w:r>
            <w:r w:rsidR="002B084E">
              <w:rPr>
                <w:rFonts w:ascii="Calibri" w:eastAsia="Times New Roman" w:hAnsi="Calibri" w:cs="Calibri"/>
                <w:color w:val="000000"/>
                <w:lang w:val="sk-SK" w:eastAsia="sk-SK"/>
              </w:rPr>
              <w:t>Council</w:t>
            </w:r>
          </w:p>
        </w:tc>
      </w:tr>
      <w:tr w:rsidR="00AC35D1" w:rsidRPr="00AC35D1" w14:paraId="169F20F4" w14:textId="77777777" w:rsidTr="00AC35D1">
        <w:trPr>
          <w:trHeight w:val="3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3014E6"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E9EA14F"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The information regarding the frequency of the observations</w:t>
            </w:r>
          </w:p>
        </w:tc>
      </w:tr>
      <w:tr w:rsidR="00AC35D1" w:rsidRPr="00AC35D1" w14:paraId="79864D4D" w14:textId="77777777" w:rsidTr="00AC35D1">
        <w:trPr>
          <w:trHeight w:val="3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BFEE87"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6B2EB297" w14:textId="2196C195"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 length </w:t>
            </w:r>
            <w:r w:rsidRPr="00031E40">
              <w:rPr>
                <w:rFonts w:ascii="Calibri" w:eastAsia="Times New Roman" w:hAnsi="Calibri" w:cs="Calibri"/>
                <w:noProof/>
                <w:color w:val="000000"/>
                <w:lang w:val="sk-SK" w:eastAsia="sk-SK"/>
              </w:rPr>
              <w:t>of time</w:t>
            </w:r>
            <w:r w:rsidRPr="00AC35D1">
              <w:rPr>
                <w:rFonts w:ascii="Calibri" w:eastAsia="Times New Roman" w:hAnsi="Calibri" w:cs="Calibri"/>
                <w:color w:val="000000"/>
                <w:lang w:val="sk-SK" w:eastAsia="sk-SK"/>
              </w:rPr>
              <w:t xml:space="preserve"> series availability.</w:t>
            </w:r>
          </w:p>
        </w:tc>
      </w:tr>
      <w:tr w:rsidR="00AC35D1" w:rsidRPr="00AC35D1" w14:paraId="03081ABE" w14:textId="77777777" w:rsidTr="00AC35D1">
        <w:trPr>
          <w:trHeight w:val="6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508C51"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lastRenderedPageBreak/>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D23D752"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Accuracy in the general statistical sense denotes the closeness of computations or estimates to  the exact or true values </w:t>
            </w:r>
          </w:p>
        </w:tc>
      </w:tr>
      <w:tr w:rsidR="00AC35D1" w:rsidRPr="00AC35D1" w14:paraId="552D429F" w14:textId="77777777" w:rsidTr="00AC35D1">
        <w:trPr>
          <w:trHeight w:val="228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68F6961B"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56E974A8" w14:textId="089D334F" w:rsidR="00AC35D1" w:rsidRPr="00AC35D1" w:rsidRDefault="00AC35D1" w:rsidP="00AC35D1">
            <w:pPr>
              <w:spacing w:after="0" w:line="240" w:lineRule="auto"/>
              <w:rPr>
                <w:rFonts w:ascii="Calibri" w:eastAsia="Times New Roman" w:hAnsi="Calibri" w:cs="Calibri"/>
                <w:color w:val="000000"/>
                <w:lang w:val="sk-SK" w:eastAsia="sk-SK"/>
              </w:rPr>
            </w:pPr>
            <w:r w:rsidRPr="00031E40">
              <w:rPr>
                <w:rFonts w:ascii="Calibri" w:eastAsia="Times New Roman" w:hAnsi="Calibri" w:cs="Calibri"/>
                <w:noProof/>
                <w:color w:val="000000"/>
                <w:lang w:val="sk-SK" w:eastAsia="sk-SK"/>
              </w:rPr>
              <w:t xml:space="preserve">Comparability </w:t>
            </w:r>
            <w:r w:rsidR="00031E40" w:rsidRPr="00031E40">
              <w:rPr>
                <w:rFonts w:ascii="Calibri" w:eastAsia="Times New Roman" w:hAnsi="Calibri" w:cs="Calibri"/>
                <w:noProof/>
                <w:color w:val="000000"/>
                <w:lang w:val="sk-SK" w:eastAsia="sk-SK"/>
              </w:rPr>
              <w:t>aims</w:t>
            </w:r>
            <w:r w:rsidRPr="00031E40">
              <w:rPr>
                <w:rFonts w:ascii="Calibri" w:eastAsia="Times New Roman" w:hAnsi="Calibri" w:cs="Calibri"/>
                <w:noProof/>
                <w:color w:val="000000"/>
                <w:lang w:val="sk-SK" w:eastAsia="sk-SK"/>
              </w:rPr>
              <w:t xml:space="preserve"> at </w:t>
            </w:r>
            <w:r w:rsidR="00031E40" w:rsidRPr="00031E40">
              <w:rPr>
                <w:rFonts w:ascii="Calibri" w:eastAsia="Times New Roman" w:hAnsi="Calibri" w:cs="Calibri"/>
                <w:noProof/>
                <w:color w:val="000000"/>
                <w:lang w:val="sk-SK" w:eastAsia="sk-SK"/>
              </w:rPr>
              <w:t>measuring the</w:t>
            </w:r>
            <w:r w:rsidRPr="00031E40">
              <w:rPr>
                <w:rFonts w:ascii="Calibri" w:eastAsia="Times New Roman" w:hAnsi="Calibri" w:cs="Calibri"/>
                <w:noProof/>
                <w:color w:val="000000"/>
                <w:lang w:val="sk-SK" w:eastAsia="sk-SK"/>
              </w:rPr>
              <w:t xml:space="preserve"> impact </w:t>
            </w:r>
            <w:r w:rsidR="00031E40" w:rsidRPr="00031E40">
              <w:rPr>
                <w:rFonts w:ascii="Calibri" w:eastAsia="Times New Roman" w:hAnsi="Calibri" w:cs="Calibri"/>
                <w:noProof/>
                <w:color w:val="000000"/>
                <w:lang w:val="sk-SK" w:eastAsia="sk-SK"/>
              </w:rPr>
              <w:t>of differences</w:t>
            </w:r>
            <w:r w:rsidRPr="00031E40">
              <w:rPr>
                <w:rFonts w:ascii="Calibri" w:eastAsia="Times New Roman" w:hAnsi="Calibri" w:cs="Calibri"/>
                <w:noProof/>
                <w:color w:val="000000"/>
                <w:lang w:val="sk-SK" w:eastAsia="sk-SK"/>
              </w:rPr>
              <w:t xml:space="preserve"> in </w:t>
            </w:r>
            <w:r w:rsidR="00031E40" w:rsidRPr="00031E40">
              <w:rPr>
                <w:rFonts w:ascii="Calibri" w:eastAsia="Times New Roman" w:hAnsi="Calibri" w:cs="Calibri"/>
                <w:noProof/>
                <w:color w:val="000000"/>
                <w:lang w:val="sk-SK" w:eastAsia="sk-SK"/>
              </w:rPr>
              <w:t>applied statistical</w:t>
            </w:r>
            <w:r w:rsidRPr="00031E40">
              <w:rPr>
                <w:rFonts w:ascii="Calibri" w:eastAsia="Times New Roman" w:hAnsi="Calibri" w:cs="Calibri"/>
                <w:noProof/>
                <w:color w:val="000000"/>
                <w:lang w:val="sk-SK" w:eastAsia="sk-SK"/>
              </w:rPr>
              <w:t xml:space="preserve"> </w:t>
            </w:r>
            <w:r w:rsidRPr="00AC1A69">
              <w:rPr>
                <w:rFonts w:ascii="Calibri" w:eastAsia="Times New Roman" w:hAnsi="Calibri" w:cs="Calibri"/>
                <w:noProof/>
                <w:color w:val="000000"/>
                <w:lang w:val="sk-SK" w:eastAsia="sk-SK"/>
              </w:rPr>
              <w:t>concepts  and</w:t>
            </w:r>
            <w:r w:rsidRPr="00AC35D1">
              <w:rPr>
                <w:rFonts w:ascii="Calibri" w:eastAsia="Times New Roman" w:hAnsi="Calibri" w:cs="Calibri"/>
                <w:color w:val="000000"/>
                <w:lang w:val="sk-SK" w:eastAsia="sk-SK"/>
              </w:rPr>
              <w:t xml:space="preserve"> measurement tools/procedures when statistics are compared between geographical areas, non-geographical domains, or over time. We can say it is the extent to which differences between statistics are attributed to differences between the true values of the statistical characteristic. There are three main approaches under which comparability of statistics is normally addressed: </w:t>
            </w:r>
            <w:r w:rsidRPr="00AC35D1">
              <w:rPr>
                <w:rFonts w:ascii="Calibri" w:eastAsia="Times New Roman" w:hAnsi="Calibri" w:cs="Calibri"/>
                <w:color w:val="000000"/>
                <w:lang w:val="sk-SK" w:eastAsia="sk-SK"/>
              </w:rPr>
              <w:br/>
              <w:t>comparability over time, between geographical areas, and between domains.</w:t>
            </w:r>
          </w:p>
        </w:tc>
      </w:tr>
      <w:tr w:rsidR="00AC35D1" w:rsidRPr="00AC35D1" w14:paraId="28D99A3C" w14:textId="77777777" w:rsidTr="00AC35D1">
        <w:trPr>
          <w:trHeight w:val="829"/>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4461B5B0"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383F84D" w14:textId="77C14F2E"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Institution and contact information of focal point responsible for the data </w:t>
            </w:r>
            <w:r w:rsidRPr="00031E40">
              <w:rPr>
                <w:rFonts w:ascii="Calibri" w:eastAsia="Times New Roman" w:hAnsi="Calibri" w:cs="Calibri"/>
                <w:noProof/>
                <w:color w:val="000000"/>
                <w:lang w:val="sk-SK" w:eastAsia="sk-SK"/>
              </w:rPr>
              <w:t>collec</w:t>
            </w:r>
            <w:r w:rsidR="00031E40">
              <w:rPr>
                <w:rFonts w:ascii="Calibri" w:eastAsia="Times New Roman" w:hAnsi="Calibri" w:cs="Calibri"/>
                <w:noProof/>
                <w:color w:val="000000"/>
                <w:lang w:val="sk-SK" w:eastAsia="sk-SK"/>
              </w:rPr>
              <w:t>t</w:t>
            </w:r>
            <w:r w:rsidRPr="00031E40">
              <w:rPr>
                <w:rFonts w:ascii="Calibri" w:eastAsia="Times New Roman" w:hAnsi="Calibri" w:cs="Calibri"/>
                <w:noProof/>
                <w:color w:val="000000"/>
                <w:lang w:val="sk-SK" w:eastAsia="sk-SK"/>
              </w:rPr>
              <w:t>ion</w:t>
            </w:r>
          </w:p>
        </w:tc>
      </w:tr>
      <w:tr w:rsidR="00AC35D1" w:rsidRPr="00AC35D1" w14:paraId="6314F386" w14:textId="77777777" w:rsidTr="00AC35D1">
        <w:trPr>
          <w:trHeight w:val="300"/>
        </w:trPr>
        <w:tc>
          <w:tcPr>
            <w:tcW w:w="102" w:type="dxa"/>
            <w:tcBorders>
              <w:top w:val="nil"/>
              <w:left w:val="single" w:sz="4" w:space="0" w:color="auto"/>
              <w:bottom w:val="nil"/>
              <w:right w:val="nil"/>
            </w:tcBorders>
            <w:shd w:val="clear" w:color="000000" w:fill="FFFFFF"/>
            <w:noWrap/>
            <w:vAlign w:val="center"/>
            <w:hideMark/>
          </w:tcPr>
          <w:p w14:paraId="3EFEB7CE" w14:textId="77777777" w:rsidR="00AC35D1" w:rsidRPr="00AC35D1" w:rsidRDefault="00AC35D1" w:rsidP="00AC35D1">
            <w:pPr>
              <w:spacing w:after="0" w:line="240" w:lineRule="auto"/>
              <w:rPr>
                <w:rFonts w:ascii="Times New Roman" w:eastAsia="Times New Roman" w:hAnsi="Times New Roman" w:cs="Times New Roman"/>
                <w:color w:val="000000"/>
                <w:lang w:val="sk-SK" w:eastAsia="sk-SK"/>
              </w:rPr>
            </w:pPr>
            <w:r w:rsidRPr="00AC35D1">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CDE22A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0E4C2E1"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31128A5A" w14:textId="77777777" w:rsidTr="00AC35D1">
        <w:trPr>
          <w:trHeight w:val="300"/>
        </w:trPr>
        <w:tc>
          <w:tcPr>
            <w:tcW w:w="102" w:type="dxa"/>
            <w:tcBorders>
              <w:top w:val="nil"/>
              <w:left w:val="single" w:sz="4" w:space="0" w:color="auto"/>
              <w:bottom w:val="nil"/>
              <w:right w:val="nil"/>
            </w:tcBorders>
            <w:shd w:val="clear" w:color="auto" w:fill="auto"/>
            <w:noWrap/>
            <w:vAlign w:val="bottom"/>
            <w:hideMark/>
          </w:tcPr>
          <w:p w14:paraId="35CF47F4"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C082CA3"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0A5509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756A9F07" w14:textId="77777777" w:rsidTr="00AC35D1">
        <w:trPr>
          <w:trHeight w:val="300"/>
        </w:trPr>
        <w:tc>
          <w:tcPr>
            <w:tcW w:w="102" w:type="dxa"/>
            <w:tcBorders>
              <w:top w:val="nil"/>
              <w:left w:val="single" w:sz="4" w:space="0" w:color="auto"/>
              <w:bottom w:val="single" w:sz="4" w:space="0" w:color="auto"/>
              <w:right w:val="nil"/>
            </w:tcBorders>
            <w:shd w:val="clear" w:color="auto" w:fill="auto"/>
            <w:noWrap/>
            <w:vAlign w:val="bottom"/>
            <w:hideMark/>
          </w:tcPr>
          <w:p w14:paraId="2F526714"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7492F94"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DB2F4EB"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121FF961" w14:textId="77777777" w:rsidTr="00AC35D1">
        <w:trPr>
          <w:trHeight w:val="578"/>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63D093" w14:textId="77777777" w:rsidR="00AC35D1" w:rsidRPr="00AC35D1" w:rsidRDefault="00AC35D1" w:rsidP="00AC35D1">
            <w:pPr>
              <w:spacing w:after="0" w:line="240" w:lineRule="auto"/>
              <w:rPr>
                <w:rFonts w:ascii="Times New Roman" w:eastAsia="Times New Roman" w:hAnsi="Times New Roman" w:cs="Times New Roman"/>
                <w:color w:val="000000"/>
                <w:lang w:val="sk-SK" w:eastAsia="sk-SK"/>
              </w:rPr>
            </w:pPr>
            <w:r w:rsidRPr="00AC35D1">
              <w:rPr>
                <w:rFonts w:ascii="Times New Roman" w:eastAsia="Times New Roman" w:hAnsi="Times New Roman" w:cs="Times New Roman"/>
                <w:color w:val="000000"/>
                <w:lang w:val="sk-SK" w:eastAsia="sk-SK"/>
              </w:rPr>
              <w:t xml:space="preserve">Obstacles of Data Collection / Notes </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E4542C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Problems related to data gathering, notes relevant to the indicator value, qualitative assessment</w:t>
            </w:r>
          </w:p>
        </w:tc>
      </w:tr>
    </w:tbl>
    <w:p w14:paraId="6FAEC857" w14:textId="77777777" w:rsidR="00AC35D1" w:rsidRPr="00AC35D1" w:rsidRDefault="00AC35D1" w:rsidP="00AC35D1">
      <w:pPr>
        <w:rPr>
          <w:lang w:val="en-GB"/>
        </w:rPr>
      </w:pPr>
    </w:p>
    <w:p w14:paraId="1F48A419" w14:textId="77777777" w:rsidR="00AC35D1" w:rsidRDefault="00AC35D1">
      <w:pPr>
        <w:rPr>
          <w:lang w:val="en-GB"/>
        </w:rPr>
      </w:pPr>
      <w:r>
        <w:rPr>
          <w:lang w:val="en-GB"/>
        </w:rPr>
        <w:br w:type="page"/>
      </w:r>
    </w:p>
    <w:p w14:paraId="40CC1B8A" w14:textId="77777777" w:rsidR="007E0AB8" w:rsidRPr="007E0AB8" w:rsidRDefault="007E0AB8" w:rsidP="007E0AB8">
      <w:pPr>
        <w:pStyle w:val="Heading2"/>
        <w:rPr>
          <w:lang w:val="en-GB"/>
        </w:rPr>
      </w:pPr>
      <w:bookmarkStart w:id="18" w:name="_Toc528587177"/>
      <w:r w:rsidRPr="007E0AB8">
        <w:rPr>
          <w:lang w:val="en-GB"/>
        </w:rPr>
        <w:lastRenderedPageBreak/>
        <w:t>List of amended and proposed indicator cards.</w:t>
      </w:r>
      <w:bookmarkEnd w:id="18"/>
      <w:r w:rsidRPr="007E0AB8">
        <w:rPr>
          <w:lang w:val="en-GB"/>
        </w:rPr>
        <w:t xml:space="preserve"> </w:t>
      </w:r>
    </w:p>
    <w:p w14:paraId="71494968" w14:textId="77777777" w:rsidR="007E0AB8" w:rsidRDefault="007E0AB8">
      <w:pPr>
        <w:rPr>
          <w:lang w:val="en-GB"/>
        </w:rPr>
      </w:pPr>
    </w:p>
    <w:p w14:paraId="2392178A" w14:textId="77777777" w:rsidR="0049678F" w:rsidRPr="0049678F" w:rsidRDefault="0049678F" w:rsidP="0040498D">
      <w:pPr>
        <w:pStyle w:val="ListParagraph"/>
        <w:numPr>
          <w:ilvl w:val="0"/>
          <w:numId w:val="13"/>
        </w:numPr>
        <w:rPr>
          <w:lang w:val="en-GB"/>
        </w:rPr>
      </w:pPr>
      <w:r w:rsidRPr="0049678F">
        <w:rPr>
          <w:lang w:val="en-GB"/>
        </w:rPr>
        <w:t>Employment</w:t>
      </w:r>
    </w:p>
    <w:p w14:paraId="369DCD3E" w14:textId="77777777" w:rsidR="0049678F" w:rsidRPr="0049678F" w:rsidRDefault="0049678F" w:rsidP="0040498D">
      <w:pPr>
        <w:pStyle w:val="ListParagraph"/>
        <w:numPr>
          <w:ilvl w:val="0"/>
          <w:numId w:val="13"/>
        </w:numPr>
        <w:rPr>
          <w:lang w:val="en-GB"/>
        </w:rPr>
      </w:pPr>
      <w:r w:rsidRPr="0049678F">
        <w:rPr>
          <w:lang w:val="en-GB"/>
        </w:rPr>
        <w:t>Unemployment</w:t>
      </w:r>
    </w:p>
    <w:p w14:paraId="5ED7A1A2" w14:textId="77777777" w:rsidR="0049678F" w:rsidRPr="0049678F" w:rsidRDefault="0049678F" w:rsidP="0040498D">
      <w:pPr>
        <w:pStyle w:val="ListParagraph"/>
        <w:numPr>
          <w:ilvl w:val="0"/>
          <w:numId w:val="13"/>
        </w:numPr>
        <w:rPr>
          <w:lang w:val="en-GB"/>
        </w:rPr>
      </w:pPr>
      <w:r w:rsidRPr="0049678F">
        <w:rPr>
          <w:lang w:val="en-GB"/>
        </w:rPr>
        <w:t>Formality</w:t>
      </w:r>
      <w:r w:rsidR="00AC35D1">
        <w:rPr>
          <w:lang w:val="en-GB"/>
        </w:rPr>
        <w:t xml:space="preserve"> / </w:t>
      </w:r>
      <w:r w:rsidR="00AC35D1" w:rsidRPr="00AC35D1">
        <w:rPr>
          <w:lang w:val="en-GB"/>
        </w:rPr>
        <w:t>Share of informal employment</w:t>
      </w:r>
    </w:p>
    <w:p w14:paraId="1160A317" w14:textId="77777777" w:rsidR="0049678F" w:rsidRPr="0049678F" w:rsidRDefault="00AC35D1" w:rsidP="0040498D">
      <w:pPr>
        <w:pStyle w:val="ListParagraph"/>
        <w:numPr>
          <w:ilvl w:val="0"/>
          <w:numId w:val="13"/>
        </w:numPr>
        <w:rPr>
          <w:lang w:val="en-GB"/>
        </w:rPr>
      </w:pPr>
      <w:r>
        <w:rPr>
          <w:lang w:val="en-GB"/>
        </w:rPr>
        <w:t xml:space="preserve">Activity / </w:t>
      </w:r>
      <w:r w:rsidR="0049678F" w:rsidRPr="0049678F">
        <w:rPr>
          <w:lang w:val="en-GB"/>
        </w:rPr>
        <w:t>Participation rate</w:t>
      </w:r>
    </w:p>
    <w:p w14:paraId="435D57A9" w14:textId="77777777" w:rsidR="0049678F" w:rsidRPr="0049678F" w:rsidRDefault="0049678F" w:rsidP="0040498D">
      <w:pPr>
        <w:pStyle w:val="ListParagraph"/>
        <w:numPr>
          <w:ilvl w:val="0"/>
          <w:numId w:val="13"/>
        </w:numPr>
        <w:rPr>
          <w:lang w:val="en-GB"/>
        </w:rPr>
      </w:pPr>
      <w:r w:rsidRPr="0049678F">
        <w:rPr>
          <w:lang w:val="en-GB"/>
        </w:rPr>
        <w:t>Foreign workers</w:t>
      </w:r>
    </w:p>
    <w:p w14:paraId="6EF8D1F9" w14:textId="54929618" w:rsidR="002D7A29" w:rsidRPr="0049678F" w:rsidRDefault="001635CC" w:rsidP="0040498D">
      <w:pPr>
        <w:pStyle w:val="ListParagraph"/>
        <w:numPr>
          <w:ilvl w:val="0"/>
          <w:numId w:val="13"/>
        </w:numPr>
        <w:rPr>
          <w:lang w:val="sk-SK"/>
        </w:rPr>
      </w:pPr>
      <w:r w:rsidRPr="0049678F">
        <w:rPr>
          <w:lang w:val="sk-SK"/>
        </w:rPr>
        <w:t xml:space="preserve">Cooperation with </w:t>
      </w:r>
      <w:r w:rsidR="00031E40">
        <w:rPr>
          <w:lang w:val="sk-SK"/>
        </w:rPr>
        <w:t xml:space="preserve">the </w:t>
      </w:r>
      <w:r w:rsidRPr="00031E40">
        <w:rPr>
          <w:noProof/>
          <w:lang w:val="sk-SK"/>
        </w:rPr>
        <w:t>private</w:t>
      </w:r>
      <w:r w:rsidRPr="0049678F">
        <w:rPr>
          <w:lang w:val="sk-SK"/>
        </w:rPr>
        <w:t xml:space="preserve"> sector (training programs)</w:t>
      </w:r>
    </w:p>
    <w:p w14:paraId="5A9C26A8" w14:textId="77777777" w:rsidR="002D7A29" w:rsidRPr="0049678F" w:rsidRDefault="001635CC" w:rsidP="0040498D">
      <w:pPr>
        <w:pStyle w:val="ListParagraph"/>
        <w:numPr>
          <w:ilvl w:val="0"/>
          <w:numId w:val="13"/>
        </w:numPr>
        <w:rPr>
          <w:lang w:val="sk-SK"/>
        </w:rPr>
      </w:pPr>
      <w:r w:rsidRPr="0049678F">
        <w:rPr>
          <w:lang w:val="sk-SK"/>
        </w:rPr>
        <w:t>Invest in the capacity of teachers</w:t>
      </w:r>
      <w:r w:rsidRPr="0049678F">
        <w:rPr>
          <w:lang w:val="en-US"/>
        </w:rPr>
        <w:t>/trainers</w:t>
      </w:r>
      <w:r w:rsidRPr="0049678F">
        <w:rPr>
          <w:lang w:val="sk-SK"/>
        </w:rPr>
        <w:t xml:space="preserve"> (JD)</w:t>
      </w:r>
    </w:p>
    <w:p w14:paraId="3383D5C5" w14:textId="77777777" w:rsidR="002D7A29" w:rsidRPr="0049678F" w:rsidRDefault="001635CC" w:rsidP="0040498D">
      <w:pPr>
        <w:pStyle w:val="ListParagraph"/>
        <w:numPr>
          <w:ilvl w:val="0"/>
          <w:numId w:val="13"/>
        </w:numPr>
        <w:rPr>
          <w:lang w:val="sk-SK"/>
        </w:rPr>
      </w:pPr>
      <w:r w:rsidRPr="0049678F">
        <w:rPr>
          <w:lang w:val="sk-SK"/>
        </w:rPr>
        <w:t>Number of accredited programmes</w:t>
      </w:r>
    </w:p>
    <w:p w14:paraId="63ACBF21" w14:textId="77777777" w:rsidR="002D7A29" w:rsidRPr="0049678F" w:rsidRDefault="001635CC" w:rsidP="0040498D">
      <w:pPr>
        <w:pStyle w:val="ListParagraph"/>
        <w:numPr>
          <w:ilvl w:val="0"/>
          <w:numId w:val="13"/>
        </w:numPr>
        <w:rPr>
          <w:lang w:val="sk-SK"/>
        </w:rPr>
      </w:pPr>
      <w:r w:rsidRPr="0049678F">
        <w:rPr>
          <w:lang w:val="sk-SK"/>
        </w:rPr>
        <w:t>Level of satisfaction of the employers</w:t>
      </w:r>
    </w:p>
    <w:p w14:paraId="752D49A6" w14:textId="133492CE" w:rsidR="002D7A29" w:rsidRPr="0049678F" w:rsidRDefault="001635CC" w:rsidP="0040498D">
      <w:pPr>
        <w:pStyle w:val="ListParagraph"/>
        <w:numPr>
          <w:ilvl w:val="0"/>
          <w:numId w:val="13"/>
        </w:numPr>
        <w:rPr>
          <w:lang w:val="sk-SK"/>
        </w:rPr>
      </w:pPr>
      <w:r w:rsidRPr="0049678F">
        <w:rPr>
          <w:lang w:val="sk-SK"/>
        </w:rPr>
        <w:t>Guidance (</w:t>
      </w:r>
      <w:r w:rsidRPr="00031E40">
        <w:rPr>
          <w:noProof/>
          <w:lang w:val="sk-SK"/>
        </w:rPr>
        <w:t>coun</w:t>
      </w:r>
      <w:r w:rsidR="00031E40">
        <w:rPr>
          <w:noProof/>
          <w:lang w:val="sk-SK"/>
        </w:rPr>
        <w:t>sel</w:t>
      </w:r>
      <w:r w:rsidRPr="00031E40">
        <w:rPr>
          <w:noProof/>
          <w:lang w:val="sk-SK"/>
        </w:rPr>
        <w:t>ling</w:t>
      </w:r>
      <w:r w:rsidRPr="0049678F">
        <w:rPr>
          <w:lang w:val="sk-SK"/>
        </w:rPr>
        <w:t>) service</w:t>
      </w:r>
    </w:p>
    <w:p w14:paraId="656F5E63" w14:textId="77777777" w:rsidR="002D7A29" w:rsidRPr="0049678F" w:rsidRDefault="001635CC" w:rsidP="0040498D">
      <w:pPr>
        <w:pStyle w:val="ListParagraph"/>
        <w:numPr>
          <w:ilvl w:val="0"/>
          <w:numId w:val="13"/>
        </w:numPr>
        <w:rPr>
          <w:lang w:val="sk-SK"/>
        </w:rPr>
      </w:pPr>
      <w:r w:rsidRPr="0049678F">
        <w:rPr>
          <w:lang w:val="sk-SK"/>
        </w:rPr>
        <w:t>Enrolment in regular TVET programs</w:t>
      </w:r>
      <w:r w:rsidR="0049678F">
        <w:rPr>
          <w:lang w:val="sk-SK"/>
        </w:rPr>
        <w:t>*</w:t>
      </w:r>
    </w:p>
    <w:p w14:paraId="7C84EA2E" w14:textId="77777777" w:rsidR="002D7A29" w:rsidRPr="0049678F" w:rsidRDefault="001635CC" w:rsidP="0040498D">
      <w:pPr>
        <w:pStyle w:val="ListParagraph"/>
        <w:numPr>
          <w:ilvl w:val="0"/>
          <w:numId w:val="13"/>
        </w:numPr>
        <w:rPr>
          <w:lang w:val="sk-SK"/>
        </w:rPr>
      </w:pPr>
      <w:r w:rsidRPr="0049678F">
        <w:rPr>
          <w:lang w:val="sk-SK"/>
        </w:rPr>
        <w:t>Enrolment in short TVET programs</w:t>
      </w:r>
      <w:r w:rsidR="0049678F">
        <w:rPr>
          <w:lang w:val="sk-SK"/>
        </w:rPr>
        <w:t>*</w:t>
      </w:r>
    </w:p>
    <w:p w14:paraId="1218EE56" w14:textId="77777777" w:rsidR="002D7A29" w:rsidRPr="0049678F" w:rsidRDefault="001635CC" w:rsidP="0040498D">
      <w:pPr>
        <w:pStyle w:val="ListParagraph"/>
        <w:numPr>
          <w:ilvl w:val="0"/>
          <w:numId w:val="13"/>
        </w:numPr>
        <w:rPr>
          <w:lang w:val="sk-SK"/>
        </w:rPr>
      </w:pPr>
      <w:r w:rsidRPr="0049678F">
        <w:rPr>
          <w:lang w:val="sk-SK"/>
        </w:rPr>
        <w:t>Graduation from regular TVET programs</w:t>
      </w:r>
      <w:r w:rsidR="0049678F">
        <w:rPr>
          <w:lang w:val="sk-SK"/>
        </w:rPr>
        <w:t>*</w:t>
      </w:r>
    </w:p>
    <w:p w14:paraId="617C0406" w14:textId="77777777" w:rsidR="002D7A29" w:rsidRPr="0049678F" w:rsidRDefault="001635CC" w:rsidP="0040498D">
      <w:pPr>
        <w:pStyle w:val="ListParagraph"/>
        <w:numPr>
          <w:ilvl w:val="0"/>
          <w:numId w:val="13"/>
        </w:numPr>
        <w:rPr>
          <w:lang w:val="sk-SK"/>
        </w:rPr>
      </w:pPr>
      <w:r w:rsidRPr="0049678F">
        <w:rPr>
          <w:lang w:val="sk-SK"/>
        </w:rPr>
        <w:t>Graduation from short TVET programs</w:t>
      </w:r>
      <w:r w:rsidR="0049678F">
        <w:rPr>
          <w:lang w:val="sk-SK"/>
        </w:rPr>
        <w:t>*</w:t>
      </w:r>
    </w:p>
    <w:p w14:paraId="6DB34F84" w14:textId="77777777" w:rsidR="002D7A29" w:rsidRPr="0049678F" w:rsidRDefault="001635CC" w:rsidP="0040498D">
      <w:pPr>
        <w:pStyle w:val="ListParagraph"/>
        <w:numPr>
          <w:ilvl w:val="0"/>
          <w:numId w:val="13"/>
        </w:numPr>
        <w:rPr>
          <w:lang w:val="sk-SK"/>
        </w:rPr>
      </w:pPr>
      <w:r w:rsidRPr="0049678F">
        <w:rPr>
          <w:lang w:val="sk-SK"/>
        </w:rPr>
        <w:t>Dropout from regular TVET programs</w:t>
      </w:r>
      <w:r w:rsidR="0049678F">
        <w:rPr>
          <w:lang w:val="sk-SK"/>
        </w:rPr>
        <w:t>*</w:t>
      </w:r>
    </w:p>
    <w:p w14:paraId="12FE6607" w14:textId="77777777" w:rsidR="002D7A29" w:rsidRPr="0049678F" w:rsidRDefault="001635CC" w:rsidP="0040498D">
      <w:pPr>
        <w:pStyle w:val="ListParagraph"/>
        <w:numPr>
          <w:ilvl w:val="0"/>
          <w:numId w:val="13"/>
        </w:numPr>
        <w:rPr>
          <w:lang w:val="sk-SK"/>
        </w:rPr>
      </w:pPr>
      <w:r w:rsidRPr="0049678F">
        <w:rPr>
          <w:lang w:val="sk-SK"/>
        </w:rPr>
        <w:t>Dropout from short TVET programs</w:t>
      </w:r>
      <w:r w:rsidR="0049678F">
        <w:rPr>
          <w:lang w:val="sk-SK"/>
        </w:rPr>
        <w:t>*</w:t>
      </w:r>
    </w:p>
    <w:p w14:paraId="449CE3BF" w14:textId="1092A7EE" w:rsidR="002D7A29" w:rsidRPr="0049678F" w:rsidRDefault="001635CC" w:rsidP="0040498D">
      <w:pPr>
        <w:pStyle w:val="ListParagraph"/>
        <w:numPr>
          <w:ilvl w:val="0"/>
          <w:numId w:val="13"/>
        </w:numPr>
        <w:rPr>
          <w:lang w:val="sk-SK"/>
        </w:rPr>
      </w:pPr>
      <w:r w:rsidRPr="0049678F">
        <w:rPr>
          <w:lang w:val="sk-SK"/>
        </w:rPr>
        <w:t xml:space="preserve">Employment rate from ETVET (fund) </w:t>
      </w:r>
      <w:r w:rsidRPr="00031E40">
        <w:rPr>
          <w:noProof/>
          <w:lang w:val="sk-SK"/>
        </w:rPr>
        <w:t>program</w:t>
      </w:r>
      <w:r w:rsidRPr="00031E40">
        <w:rPr>
          <w:noProof/>
          <w:lang w:val="en-US"/>
        </w:rPr>
        <w:t>m</w:t>
      </w:r>
      <w:r w:rsidR="00031E40">
        <w:rPr>
          <w:noProof/>
          <w:lang w:val="en-US"/>
        </w:rPr>
        <w:t>e</w:t>
      </w:r>
      <w:r w:rsidRPr="00031E40">
        <w:rPr>
          <w:noProof/>
          <w:lang w:val="sk-SK"/>
        </w:rPr>
        <w:t>s</w:t>
      </w:r>
      <w:r w:rsidR="0049678F">
        <w:rPr>
          <w:lang w:val="sk-SK"/>
        </w:rPr>
        <w:t>*</w:t>
      </w:r>
    </w:p>
    <w:p w14:paraId="51DA01FC" w14:textId="77777777" w:rsidR="002D7A29" w:rsidRPr="0049678F" w:rsidRDefault="0049678F" w:rsidP="0040498D">
      <w:pPr>
        <w:pStyle w:val="ListParagraph"/>
        <w:numPr>
          <w:ilvl w:val="0"/>
          <w:numId w:val="13"/>
        </w:numPr>
        <w:rPr>
          <w:lang w:val="sk-SK"/>
        </w:rPr>
      </w:pPr>
      <w:r w:rsidRPr="0049678F">
        <w:rPr>
          <w:lang w:val="en-US"/>
        </w:rPr>
        <w:t>P</w:t>
      </w:r>
      <w:r w:rsidR="001635CC" w:rsidRPr="0049678F">
        <w:rPr>
          <w:lang w:val="en-US"/>
        </w:rPr>
        <w:t>ublic expenditure on TVET</w:t>
      </w:r>
    </w:p>
    <w:p w14:paraId="338AF418" w14:textId="7EC56D72" w:rsidR="002D7A29" w:rsidRPr="0049678F" w:rsidRDefault="0049678F" w:rsidP="0040498D">
      <w:pPr>
        <w:pStyle w:val="ListParagraph"/>
        <w:numPr>
          <w:ilvl w:val="0"/>
          <w:numId w:val="13"/>
        </w:numPr>
        <w:rPr>
          <w:lang w:val="sk-SK"/>
        </w:rPr>
      </w:pPr>
      <w:r w:rsidRPr="0049678F">
        <w:rPr>
          <w:lang w:val="en-US"/>
        </w:rPr>
        <w:t>P</w:t>
      </w:r>
      <w:r w:rsidR="001635CC" w:rsidRPr="0049678F">
        <w:rPr>
          <w:lang w:val="en-US"/>
        </w:rPr>
        <w:t xml:space="preserve">rivate sector contribution (and </w:t>
      </w:r>
      <w:r w:rsidR="001635CC" w:rsidRPr="00031E40">
        <w:rPr>
          <w:noProof/>
          <w:lang w:val="en-US"/>
        </w:rPr>
        <w:t>co</w:t>
      </w:r>
      <w:r w:rsidR="00031E40">
        <w:rPr>
          <w:noProof/>
          <w:lang w:val="en-US"/>
        </w:rPr>
        <w:t>-</w:t>
      </w:r>
      <w:r w:rsidR="001635CC" w:rsidRPr="00031E40">
        <w:rPr>
          <w:noProof/>
          <w:lang w:val="en-US"/>
        </w:rPr>
        <w:t>payments</w:t>
      </w:r>
      <w:r w:rsidR="001635CC" w:rsidRPr="0049678F">
        <w:rPr>
          <w:lang w:val="en-US"/>
        </w:rPr>
        <w:t>)</w:t>
      </w:r>
    </w:p>
    <w:p w14:paraId="74C3047F" w14:textId="77777777" w:rsidR="002D7A29" w:rsidRPr="0049678F" w:rsidRDefault="001635CC" w:rsidP="0040498D">
      <w:pPr>
        <w:pStyle w:val="ListParagraph"/>
        <w:numPr>
          <w:ilvl w:val="0"/>
          <w:numId w:val="13"/>
        </w:numPr>
        <w:rPr>
          <w:lang w:val="sk-SK"/>
        </w:rPr>
      </w:pPr>
      <w:r w:rsidRPr="0049678F">
        <w:rPr>
          <w:lang w:val="en-US"/>
        </w:rPr>
        <w:t>Funding from donors</w:t>
      </w:r>
    </w:p>
    <w:p w14:paraId="78907CC9" w14:textId="77777777" w:rsidR="002D7A29" w:rsidRPr="0049678F" w:rsidRDefault="001635CC" w:rsidP="0040498D">
      <w:pPr>
        <w:pStyle w:val="ListParagraph"/>
        <w:numPr>
          <w:ilvl w:val="0"/>
          <w:numId w:val="13"/>
        </w:numPr>
        <w:rPr>
          <w:lang w:val="sk-SK"/>
        </w:rPr>
      </w:pPr>
      <w:r w:rsidRPr="0049678F">
        <w:rPr>
          <w:lang w:val="en-US"/>
        </w:rPr>
        <w:t>Student to teacher ratio</w:t>
      </w:r>
    </w:p>
    <w:p w14:paraId="5A102693" w14:textId="77777777" w:rsidR="002D7A29" w:rsidRPr="0049678F" w:rsidRDefault="001635CC" w:rsidP="0040498D">
      <w:pPr>
        <w:pStyle w:val="ListParagraph"/>
        <w:numPr>
          <w:ilvl w:val="0"/>
          <w:numId w:val="13"/>
        </w:numPr>
        <w:rPr>
          <w:lang w:val="sk-SK"/>
        </w:rPr>
      </w:pPr>
      <w:r w:rsidRPr="0049678F">
        <w:rPr>
          <w:lang w:val="en-US"/>
        </w:rPr>
        <w:t>Cost per student (by programs…)</w:t>
      </w:r>
    </w:p>
    <w:p w14:paraId="38A4C379" w14:textId="09191BAB" w:rsidR="002D7A29" w:rsidRDefault="0049678F" w:rsidP="0049678F">
      <w:pPr>
        <w:rPr>
          <w:lang w:val="en-US"/>
        </w:rPr>
      </w:pPr>
      <w:r>
        <w:rPr>
          <w:lang w:val="en-US"/>
        </w:rPr>
        <w:t>*</w:t>
      </w:r>
      <w:r w:rsidRPr="0049678F">
        <w:rPr>
          <w:rFonts w:eastAsiaTheme="minorEastAsia" w:hAnsi="Calibri"/>
          <w:color w:val="FFC000"/>
          <w:kern w:val="24"/>
          <w:sz w:val="64"/>
          <w:szCs w:val="64"/>
          <w:lang w:val="en-US" w:eastAsia="sk-SK"/>
        </w:rPr>
        <w:t xml:space="preserve"> </w:t>
      </w:r>
      <w:r w:rsidR="001635CC" w:rsidRPr="0049678F">
        <w:rPr>
          <w:lang w:val="en-US"/>
        </w:rPr>
        <w:t xml:space="preserve">Similar set of indicators as in </w:t>
      </w:r>
      <w:r w:rsidR="00031E40">
        <w:rPr>
          <w:lang w:val="en-US"/>
        </w:rPr>
        <w:t xml:space="preserve">the </w:t>
      </w:r>
      <w:r w:rsidR="001635CC" w:rsidRPr="00031E40">
        <w:rPr>
          <w:noProof/>
          <w:lang w:val="en-US"/>
        </w:rPr>
        <w:t>previous</w:t>
      </w:r>
      <w:r w:rsidR="001635CC" w:rsidRPr="0049678F">
        <w:rPr>
          <w:lang w:val="en-US"/>
        </w:rPr>
        <w:t xml:space="preserve"> pillar targeted on vulnerable groups (</w:t>
      </w:r>
      <w:r w:rsidR="001635CC" w:rsidRPr="0049678F">
        <w:rPr>
          <w:lang w:val="sk-SK"/>
        </w:rPr>
        <w:t xml:space="preserve">youth, </w:t>
      </w:r>
      <w:r w:rsidR="001635CC" w:rsidRPr="0049678F">
        <w:rPr>
          <w:lang w:val="en-US"/>
        </w:rPr>
        <w:t>women, people with disabilities, groups with special needs etc.)</w:t>
      </w:r>
    </w:p>
    <w:p w14:paraId="23EBCC48" w14:textId="77777777" w:rsidR="00FA704E" w:rsidRPr="00FA704E" w:rsidRDefault="00FA704E" w:rsidP="0049678F">
      <w:pPr>
        <w:rPr>
          <w:b/>
          <w:lang w:val="sk-SK"/>
        </w:rPr>
      </w:pPr>
      <w:r w:rsidRPr="00FA704E">
        <w:rPr>
          <w:b/>
          <w:lang w:val="en-US"/>
        </w:rPr>
        <w:t>The role of the indicators in the strategy pillars structure after clustering</w:t>
      </w:r>
    </w:p>
    <w:p w14:paraId="28089909" w14:textId="77777777" w:rsidR="0049678F" w:rsidRPr="0049678F" w:rsidRDefault="00FA704E" w:rsidP="00FA704E">
      <w:pPr>
        <w:jc w:val="center"/>
        <w:rPr>
          <w:lang w:val="sk-SK"/>
        </w:rPr>
      </w:pPr>
      <w:r>
        <w:rPr>
          <w:noProof/>
          <w:lang w:val="en-US"/>
        </w:rPr>
        <w:drawing>
          <wp:inline distT="0" distB="0" distL="0" distR="0" wp14:anchorId="3D370490" wp14:editId="02B6D6C4">
            <wp:extent cx="3938016" cy="2603206"/>
            <wp:effectExtent l="0" t="0" r="5715" b="698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cture clustering fill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6883" cy="2609068"/>
                    </a:xfrm>
                    <a:prstGeom prst="rect">
                      <a:avLst/>
                    </a:prstGeom>
                  </pic:spPr>
                </pic:pic>
              </a:graphicData>
            </a:graphic>
          </wp:inline>
        </w:drawing>
      </w:r>
    </w:p>
    <w:p w14:paraId="6CE3AE8E" w14:textId="77777777" w:rsidR="00946408" w:rsidRDefault="00946408">
      <w:pPr>
        <w:rPr>
          <w:rFonts w:asciiTheme="majorHAnsi" w:eastAsiaTheme="majorEastAsia" w:hAnsiTheme="majorHAnsi" w:cstheme="majorBidi"/>
          <w:b/>
          <w:bCs/>
          <w:color w:val="4F81BD" w:themeColor="accent1"/>
          <w:sz w:val="26"/>
          <w:szCs w:val="26"/>
          <w:lang w:val="en-GB"/>
        </w:rPr>
      </w:pPr>
      <w:r>
        <w:rPr>
          <w:lang w:val="en-GB"/>
        </w:rPr>
        <w:br w:type="page"/>
      </w:r>
    </w:p>
    <w:p w14:paraId="70DF1E3E" w14:textId="41EE8212" w:rsidR="002E13CF" w:rsidRDefault="002C220D" w:rsidP="00447154">
      <w:pPr>
        <w:pStyle w:val="Heading2"/>
        <w:rPr>
          <w:lang w:val="en-GB"/>
        </w:rPr>
      </w:pPr>
      <w:bookmarkStart w:id="19" w:name="_Toc528587178"/>
      <w:r>
        <w:rPr>
          <w:lang w:val="en-GB"/>
        </w:rPr>
        <w:lastRenderedPageBreak/>
        <w:t xml:space="preserve">Proposed </w:t>
      </w:r>
      <w:r w:rsidR="002E13CF">
        <w:rPr>
          <w:lang w:val="en-GB"/>
        </w:rPr>
        <w:t>indicators cards</w:t>
      </w:r>
      <w:bookmarkEnd w:id="19"/>
    </w:p>
    <w:p w14:paraId="0D9255FC" w14:textId="41F95DC1" w:rsidR="002E13CF" w:rsidRDefault="002E13CF" w:rsidP="00447154">
      <w:pPr>
        <w:rPr>
          <w:lang w:val="en-GB"/>
        </w:rPr>
      </w:pP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1851B6E" w14:textId="77777777" w:rsidTr="009A1128">
        <w:trPr>
          <w:trHeight w:val="24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74591B2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749F6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Employment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A134D31"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AC1A69">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772952AE" w14:textId="77777777" w:rsidTr="009A1128">
        <w:trPr>
          <w:trHeight w:val="24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2A7A2181"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2A6423D6"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5EBF97A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w:t>
            </w:r>
          </w:p>
        </w:tc>
      </w:tr>
      <w:tr w:rsidR="009A1128" w:rsidRPr="009A1128" w14:paraId="023912FC" w14:textId="77777777" w:rsidTr="009A1128">
        <w:trPr>
          <w:trHeight w:val="24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0755D0D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582C974"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29A095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A6526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 National Centre for Human Resource Development</w:t>
            </w:r>
          </w:p>
        </w:tc>
      </w:tr>
      <w:tr w:rsidR="009A1128" w:rsidRPr="009A1128" w14:paraId="4F9E806C"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5772F8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66EC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1028C2D"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B1994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4E5153A4" w14:textId="358CC854"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One of the main indicator stemming from the Labour Force Survey (LFS) </w:t>
            </w:r>
            <w:r w:rsidRPr="00AC1A69">
              <w:rPr>
                <w:rFonts w:ascii="Calibri" w:eastAsia="Times New Roman" w:hAnsi="Calibri" w:cs="Calibri"/>
                <w:noProof/>
                <w:color w:val="000000"/>
                <w:lang w:val="sk-SK" w:eastAsia="sk-SK"/>
              </w:rPr>
              <w:t>are</w:t>
            </w:r>
            <w:r w:rsidRPr="009A1128">
              <w:rPr>
                <w:rFonts w:ascii="Calibri" w:eastAsia="Times New Roman" w:hAnsi="Calibri" w:cs="Calibri"/>
                <w:color w:val="000000"/>
                <w:lang w:val="sk-SK" w:eastAsia="sk-SK"/>
              </w:rPr>
              <w:t xml:space="preserve"> used for monitoring and measurement of core employment policy objectives. Employment structure </w:t>
            </w:r>
            <w:r w:rsidRPr="00AC1A69">
              <w:rPr>
                <w:rFonts w:ascii="Calibri" w:eastAsia="Times New Roman" w:hAnsi="Calibri" w:cs="Calibri"/>
                <w:noProof/>
                <w:color w:val="000000"/>
                <w:lang w:val="sk-SK" w:eastAsia="sk-SK"/>
              </w:rPr>
              <w:t>provide</w:t>
            </w:r>
            <w:r w:rsidR="00AC1A69">
              <w:rPr>
                <w:rFonts w:ascii="Calibri" w:eastAsia="Times New Roman" w:hAnsi="Calibri" w:cs="Calibri"/>
                <w:noProof/>
                <w:color w:val="000000"/>
                <w:lang w:val="sk-SK" w:eastAsia="sk-SK"/>
              </w:rPr>
              <w:t>s</w:t>
            </w:r>
            <w:r w:rsidRPr="009A1128">
              <w:rPr>
                <w:rFonts w:ascii="Calibri" w:eastAsia="Times New Roman" w:hAnsi="Calibri" w:cs="Calibri"/>
                <w:color w:val="000000"/>
                <w:lang w:val="sk-SK" w:eastAsia="sk-SK"/>
              </w:rPr>
              <w:t xml:space="preserve"> context information to ETVET strategy.</w:t>
            </w:r>
          </w:p>
        </w:tc>
      </w:tr>
      <w:tr w:rsidR="009A1128" w:rsidRPr="009A1128" w14:paraId="6C944375" w14:textId="77777777" w:rsidTr="009A1128">
        <w:trPr>
          <w:trHeight w:val="24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9C86CC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193E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E4BCCB"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0EECDC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FCD9A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DA8F5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(share) of workers (employees) in Jordan classified by economic sector, education level, occupation, gender, age group, formality, governorate and nationality</w:t>
            </w:r>
          </w:p>
        </w:tc>
      </w:tr>
      <w:tr w:rsidR="009A1128" w:rsidRPr="009A1128" w14:paraId="4B9BCD4D"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432B89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840C7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82E19AC" w14:textId="68E4DDDF" w:rsidR="009A1128" w:rsidRPr="009A1128" w:rsidRDefault="00AC1A69" w:rsidP="009A1128">
            <w:pPr>
              <w:spacing w:after="0" w:line="240" w:lineRule="auto"/>
              <w:rPr>
                <w:rFonts w:ascii="Calibri" w:eastAsia="Times New Roman" w:hAnsi="Calibri" w:cs="Calibri"/>
                <w:color w:val="000000"/>
                <w:lang w:val="sk-SK" w:eastAsia="sk-SK"/>
              </w:rPr>
            </w:pPr>
            <w:r>
              <w:rPr>
                <w:rFonts w:ascii="Calibri" w:eastAsia="Times New Roman" w:hAnsi="Calibri" w:cs="Calibri"/>
                <w:noProof/>
                <w:color w:val="000000"/>
                <w:lang w:val="sk-SK" w:eastAsia="sk-SK"/>
              </w:rPr>
              <w:t xml:space="preserve">the </w:t>
            </w:r>
            <w:r w:rsidR="009A1128" w:rsidRPr="00AC1A69">
              <w:rPr>
                <w:rFonts w:ascii="Calibri" w:eastAsia="Times New Roman" w:hAnsi="Calibri" w:cs="Calibri"/>
                <w:noProof/>
                <w:color w:val="000000"/>
                <w:lang w:val="sk-SK" w:eastAsia="sk-SK"/>
              </w:rPr>
              <w:t>economic</w:t>
            </w:r>
            <w:r w:rsidR="009A1128" w:rsidRPr="009A1128">
              <w:rPr>
                <w:rFonts w:ascii="Calibri" w:eastAsia="Times New Roman" w:hAnsi="Calibri" w:cs="Calibri"/>
                <w:color w:val="000000"/>
                <w:lang w:val="sk-SK" w:eastAsia="sk-SK"/>
              </w:rPr>
              <w:t xml:space="preserve"> sector, education level, occupation, gender, age group, formality, governorate and nationality</w:t>
            </w:r>
          </w:p>
        </w:tc>
      </w:tr>
      <w:tr w:rsidR="009A1128" w:rsidRPr="009A1128" w14:paraId="6554F289"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331FD97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7E58F0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ADDF1B" w14:textId="139A8012"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persons, Share of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total</w:t>
            </w:r>
            <w:r w:rsidRPr="009A1128">
              <w:rPr>
                <w:rFonts w:ascii="Calibri" w:eastAsia="Times New Roman" w:hAnsi="Calibri" w:cs="Calibri"/>
                <w:color w:val="000000"/>
                <w:lang w:val="sk-SK" w:eastAsia="sk-SK"/>
              </w:rPr>
              <w:t xml:space="preserve"> (Quantitative Indicator)</w:t>
            </w:r>
          </w:p>
        </w:tc>
      </w:tr>
      <w:tr w:rsidR="009A1128" w:rsidRPr="009A1128" w14:paraId="6A3C6521" w14:textId="77777777" w:rsidTr="009A1128">
        <w:trPr>
          <w:trHeight w:val="240"/>
        </w:trPr>
        <w:tc>
          <w:tcPr>
            <w:tcW w:w="102" w:type="dxa"/>
            <w:tcBorders>
              <w:top w:val="nil"/>
              <w:left w:val="single" w:sz="4" w:space="0" w:color="auto"/>
              <w:bottom w:val="single" w:sz="4" w:space="0" w:color="auto"/>
              <w:right w:val="nil"/>
            </w:tcBorders>
            <w:shd w:val="clear" w:color="auto" w:fill="auto"/>
            <w:noWrap/>
            <w:vAlign w:val="bottom"/>
            <w:hideMark/>
          </w:tcPr>
          <w:p w14:paraId="06E968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436D3EA6" w14:textId="3FFB4757" w:rsidR="009A1128" w:rsidRPr="009A1128" w:rsidRDefault="009A1128" w:rsidP="009A1128">
            <w:pPr>
              <w:spacing w:after="0" w:line="240" w:lineRule="auto"/>
              <w:rPr>
                <w:rFonts w:ascii="Calibri" w:eastAsia="Times New Roman" w:hAnsi="Calibri" w:cs="Calibri"/>
                <w:color w:val="000000"/>
                <w:lang w:val="sk-SK" w:eastAsia="sk-SK"/>
              </w:rPr>
            </w:pPr>
            <w:r w:rsidRPr="00AC1A69">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093B7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75DC6706"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0095B5" w14:textId="56F3566C"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AC1A69">
              <w:rPr>
                <w:rFonts w:ascii="Times New Roman" w:eastAsia="Times New Roman" w:hAnsi="Times New Roman" w:cs="Times New Roman"/>
                <w:noProof/>
                <w:color w:val="000000"/>
                <w:lang w:val="sk-SK" w:eastAsia="sk-SK"/>
              </w:rPr>
              <w:t>Mechanism</w:t>
            </w:r>
            <w:r w:rsidR="00AC1A69">
              <w:rPr>
                <w:rFonts w:ascii="Times New Roman" w:eastAsia="Times New Roman" w:hAnsi="Times New Roman" w:cs="Times New Roman"/>
                <w:noProof/>
                <w:color w:val="000000"/>
                <w:lang w:val="sk-SK" w:eastAsia="sk-SK"/>
              </w:rPr>
              <w:t>/</w:t>
            </w:r>
            <w:r w:rsidRPr="00AC1A69">
              <w:rPr>
                <w:rFonts w:ascii="Times New Roman" w:eastAsia="Times New Roman" w:hAnsi="Times New Roman" w:cs="Times New Roman"/>
                <w:noProof/>
                <w:color w:val="000000"/>
                <w:lang w:val="sk-SK" w:eastAsia="sk-SK"/>
              </w:rPr>
              <w:t>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37BF7C0" w14:textId="3BE1F96C"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Data is currently being provided by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Ministry</w:t>
            </w:r>
            <w:r w:rsidRPr="009A1128">
              <w:rPr>
                <w:rFonts w:ascii="Calibri" w:eastAsia="Times New Roman" w:hAnsi="Calibri" w:cs="Calibri"/>
                <w:color w:val="000000"/>
                <w:lang w:val="sk-SK" w:eastAsia="sk-SK"/>
              </w:rPr>
              <w:t xml:space="preserve"> of Labour based on information compiled by The Human Resources Report of the National Centre for Human Resources Development based on several sources incl. LFS results are published by Department of Statistics. Until 2018, the official LFS provided by DoS is providing just information about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workers in particular groups within the sample. Since 2018, there should be provided official LFS data in levels. After official publication by DoS, data provision should be switched exclusively to this source.</w:t>
            </w:r>
          </w:p>
        </w:tc>
      </w:tr>
      <w:tr w:rsidR="009A1128" w:rsidRPr="009A1128" w14:paraId="1A7B43F9"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694F2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A0DB2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 The Human Resources Report (NCHRD)</w:t>
            </w:r>
          </w:p>
        </w:tc>
      </w:tr>
      <w:tr w:rsidR="009A1128" w:rsidRPr="009A1128" w14:paraId="3AE144E8"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EB66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2C140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2930621F"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1D591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3EF94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44545E35"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3110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637A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2000</w:t>
            </w:r>
          </w:p>
        </w:tc>
      </w:tr>
      <w:tr w:rsidR="009A1128" w:rsidRPr="009A1128" w14:paraId="2F60CD6D"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AEE3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7478F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412E4638" w14:textId="77777777" w:rsidTr="009A1128">
        <w:trPr>
          <w:trHeight w:val="24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2FB58A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29675B3" w14:textId="65CE7E14"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&gt;5 data points, 1 data point after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15C562D7" w14:textId="77777777" w:rsidTr="009A1128">
        <w:trPr>
          <w:trHeight w:val="24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2748A5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8F9E4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M&amp;E officers</w:t>
            </w:r>
          </w:p>
        </w:tc>
      </w:tr>
      <w:tr w:rsidR="009A1128" w:rsidRPr="009A1128" w14:paraId="3AC7FAA0" w14:textId="77777777" w:rsidTr="009A1128">
        <w:trPr>
          <w:trHeight w:val="240"/>
        </w:trPr>
        <w:tc>
          <w:tcPr>
            <w:tcW w:w="102" w:type="dxa"/>
            <w:tcBorders>
              <w:top w:val="nil"/>
              <w:left w:val="single" w:sz="4" w:space="0" w:color="auto"/>
              <w:bottom w:val="nil"/>
              <w:right w:val="nil"/>
            </w:tcBorders>
            <w:shd w:val="clear" w:color="000000" w:fill="FFFFFF"/>
            <w:noWrap/>
            <w:vAlign w:val="center"/>
            <w:hideMark/>
          </w:tcPr>
          <w:p w14:paraId="506D7DD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38264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47D5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3568A8D"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24E6A9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FFB209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01DD3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A546935" w14:textId="77777777" w:rsidTr="009A1128">
        <w:trPr>
          <w:trHeight w:val="240"/>
        </w:trPr>
        <w:tc>
          <w:tcPr>
            <w:tcW w:w="102" w:type="dxa"/>
            <w:tcBorders>
              <w:top w:val="nil"/>
              <w:left w:val="single" w:sz="4" w:space="0" w:color="auto"/>
              <w:bottom w:val="single" w:sz="4" w:space="0" w:color="auto"/>
              <w:right w:val="nil"/>
            </w:tcBorders>
            <w:shd w:val="clear" w:color="auto" w:fill="auto"/>
            <w:noWrap/>
            <w:vAlign w:val="bottom"/>
            <w:hideMark/>
          </w:tcPr>
          <w:p w14:paraId="1A0E09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27A0C1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D2AB4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75776B"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54F1AB"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CC7F7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168E95F6" w14:textId="2C063821" w:rsidR="009A1128" w:rsidRDefault="009A1128" w:rsidP="002E13CF">
      <w:pPr>
        <w:rPr>
          <w:lang w:val="en-GB"/>
        </w:rPr>
      </w:pP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082BACFC" w14:textId="77777777" w:rsidTr="00AC1A69">
        <w:trPr>
          <w:trHeight w:val="15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CC09DE2" w14:textId="3A772EFA"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Pr>
                <w:lang w:val="en-GB"/>
              </w:rPr>
              <w:lastRenderedPageBreak/>
              <w:br w:type="page"/>
            </w:r>
            <w:r w:rsidRPr="009A1128">
              <w:rPr>
                <w:rFonts w:ascii="Calibri" w:eastAsia="Times New Roman" w:hAnsi="Calibri" w:cs="Calibri"/>
                <w:b/>
                <w:bCs/>
                <w:color w:val="000000"/>
                <w:sz w:val="28"/>
                <w:szCs w:val="28"/>
                <w:lang w:val="sk-SK" w:eastAsia="sk-SK"/>
              </w:rPr>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475DDB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Unemployment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8C77DA3"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AC1A69">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28D22E13" w14:textId="77777777" w:rsidTr="00AC1A69">
        <w:trPr>
          <w:trHeight w:val="15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E980010"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847285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5CE3C38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w:t>
            </w:r>
          </w:p>
        </w:tc>
      </w:tr>
      <w:tr w:rsidR="009A1128" w:rsidRPr="009A1128" w14:paraId="4E5C3D2C" w14:textId="77777777" w:rsidTr="00AC1A69">
        <w:trPr>
          <w:trHeight w:val="15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223E62AD"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5F481EED"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3A38EE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4AE56E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 National Centre for Human Resource Development</w:t>
            </w:r>
          </w:p>
        </w:tc>
      </w:tr>
      <w:tr w:rsidR="009A1128" w:rsidRPr="009A1128" w14:paraId="54F88427"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CD749A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30960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89E977C"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CF29E7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62B51975" w14:textId="228D694A"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Unemployment rates are among the most important socio-economic indicators. </w:t>
            </w:r>
            <w:r w:rsidRPr="00AC1A69">
              <w:rPr>
                <w:rFonts w:ascii="Calibri" w:eastAsia="Times New Roman" w:hAnsi="Calibri" w:cs="Calibri"/>
                <w:noProof/>
                <w:color w:val="000000"/>
                <w:lang w:val="sk-SK" w:eastAsia="sk-SK"/>
              </w:rPr>
              <w:t>Long</w:t>
            </w:r>
            <w:r w:rsidR="00AC1A69">
              <w:rPr>
                <w:rFonts w:ascii="Calibri" w:eastAsia="Times New Roman" w:hAnsi="Calibri" w:cs="Calibri"/>
                <w:noProof/>
                <w:color w:val="000000"/>
                <w:lang w:val="sk-SK" w:eastAsia="sk-SK"/>
              </w:rPr>
              <w:t>-</w:t>
            </w:r>
            <w:r w:rsidRPr="00AC1A69">
              <w:rPr>
                <w:rFonts w:ascii="Calibri" w:eastAsia="Times New Roman" w:hAnsi="Calibri" w:cs="Calibri"/>
                <w:noProof/>
                <w:color w:val="000000"/>
                <w:lang w:val="sk-SK" w:eastAsia="sk-SK"/>
              </w:rPr>
              <w:t>term</w:t>
            </w:r>
            <w:r w:rsidRPr="009A1128">
              <w:rPr>
                <w:rFonts w:ascii="Calibri" w:eastAsia="Times New Roman" w:hAnsi="Calibri" w:cs="Calibri"/>
                <w:color w:val="000000"/>
                <w:lang w:val="sk-SK" w:eastAsia="sk-SK"/>
              </w:rPr>
              <w:t xml:space="preserve"> unemployment </w:t>
            </w:r>
            <w:r w:rsidRPr="00AC1A69">
              <w:rPr>
                <w:rFonts w:ascii="Calibri" w:eastAsia="Times New Roman" w:hAnsi="Calibri" w:cs="Calibri"/>
                <w:noProof/>
                <w:color w:val="000000"/>
                <w:lang w:val="sk-SK" w:eastAsia="sk-SK"/>
              </w:rPr>
              <w:t>belong</w:t>
            </w:r>
            <w:r w:rsidR="00AC1A69">
              <w:rPr>
                <w:rFonts w:ascii="Calibri" w:eastAsia="Times New Roman" w:hAnsi="Calibri" w:cs="Calibri"/>
                <w:noProof/>
                <w:color w:val="000000"/>
                <w:lang w:val="sk-SK" w:eastAsia="sk-SK"/>
              </w:rPr>
              <w:t>s</w:t>
            </w:r>
            <w:r w:rsidRPr="009A1128">
              <w:rPr>
                <w:rFonts w:ascii="Calibri" w:eastAsia="Times New Roman" w:hAnsi="Calibri" w:cs="Calibri"/>
                <w:color w:val="000000"/>
                <w:lang w:val="sk-SK" w:eastAsia="sk-SK"/>
              </w:rPr>
              <w:t xml:space="preserve"> to the labour market structural indicators. This indicator is providing context information to ETVET strategy.</w:t>
            </w:r>
          </w:p>
        </w:tc>
      </w:tr>
      <w:tr w:rsidR="009A1128" w:rsidRPr="009A1128" w14:paraId="62ECB74E" w14:textId="77777777" w:rsidTr="00AC1A69">
        <w:trPr>
          <w:trHeight w:val="15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726652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3AC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65537D7"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2E410E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0E610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5089BFD" w14:textId="4B75F95E"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unemployment (rate) in Jordan (defined by the International Labour Organization), according to </w:t>
            </w:r>
            <w:r w:rsidR="00AC1A69">
              <w:rPr>
                <w:rFonts w:ascii="Calibri" w:eastAsia="Times New Roman" w:hAnsi="Calibri" w:cs="Calibri"/>
                <w:color w:val="000000"/>
                <w:lang w:val="sk-SK" w:eastAsia="sk-SK"/>
              </w:rPr>
              <w:t xml:space="preserve">a </w:t>
            </w:r>
            <w:r w:rsidRPr="00AC1A69">
              <w:rPr>
                <w:rFonts w:ascii="Calibri" w:eastAsia="Times New Roman" w:hAnsi="Calibri" w:cs="Calibri"/>
                <w:noProof/>
                <w:color w:val="000000"/>
                <w:lang w:val="sk-SK" w:eastAsia="sk-SK"/>
              </w:rPr>
              <w:t>degree</w:t>
            </w:r>
            <w:r w:rsidRPr="009A1128">
              <w:rPr>
                <w:rFonts w:ascii="Calibri" w:eastAsia="Times New Roman" w:hAnsi="Calibri" w:cs="Calibri"/>
                <w:color w:val="000000"/>
                <w:lang w:val="sk-SK" w:eastAsia="sk-SK"/>
              </w:rPr>
              <w:t xml:space="preserve">, gender, age group,  duration, governorate and nationality. </w:t>
            </w:r>
            <w:r w:rsidR="00AC1A69">
              <w:rPr>
                <w:rFonts w:ascii="Calibri" w:eastAsia="Times New Roman" w:hAnsi="Calibri" w:cs="Calibri"/>
                <w:noProof/>
                <w:color w:val="000000"/>
                <w:lang w:val="sk-SK" w:eastAsia="sk-SK"/>
              </w:rPr>
              <w:t>The i</w:t>
            </w:r>
            <w:r w:rsidRPr="00AC1A69">
              <w:rPr>
                <w:rFonts w:ascii="Calibri" w:eastAsia="Times New Roman" w:hAnsi="Calibri" w:cs="Calibri"/>
                <w:noProof/>
                <w:color w:val="000000"/>
                <w:lang w:val="sk-SK" w:eastAsia="sk-SK"/>
              </w:rPr>
              <w:t>ndicator</w:t>
            </w:r>
            <w:r w:rsidRPr="009A1128">
              <w:rPr>
                <w:rFonts w:ascii="Calibri" w:eastAsia="Times New Roman" w:hAnsi="Calibri" w:cs="Calibri"/>
                <w:color w:val="000000"/>
                <w:lang w:val="sk-SK" w:eastAsia="sk-SK"/>
              </w:rPr>
              <w:t xml:space="preserve"> will be reported both in levels and rates</w:t>
            </w:r>
          </w:p>
        </w:tc>
      </w:tr>
      <w:tr w:rsidR="009A1128" w:rsidRPr="009A1128" w14:paraId="1F544D1A"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5E4C01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4DEC58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14BAD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degree, gender, age group,  duration, governorate and nationality</w:t>
            </w:r>
          </w:p>
        </w:tc>
      </w:tr>
      <w:tr w:rsidR="009A1128" w:rsidRPr="009A1128" w14:paraId="21BDF37D"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001EAF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43D69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035418" w14:textId="11B49D8D"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persons, Share of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total</w:t>
            </w:r>
            <w:r w:rsidRPr="009A1128">
              <w:rPr>
                <w:rFonts w:ascii="Calibri" w:eastAsia="Times New Roman" w:hAnsi="Calibri" w:cs="Calibri"/>
                <w:color w:val="000000"/>
                <w:lang w:val="sk-SK" w:eastAsia="sk-SK"/>
              </w:rPr>
              <w:t xml:space="preserve"> (Quantitative Indicator)</w:t>
            </w:r>
          </w:p>
        </w:tc>
      </w:tr>
      <w:tr w:rsidR="009A1128" w:rsidRPr="009A1128" w14:paraId="0C3BA452" w14:textId="77777777" w:rsidTr="00AC1A69">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0F32C2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96CC0A3" w14:textId="58D325CE" w:rsidR="009A1128" w:rsidRPr="009A1128" w:rsidRDefault="009A1128" w:rsidP="009A1128">
            <w:pPr>
              <w:spacing w:after="0" w:line="240" w:lineRule="auto"/>
              <w:rPr>
                <w:rFonts w:ascii="Calibri" w:eastAsia="Times New Roman" w:hAnsi="Calibri" w:cs="Calibri"/>
                <w:color w:val="000000"/>
                <w:lang w:val="sk-SK" w:eastAsia="sk-SK"/>
              </w:rPr>
            </w:pPr>
            <w:r w:rsidRPr="00AC1A69">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C26EC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Unemployment rate = Number of unemployed persons / Active population (Labour force). Labour Force = Unemployed + Employed persons</w:t>
            </w:r>
          </w:p>
        </w:tc>
      </w:tr>
      <w:tr w:rsidR="009A1128" w:rsidRPr="009A1128" w14:paraId="6698D649"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1B843A" w14:textId="2AA66446"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AC1A69">
              <w:rPr>
                <w:rFonts w:ascii="Times New Roman" w:eastAsia="Times New Roman" w:hAnsi="Times New Roman" w:cs="Times New Roman"/>
                <w:noProof/>
                <w:color w:val="000000"/>
                <w:lang w:val="sk-SK" w:eastAsia="sk-SK"/>
              </w:rPr>
              <w:t>Mechanism</w:t>
            </w:r>
            <w:r w:rsidR="00AC1A69">
              <w:rPr>
                <w:rFonts w:ascii="Times New Roman" w:eastAsia="Times New Roman" w:hAnsi="Times New Roman" w:cs="Times New Roman"/>
                <w:noProof/>
                <w:color w:val="000000"/>
                <w:lang w:val="sk-SK" w:eastAsia="sk-SK"/>
              </w:rPr>
              <w:t>/</w:t>
            </w:r>
            <w:r w:rsidRPr="00AC1A69">
              <w:rPr>
                <w:rFonts w:ascii="Times New Roman" w:eastAsia="Times New Roman" w:hAnsi="Times New Roman" w:cs="Times New Roman"/>
                <w:noProof/>
                <w:color w:val="000000"/>
                <w:lang w:val="sk-SK" w:eastAsia="sk-SK"/>
              </w:rPr>
              <w:t>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5AC85E1" w14:textId="56AFCD5F"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Data is currently being provided by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Ministry</w:t>
            </w:r>
            <w:r w:rsidRPr="009A1128">
              <w:rPr>
                <w:rFonts w:ascii="Calibri" w:eastAsia="Times New Roman" w:hAnsi="Calibri" w:cs="Calibri"/>
                <w:color w:val="000000"/>
                <w:lang w:val="sk-SK" w:eastAsia="sk-SK"/>
              </w:rPr>
              <w:t xml:space="preserve"> of Labour based on information compiled by The Human Resources Report of the National Centre for Human Resources Development based on several sources incl. LFS results published by Department of Statistics. Until 2018, the official LFS provided by DoS is providing just information about percentage distribution of unemployed persons in particular groups within the sample. Since 2018, there should be provided official LFS data in levels. After official publication by DoS, data provision should be switched exclusively to this source.</w:t>
            </w:r>
          </w:p>
        </w:tc>
      </w:tr>
      <w:tr w:rsidR="009A1128" w:rsidRPr="009A1128" w14:paraId="5B45E73C"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61AE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E75E1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 The Human Resources Report (NCHRD)</w:t>
            </w:r>
          </w:p>
        </w:tc>
      </w:tr>
      <w:tr w:rsidR="009A1128" w:rsidRPr="009A1128" w14:paraId="36724F5E"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C4DD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25F8B5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33D9D8FA"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5BA82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4EECA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5869ADC5"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65B0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33236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2000</w:t>
            </w:r>
          </w:p>
        </w:tc>
      </w:tr>
      <w:tr w:rsidR="009A1128" w:rsidRPr="009A1128" w14:paraId="7130AD96"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3C4D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97A3A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4B4763C1" w14:textId="77777777" w:rsidTr="00AC1A69">
        <w:trPr>
          <w:trHeight w:val="15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73803F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9FE491C" w14:textId="424514A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&gt;5 data points, 1 data point after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19492E31" w14:textId="77777777" w:rsidTr="00AC1A69">
        <w:trPr>
          <w:trHeight w:val="15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0CCABF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92FC9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M&amp;E officers</w:t>
            </w:r>
          </w:p>
        </w:tc>
      </w:tr>
      <w:tr w:rsidR="009A1128" w:rsidRPr="009A1128" w14:paraId="0013021A" w14:textId="77777777" w:rsidTr="00AC1A69">
        <w:trPr>
          <w:trHeight w:val="150"/>
        </w:trPr>
        <w:tc>
          <w:tcPr>
            <w:tcW w:w="195" w:type="dxa"/>
            <w:tcBorders>
              <w:top w:val="nil"/>
              <w:left w:val="single" w:sz="4" w:space="0" w:color="auto"/>
              <w:bottom w:val="nil"/>
              <w:right w:val="nil"/>
            </w:tcBorders>
            <w:shd w:val="clear" w:color="000000" w:fill="FFFFFF"/>
            <w:noWrap/>
            <w:vAlign w:val="center"/>
            <w:hideMark/>
          </w:tcPr>
          <w:p w14:paraId="277DC44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EDF8D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13C444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EF3C856"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7444516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BF4877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FEC5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9ED250C" w14:textId="77777777" w:rsidTr="00AC1A69">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295950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26E4B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6641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538CCAA"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B3160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65FD3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7F77A51D" w14:textId="4F10845A" w:rsidR="002E13CF" w:rsidRDefault="002E13CF" w:rsidP="00447154">
      <w:pPr>
        <w:rPr>
          <w:lang w:val="en-GB"/>
        </w:rPr>
      </w:pPr>
    </w:p>
    <w:p w14:paraId="47B24E6E" w14:textId="1E77B4B8" w:rsidR="009A1128" w:rsidRDefault="009A1128">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24CD37D2" w14:textId="77777777" w:rsidTr="009A1128">
        <w:trPr>
          <w:trHeight w:val="21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95D05C8"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B3BB53" w14:textId="20F722DD" w:rsidR="009A1128" w:rsidRPr="009A1128" w:rsidRDefault="00AC1A69" w:rsidP="009A1128">
            <w:pPr>
              <w:spacing w:after="0" w:line="240" w:lineRule="auto"/>
              <w:jc w:val="center"/>
              <w:rPr>
                <w:rFonts w:ascii="Calibri" w:eastAsia="Times New Roman" w:hAnsi="Calibri" w:cs="Calibri"/>
                <w:color w:val="000000"/>
                <w:sz w:val="28"/>
                <w:szCs w:val="28"/>
                <w:lang w:val="sk-SK" w:eastAsia="sk-SK"/>
              </w:rPr>
            </w:pPr>
            <w:r>
              <w:rPr>
                <w:rFonts w:ascii="Calibri" w:eastAsia="Times New Roman" w:hAnsi="Calibri" w:cs="Calibri"/>
                <w:noProof/>
                <w:color w:val="000000"/>
                <w:sz w:val="28"/>
                <w:szCs w:val="28"/>
                <w:lang w:val="sk-SK" w:eastAsia="sk-SK"/>
              </w:rPr>
              <w:t>The s</w:t>
            </w:r>
            <w:r w:rsidR="009A1128" w:rsidRPr="00AC1A69">
              <w:rPr>
                <w:rFonts w:ascii="Calibri" w:eastAsia="Times New Roman" w:hAnsi="Calibri" w:cs="Calibri"/>
                <w:noProof/>
                <w:color w:val="000000"/>
                <w:sz w:val="28"/>
                <w:szCs w:val="28"/>
                <w:lang w:val="sk-SK" w:eastAsia="sk-SK"/>
              </w:rPr>
              <w:t>hare</w:t>
            </w:r>
            <w:r w:rsidR="009A1128" w:rsidRPr="009A1128">
              <w:rPr>
                <w:rFonts w:ascii="Calibri" w:eastAsia="Times New Roman" w:hAnsi="Calibri" w:cs="Calibri"/>
                <w:color w:val="000000"/>
                <w:sz w:val="28"/>
                <w:szCs w:val="28"/>
                <w:lang w:val="sk-SK" w:eastAsia="sk-SK"/>
              </w:rPr>
              <w:t xml:space="preserve"> of informal employment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A2627A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AC1A69">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6E48F0C8" w14:textId="77777777" w:rsidTr="009A1128">
        <w:trPr>
          <w:trHeight w:val="21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6FE345A2"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CF3499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1C5B1BD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3</w:t>
            </w:r>
          </w:p>
        </w:tc>
      </w:tr>
      <w:tr w:rsidR="009A1128" w:rsidRPr="009A1128" w14:paraId="59C9805B" w14:textId="77777777" w:rsidTr="009A1128">
        <w:trPr>
          <w:trHeight w:val="21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7F4A2063"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3B027E9"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24E0FC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7C034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w:t>
            </w:r>
          </w:p>
        </w:tc>
      </w:tr>
      <w:tr w:rsidR="009A1128" w:rsidRPr="009A1128" w14:paraId="7445DA5B"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7F7CF3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D4517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FE3F600"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D6C1A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67CF1EF8" w14:textId="7390D8B6"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Tackling of informal employment belongs to main employment policies. Informal employment negatively affects both sides: economy, mainly through decreased tax income and funding of public services as well as employees.</w:t>
            </w:r>
            <w:r w:rsidRPr="009A1128">
              <w:rPr>
                <w:rFonts w:ascii="Calibri" w:eastAsia="Times New Roman" w:hAnsi="Calibri" w:cs="Calibri"/>
                <w:color w:val="000000"/>
                <w:lang w:val="sk-SK" w:eastAsia="sk-SK"/>
              </w:rPr>
              <w:br/>
              <w:t xml:space="preserve">Structure of informal employment, especially within vulnerable groups as women, youth, migrants and other vulnerable groups of workers can provide valuable information and help to comprise </w:t>
            </w:r>
            <w:r w:rsidRPr="00AC1A69">
              <w:rPr>
                <w:rFonts w:ascii="Calibri" w:eastAsia="Times New Roman" w:hAnsi="Calibri" w:cs="Calibri"/>
                <w:noProof/>
                <w:color w:val="000000"/>
                <w:lang w:val="sk-SK" w:eastAsia="sk-SK"/>
              </w:rPr>
              <w:t>relevant</w:t>
            </w:r>
            <w:r w:rsidR="00AC1A69">
              <w:rPr>
                <w:rFonts w:ascii="Calibri" w:eastAsia="Times New Roman" w:hAnsi="Calibri" w:cs="Calibri"/>
                <w:noProof/>
                <w:color w:val="000000"/>
                <w:lang w:val="sk-SK" w:eastAsia="sk-SK"/>
              </w:rPr>
              <w:t>ly</w:t>
            </w:r>
            <w:r w:rsidRPr="009A1128">
              <w:rPr>
                <w:rFonts w:ascii="Calibri" w:eastAsia="Times New Roman" w:hAnsi="Calibri" w:cs="Calibri"/>
                <w:color w:val="000000"/>
                <w:lang w:val="sk-SK" w:eastAsia="sk-SK"/>
              </w:rPr>
              <w:t xml:space="preserve"> (education) policies.</w:t>
            </w:r>
            <w:r w:rsidRPr="009A1128">
              <w:rPr>
                <w:rFonts w:ascii="Calibri" w:eastAsia="Times New Roman" w:hAnsi="Calibri" w:cs="Calibri"/>
                <w:color w:val="000000"/>
                <w:lang w:val="sk-SK" w:eastAsia="sk-SK"/>
              </w:rPr>
              <w:br/>
              <w:t xml:space="preserve">Although varying with national circumstances, informal employment often means poor employment conditions and is associated with poverty (including lack of protection,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absence</w:t>
            </w:r>
            <w:r w:rsidRPr="009A1128">
              <w:rPr>
                <w:rFonts w:ascii="Calibri" w:eastAsia="Times New Roman" w:hAnsi="Calibri" w:cs="Calibri"/>
                <w:color w:val="000000"/>
                <w:lang w:val="sk-SK" w:eastAsia="sk-SK"/>
              </w:rPr>
              <w:t xml:space="preserve"> of social benefits, etc.).</w:t>
            </w:r>
          </w:p>
        </w:tc>
      </w:tr>
      <w:tr w:rsidR="009A1128" w:rsidRPr="009A1128" w14:paraId="4B5EF5EA"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76112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1644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02EDFA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150CE6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AE91F3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C5EE9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share of informal employment on total employment (both formal and informal) classified by economic sector, education level, occupation, gender, age group, governorate and nationality</w:t>
            </w:r>
          </w:p>
        </w:tc>
      </w:tr>
      <w:tr w:rsidR="009A1128" w:rsidRPr="009A1128" w14:paraId="40AFD3F9"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514611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80E0E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E5F14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economic sector, education level, occupation, gender, age group, governorate and nationality</w:t>
            </w:r>
          </w:p>
        </w:tc>
      </w:tr>
      <w:tr w:rsidR="009A1128" w:rsidRPr="009A1128" w14:paraId="6F14E21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463DD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6246D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9BEE61" w14:textId="487D9323" w:rsidR="009A1128" w:rsidRPr="009A1128" w:rsidRDefault="00AC1A69" w:rsidP="009A1128">
            <w:pPr>
              <w:spacing w:after="0" w:line="240" w:lineRule="auto"/>
              <w:rPr>
                <w:rFonts w:ascii="Calibri" w:eastAsia="Times New Roman" w:hAnsi="Calibri" w:cs="Calibri"/>
                <w:color w:val="000000"/>
                <w:lang w:val="sk-SK" w:eastAsia="sk-SK"/>
              </w:rPr>
            </w:pPr>
            <w:r>
              <w:rPr>
                <w:rFonts w:ascii="Calibri" w:eastAsia="Times New Roman" w:hAnsi="Calibri" w:cs="Calibri"/>
                <w:noProof/>
                <w:color w:val="000000"/>
                <w:lang w:val="sk-SK" w:eastAsia="sk-SK"/>
              </w:rPr>
              <w:t xml:space="preserve">the </w:t>
            </w:r>
            <w:r w:rsidR="009A1128" w:rsidRPr="00AC1A69">
              <w:rPr>
                <w:rFonts w:ascii="Calibri" w:eastAsia="Times New Roman" w:hAnsi="Calibri" w:cs="Calibri"/>
                <w:noProof/>
                <w:color w:val="000000"/>
                <w:lang w:val="sk-SK" w:eastAsia="sk-SK"/>
              </w:rPr>
              <w:t>share</w:t>
            </w:r>
            <w:r w:rsidR="009A1128" w:rsidRPr="009A1128">
              <w:rPr>
                <w:rFonts w:ascii="Calibri" w:eastAsia="Times New Roman" w:hAnsi="Calibri" w:cs="Calibri"/>
                <w:color w:val="000000"/>
                <w:lang w:val="sk-SK" w:eastAsia="sk-SK"/>
              </w:rPr>
              <w:t xml:space="preserve"> of </w:t>
            </w:r>
            <w:r>
              <w:rPr>
                <w:rFonts w:ascii="Calibri" w:eastAsia="Times New Roman" w:hAnsi="Calibri" w:cs="Calibri"/>
                <w:color w:val="000000"/>
                <w:lang w:val="sk-SK" w:eastAsia="sk-SK"/>
              </w:rPr>
              <w:t xml:space="preserve">the </w:t>
            </w:r>
            <w:r w:rsidR="009A1128" w:rsidRPr="00AC1A69">
              <w:rPr>
                <w:rFonts w:ascii="Calibri" w:eastAsia="Times New Roman" w:hAnsi="Calibri" w:cs="Calibri"/>
                <w:noProof/>
                <w:color w:val="000000"/>
                <w:lang w:val="sk-SK" w:eastAsia="sk-SK"/>
              </w:rPr>
              <w:t>total</w:t>
            </w:r>
            <w:r w:rsidR="009A1128" w:rsidRPr="009A1128">
              <w:rPr>
                <w:rFonts w:ascii="Calibri" w:eastAsia="Times New Roman" w:hAnsi="Calibri" w:cs="Calibri"/>
                <w:color w:val="000000"/>
                <w:lang w:val="sk-SK" w:eastAsia="sk-SK"/>
              </w:rPr>
              <w:t>, number of persons</w:t>
            </w:r>
          </w:p>
        </w:tc>
      </w:tr>
      <w:tr w:rsidR="009A1128" w:rsidRPr="009A1128" w14:paraId="4D28428C"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0F31967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7C674466" w14:textId="6C954591" w:rsidR="009A1128" w:rsidRPr="009A1128" w:rsidRDefault="00AC1A69" w:rsidP="009A1128">
            <w:pPr>
              <w:spacing w:after="0" w:line="240" w:lineRule="auto"/>
              <w:rPr>
                <w:rFonts w:ascii="Calibri" w:eastAsia="Times New Roman" w:hAnsi="Calibri" w:cs="Calibri"/>
                <w:color w:val="000000"/>
                <w:lang w:val="sk-SK" w:eastAsia="sk-SK"/>
              </w:rPr>
            </w:pPr>
            <w:r>
              <w:rPr>
                <w:rFonts w:ascii="Calibri" w:eastAsia="Times New Roman" w:hAnsi="Calibri" w:cs="Calibri"/>
                <w:noProof/>
                <w:color w:val="000000"/>
                <w:lang w:val="sk-SK" w:eastAsia="sk-SK"/>
              </w:rPr>
              <w:t xml:space="preserve">the </w:t>
            </w:r>
            <w:r w:rsidR="009A1128" w:rsidRPr="00AC1A69">
              <w:rPr>
                <w:rFonts w:ascii="Calibri" w:eastAsia="Times New Roman" w:hAnsi="Calibri" w:cs="Calibri"/>
                <w:noProof/>
                <w:color w:val="000000"/>
                <w:lang w:val="sk-SK" w:eastAsia="sk-SK"/>
              </w:rPr>
              <w:t>equation</w:t>
            </w:r>
            <w:r w:rsidR="009A1128"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7FB1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AC1A69">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informal employment = informal employment/total employment</w:t>
            </w:r>
          </w:p>
        </w:tc>
      </w:tr>
      <w:tr w:rsidR="009A1128" w:rsidRPr="009A1128" w14:paraId="1D0FDA4A"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8DE09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AC1A69">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EE7BCB" w14:textId="0DF89F6A"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Data are currently provided as a share of </w:t>
            </w:r>
            <w:r w:rsidRPr="00AC1A69">
              <w:rPr>
                <w:rFonts w:ascii="Calibri" w:eastAsia="Times New Roman" w:hAnsi="Calibri" w:cs="Calibri"/>
                <w:noProof/>
                <w:color w:val="000000"/>
                <w:lang w:val="sk-SK" w:eastAsia="sk-SK"/>
              </w:rPr>
              <w:t>non</w:t>
            </w:r>
            <w:r w:rsidR="00AC1A69">
              <w:rPr>
                <w:rFonts w:ascii="Calibri" w:eastAsia="Times New Roman" w:hAnsi="Calibri" w:cs="Calibri"/>
                <w:color w:val="000000"/>
                <w:lang w:val="sk-SK" w:eastAsia="sk-SK"/>
              </w:rPr>
              <w:t>-</w:t>
            </w:r>
            <w:r w:rsidRPr="009A1128">
              <w:rPr>
                <w:rFonts w:ascii="Calibri" w:eastAsia="Times New Roman" w:hAnsi="Calibri" w:cs="Calibri"/>
                <w:color w:val="000000"/>
                <w:lang w:val="sk-SK" w:eastAsia="sk-SK"/>
              </w:rPr>
              <w:t xml:space="preserve">formal employment in particular classification. Since 2018, there should be provided official LFS data in levels by DoS. </w:t>
            </w:r>
          </w:p>
        </w:tc>
      </w:tr>
      <w:tr w:rsidR="009A1128" w:rsidRPr="009A1128" w14:paraId="78923B5B"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35FD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64D25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w:t>
            </w:r>
          </w:p>
        </w:tc>
      </w:tr>
      <w:tr w:rsidR="009A1128" w:rsidRPr="009A1128" w14:paraId="519654A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FC0C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7DCF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06B6770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3B6F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63913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1954DF9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01F5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32B90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2000</w:t>
            </w:r>
          </w:p>
        </w:tc>
      </w:tr>
      <w:tr w:rsidR="009A1128" w:rsidRPr="009A1128" w14:paraId="1C32F026"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136F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CBA25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3F37FF51" w14:textId="77777777" w:rsidTr="009A1128">
        <w:trPr>
          <w:trHeight w:val="21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69339F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7F6A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&gt;5 data points, 1 data point after </w:t>
            </w:r>
            <w:r w:rsidRPr="00AC1A69">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581483A4"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624AA2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4381F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w:t>
            </w:r>
          </w:p>
        </w:tc>
      </w:tr>
      <w:tr w:rsidR="009A1128" w:rsidRPr="009A1128" w14:paraId="6499F297" w14:textId="77777777" w:rsidTr="009A1128">
        <w:trPr>
          <w:trHeight w:val="210"/>
        </w:trPr>
        <w:tc>
          <w:tcPr>
            <w:tcW w:w="102" w:type="dxa"/>
            <w:tcBorders>
              <w:top w:val="nil"/>
              <w:left w:val="single" w:sz="4" w:space="0" w:color="auto"/>
              <w:bottom w:val="nil"/>
              <w:right w:val="nil"/>
            </w:tcBorders>
            <w:shd w:val="clear" w:color="000000" w:fill="FFFFFF"/>
            <w:noWrap/>
            <w:vAlign w:val="center"/>
            <w:hideMark/>
          </w:tcPr>
          <w:p w14:paraId="260B01C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F50B3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5F289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48FF669"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00FC852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28C7A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3E21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B893C51"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51ED14E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F46C39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8CA7F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581A579"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ADBD6D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ECD4F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715CB9C1" w14:textId="77777777" w:rsidR="009A1128" w:rsidRPr="002E13CF" w:rsidRDefault="009A1128" w:rsidP="00447154">
      <w:pPr>
        <w:rPr>
          <w:lang w:val="en-GB"/>
        </w:rPr>
      </w:pPr>
    </w:p>
    <w:p w14:paraId="17F1A09A" w14:textId="77777777" w:rsidR="009A1128" w:rsidRDefault="002E13CF">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64D9DE50" w14:textId="77777777" w:rsidTr="009A1128">
        <w:trPr>
          <w:trHeight w:val="285"/>
        </w:trPr>
        <w:tc>
          <w:tcPr>
            <w:tcW w:w="2260"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2BAAF25D"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209906"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Activity / Participation Rate</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59B60B4"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3E8BC73" w14:textId="77777777" w:rsidTr="009A1128">
        <w:trPr>
          <w:trHeight w:val="285"/>
        </w:trPr>
        <w:tc>
          <w:tcPr>
            <w:tcW w:w="2260" w:type="dxa"/>
            <w:gridSpan w:val="2"/>
            <w:vMerge/>
            <w:tcBorders>
              <w:top w:val="single" w:sz="8" w:space="0" w:color="auto"/>
              <w:left w:val="single" w:sz="8" w:space="0" w:color="auto"/>
              <w:bottom w:val="single" w:sz="8" w:space="0" w:color="000000"/>
              <w:right w:val="single" w:sz="4" w:space="0" w:color="auto"/>
            </w:tcBorders>
            <w:vAlign w:val="center"/>
            <w:hideMark/>
          </w:tcPr>
          <w:p w14:paraId="153285E5"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4E476C12"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509CC20"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4</w:t>
            </w:r>
          </w:p>
        </w:tc>
      </w:tr>
      <w:tr w:rsidR="009A1128" w:rsidRPr="009A1128" w14:paraId="0CC497A3" w14:textId="77777777" w:rsidTr="009A1128">
        <w:trPr>
          <w:trHeight w:val="285"/>
        </w:trPr>
        <w:tc>
          <w:tcPr>
            <w:tcW w:w="918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922C92"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D08F171"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CF9FD5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D78C4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w:t>
            </w:r>
          </w:p>
        </w:tc>
      </w:tr>
      <w:tr w:rsidR="009A1128" w:rsidRPr="009A1128" w14:paraId="11B7B3D0"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B23528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21835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B24264A"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79EFE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3F64E3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Economically active population does not provide complex information about </w:t>
            </w:r>
            <w:r w:rsidRPr="00724B7F">
              <w:rPr>
                <w:rFonts w:ascii="Calibri" w:eastAsia="Times New Roman" w:hAnsi="Calibri" w:cs="Calibri"/>
                <w:noProof/>
                <w:color w:val="000000"/>
                <w:lang w:val="sk-SK" w:eastAsia="sk-SK"/>
              </w:rPr>
              <w:t>structure</w:t>
            </w:r>
            <w:r w:rsidRPr="009A1128">
              <w:rPr>
                <w:rFonts w:ascii="Calibri" w:eastAsia="Times New Roman" w:hAnsi="Calibri" w:cs="Calibri"/>
                <w:color w:val="000000"/>
                <w:lang w:val="sk-SK" w:eastAsia="sk-SK"/>
              </w:rPr>
              <w:t xml:space="preserve"> of </w:t>
            </w:r>
            <w:r w:rsidRPr="002B7DDF">
              <w:rPr>
                <w:rFonts w:ascii="Calibri" w:eastAsia="Times New Roman" w:hAnsi="Calibri" w:cs="Calibri"/>
                <w:noProof/>
                <w:color w:val="000000"/>
                <w:lang w:val="sk-SK" w:eastAsia="sk-SK"/>
              </w:rPr>
              <w:t>labour</w:t>
            </w:r>
            <w:r w:rsidRPr="009A1128">
              <w:rPr>
                <w:rFonts w:ascii="Calibri" w:eastAsia="Times New Roman" w:hAnsi="Calibri" w:cs="Calibri"/>
                <w:color w:val="000000"/>
                <w:lang w:val="sk-SK" w:eastAsia="sk-SK"/>
              </w:rPr>
              <w:t xml:space="preserve"> market. Participation rate (and </w:t>
            </w:r>
            <w:r w:rsidRPr="002B7DD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inactive persons in working age) is a key indicator in the analysis of the human resources available for the production of goods and services in the country, for the projections of labour supply and for understanding the labour market behaviour of different categories of the population.</w:t>
            </w:r>
          </w:p>
        </w:tc>
      </w:tr>
      <w:tr w:rsidR="009A1128" w:rsidRPr="009A1128" w14:paraId="2FABC3EA" w14:textId="77777777" w:rsidTr="009A1128">
        <w:trPr>
          <w:trHeight w:val="285"/>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4DDE48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962F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E7D064F"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6B87B3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0024C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32D5E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The labour force participation rates </w:t>
            </w:r>
            <w:r w:rsidRPr="002B7DDF">
              <w:rPr>
                <w:rFonts w:ascii="Calibri" w:eastAsia="Times New Roman" w:hAnsi="Calibri" w:cs="Calibri"/>
                <w:noProof/>
                <w:color w:val="000000"/>
                <w:lang w:val="sk-SK" w:eastAsia="sk-SK"/>
              </w:rPr>
              <w:t>is</w:t>
            </w:r>
            <w:r w:rsidRPr="009A1128">
              <w:rPr>
                <w:rFonts w:ascii="Calibri" w:eastAsia="Times New Roman" w:hAnsi="Calibri" w:cs="Calibri"/>
                <w:color w:val="000000"/>
                <w:lang w:val="sk-SK" w:eastAsia="sk-SK"/>
              </w:rPr>
              <w:t xml:space="preserve"> calculated as the labour force divided by the total working-age population. The indicator measures the participation (activity) rate of population in working age classified by education level, gender, age group, governorate and nationality</w:t>
            </w:r>
          </w:p>
        </w:tc>
      </w:tr>
      <w:tr w:rsidR="009A1128" w:rsidRPr="009A1128" w14:paraId="4733B040"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1D6807C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AFE35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55E21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 education level, gender, age group, governorate and nationality</w:t>
            </w:r>
          </w:p>
        </w:tc>
      </w:tr>
      <w:tr w:rsidR="009A1128" w:rsidRPr="009A1128" w14:paraId="0DB1F7DB"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24FD66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85457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0F4F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total</w:t>
            </w:r>
          </w:p>
        </w:tc>
      </w:tr>
      <w:tr w:rsidR="009A1128" w:rsidRPr="009A1128" w14:paraId="35AA6C8D" w14:textId="77777777" w:rsidTr="009A1128">
        <w:trPr>
          <w:trHeight w:val="285"/>
        </w:trPr>
        <w:tc>
          <w:tcPr>
            <w:tcW w:w="102" w:type="dxa"/>
            <w:tcBorders>
              <w:top w:val="nil"/>
              <w:left w:val="single" w:sz="4" w:space="0" w:color="auto"/>
              <w:bottom w:val="single" w:sz="4" w:space="0" w:color="auto"/>
              <w:right w:val="nil"/>
            </w:tcBorders>
            <w:shd w:val="clear" w:color="auto" w:fill="auto"/>
            <w:noWrap/>
            <w:vAlign w:val="bottom"/>
            <w:hideMark/>
          </w:tcPr>
          <w:p w14:paraId="7F7E3D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906CF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2B7DD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51FE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participation = labour force in working </w:t>
            </w:r>
            <w:r w:rsidRPr="002B7DDF">
              <w:rPr>
                <w:rFonts w:ascii="Calibri" w:eastAsia="Times New Roman" w:hAnsi="Calibri" w:cs="Calibri"/>
                <w:noProof/>
                <w:color w:val="000000"/>
                <w:lang w:val="sk-SK" w:eastAsia="sk-SK"/>
              </w:rPr>
              <w:t>age / population</w:t>
            </w:r>
            <w:r w:rsidRPr="009A1128">
              <w:rPr>
                <w:rFonts w:ascii="Calibri" w:eastAsia="Times New Roman" w:hAnsi="Calibri" w:cs="Calibri"/>
                <w:color w:val="000000"/>
                <w:lang w:val="sk-SK" w:eastAsia="sk-SK"/>
              </w:rPr>
              <w:t xml:space="preserve"> in working age</w:t>
            </w:r>
          </w:p>
        </w:tc>
      </w:tr>
      <w:tr w:rsidR="009A1128" w:rsidRPr="009A1128" w14:paraId="56A62B16"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132D0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2B7DD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B303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Currently, only the distribution of economically inactive persons within </w:t>
            </w:r>
            <w:r w:rsidRPr="002B7DDF">
              <w:rPr>
                <w:rFonts w:ascii="Calibri" w:eastAsia="Times New Roman" w:hAnsi="Calibri" w:cs="Calibri"/>
                <w:noProof/>
                <w:color w:val="000000"/>
                <w:lang w:val="sk-SK" w:eastAsia="sk-SK"/>
              </w:rPr>
              <w:t>particular</w:t>
            </w:r>
            <w:r w:rsidRPr="009A1128">
              <w:rPr>
                <w:rFonts w:ascii="Calibri" w:eastAsia="Times New Roman" w:hAnsi="Calibri" w:cs="Calibri"/>
                <w:color w:val="000000"/>
                <w:lang w:val="sk-SK" w:eastAsia="sk-SK"/>
              </w:rPr>
              <w:t xml:space="preserve"> classification is available. Since 2018, there should be provided official LFS data. After official publication by DoS, data provision should be switched exclusively to this source.</w:t>
            </w:r>
          </w:p>
        </w:tc>
      </w:tr>
      <w:tr w:rsidR="009A1128" w:rsidRPr="009A1128" w14:paraId="10EEA95B"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CFD3B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2FAF7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w:t>
            </w:r>
          </w:p>
        </w:tc>
      </w:tr>
      <w:tr w:rsidR="009A1128" w:rsidRPr="009A1128" w14:paraId="2A859C94"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E3D4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54D1E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75535209"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D4AF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46B59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5A92BDEB"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7F2B7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1B43C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2017</w:t>
            </w:r>
          </w:p>
        </w:tc>
      </w:tr>
      <w:tr w:rsidR="009A1128" w:rsidRPr="009A1128" w14:paraId="0E5A4DC1"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8CCE7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6D8986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5CF291BC" w14:textId="77777777" w:rsidTr="009A1128">
        <w:trPr>
          <w:trHeight w:val="285"/>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3965A5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B8734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1 data point after </w:t>
            </w:r>
            <w:r w:rsidRPr="002B7DDF">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0669CDCE" w14:textId="77777777" w:rsidTr="009A1128">
        <w:trPr>
          <w:trHeight w:val="285"/>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60CDC13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07A7F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w:t>
            </w:r>
          </w:p>
        </w:tc>
      </w:tr>
      <w:tr w:rsidR="009A1128" w:rsidRPr="009A1128" w14:paraId="19E213B4" w14:textId="77777777" w:rsidTr="009A1128">
        <w:trPr>
          <w:trHeight w:val="285"/>
        </w:trPr>
        <w:tc>
          <w:tcPr>
            <w:tcW w:w="102" w:type="dxa"/>
            <w:tcBorders>
              <w:top w:val="nil"/>
              <w:left w:val="single" w:sz="4" w:space="0" w:color="auto"/>
              <w:bottom w:val="nil"/>
              <w:right w:val="nil"/>
            </w:tcBorders>
            <w:shd w:val="clear" w:color="000000" w:fill="FFFFFF"/>
            <w:noWrap/>
            <w:vAlign w:val="center"/>
            <w:hideMark/>
          </w:tcPr>
          <w:p w14:paraId="2408F96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754CC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B3BA2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895A58"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111AA9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6F1B7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216BE2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AB0BB3C" w14:textId="77777777" w:rsidTr="009A1128">
        <w:trPr>
          <w:trHeight w:val="285"/>
        </w:trPr>
        <w:tc>
          <w:tcPr>
            <w:tcW w:w="102" w:type="dxa"/>
            <w:tcBorders>
              <w:top w:val="nil"/>
              <w:left w:val="single" w:sz="4" w:space="0" w:color="auto"/>
              <w:bottom w:val="single" w:sz="4" w:space="0" w:color="auto"/>
              <w:right w:val="nil"/>
            </w:tcBorders>
            <w:shd w:val="clear" w:color="auto" w:fill="auto"/>
            <w:noWrap/>
            <w:vAlign w:val="bottom"/>
            <w:hideMark/>
          </w:tcPr>
          <w:p w14:paraId="195BD8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737C75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A5C6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132A18"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0BD58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60C332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14C47948" w14:textId="77777777" w:rsidR="009A1128" w:rsidRDefault="009A1128">
      <w:pPr>
        <w:rPr>
          <w:lang w:val="en-GB"/>
        </w:rPr>
      </w:pPr>
    </w:p>
    <w:p w14:paraId="1174A6CB" w14:textId="77777777" w:rsidR="009A1128" w:rsidRDefault="009A1128">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0B2DD845" w14:textId="77777777" w:rsidTr="009A1128">
        <w:trPr>
          <w:trHeight w:val="21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1AD60E8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0F8032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Foreign workers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59E765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155DE654" w14:textId="77777777" w:rsidTr="009A1128">
        <w:trPr>
          <w:trHeight w:val="21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78CE968B"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28725DA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467F1BE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5</w:t>
            </w:r>
          </w:p>
        </w:tc>
      </w:tr>
      <w:tr w:rsidR="009A1128" w:rsidRPr="009A1128" w14:paraId="67D6FBE9" w14:textId="77777777" w:rsidTr="009A1128">
        <w:trPr>
          <w:trHeight w:val="21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4E59D89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15B920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D8AF86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769653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Department of Statistics</w:t>
            </w:r>
          </w:p>
        </w:tc>
      </w:tr>
      <w:tr w:rsidR="009A1128" w:rsidRPr="009A1128" w14:paraId="0673AEB5"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0FD8A6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B381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3A144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F01F96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9CA6965" w14:textId="6AC88A22"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Work migration and </w:t>
            </w:r>
            <w:r w:rsidR="00724B7F">
              <w:rPr>
                <w:rFonts w:ascii="Calibri" w:eastAsia="Times New Roman" w:hAnsi="Calibri" w:cs="Calibri"/>
                <w:color w:val="000000"/>
                <w:lang w:val="sk-SK" w:eastAsia="sk-SK"/>
              </w:rPr>
              <w:t xml:space="preserve">a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of foreign</w:t>
            </w:r>
            <w:r w:rsidRPr="009A1128">
              <w:rPr>
                <w:rFonts w:ascii="Calibri" w:eastAsia="Times New Roman" w:hAnsi="Calibri" w:cs="Calibri"/>
                <w:color w:val="000000"/>
                <w:lang w:val="sk-SK" w:eastAsia="sk-SK"/>
              </w:rPr>
              <w:t xml:space="preserve"> workers have </w:t>
            </w:r>
            <w:r w:rsidR="00724B7F">
              <w:rPr>
                <w:rFonts w:ascii="Calibri" w:eastAsia="Times New Roman" w:hAnsi="Calibri" w:cs="Calibri"/>
                <w:color w:val="000000"/>
                <w:lang w:val="sk-SK" w:eastAsia="sk-SK"/>
              </w:rPr>
              <w:t xml:space="preserve">a </w:t>
            </w:r>
            <w:r w:rsidRPr="00724B7F">
              <w:rPr>
                <w:rFonts w:ascii="Calibri" w:eastAsia="Times New Roman" w:hAnsi="Calibri" w:cs="Calibri"/>
                <w:noProof/>
                <w:color w:val="000000"/>
                <w:lang w:val="sk-SK" w:eastAsia="sk-SK"/>
              </w:rPr>
              <w:t>significant</w:t>
            </w:r>
            <w:r w:rsidRPr="009A1128">
              <w:rPr>
                <w:rFonts w:ascii="Calibri" w:eastAsia="Times New Roman" w:hAnsi="Calibri" w:cs="Calibri"/>
                <w:color w:val="000000"/>
                <w:lang w:val="sk-SK" w:eastAsia="sk-SK"/>
              </w:rPr>
              <w:t xml:space="preserve"> impact on the structure of Labour force in Jordan,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working permits significantly affects the TVET Fund as well as public income and foreign labour increases the output potential of the country. In relation to TVET, increased working migration can increase the tension and jobs availability in certain </w:t>
            </w:r>
            <w:r w:rsidRPr="00724B7F">
              <w:rPr>
                <w:rFonts w:ascii="Calibri" w:eastAsia="Times New Roman" w:hAnsi="Calibri" w:cs="Calibri"/>
                <w:noProof/>
                <w:color w:val="000000"/>
                <w:lang w:val="sk-SK" w:eastAsia="sk-SK"/>
              </w:rPr>
              <w:t>sectors</w:t>
            </w:r>
            <w:r w:rsidR="00724B7F">
              <w:rPr>
                <w:rFonts w:ascii="Calibri" w:eastAsia="Times New Roman" w:hAnsi="Calibri" w:cs="Calibri"/>
                <w:noProof/>
                <w:color w:val="000000"/>
                <w:lang w:val="sk-SK" w:eastAsia="sk-SK"/>
              </w:rPr>
              <w:t>/</w:t>
            </w:r>
            <w:r w:rsidRPr="00724B7F">
              <w:rPr>
                <w:rFonts w:ascii="Calibri" w:eastAsia="Times New Roman" w:hAnsi="Calibri" w:cs="Calibri"/>
                <w:noProof/>
                <w:color w:val="000000"/>
                <w:lang w:val="sk-SK" w:eastAsia="sk-SK"/>
              </w:rPr>
              <w:t>professions</w:t>
            </w:r>
            <w:r w:rsidRPr="009A1128">
              <w:rPr>
                <w:rFonts w:ascii="Calibri" w:eastAsia="Times New Roman" w:hAnsi="Calibri" w:cs="Calibri"/>
                <w:color w:val="000000"/>
                <w:lang w:val="sk-SK" w:eastAsia="sk-SK"/>
              </w:rPr>
              <w:t>.</w:t>
            </w:r>
          </w:p>
        </w:tc>
      </w:tr>
      <w:tr w:rsidR="009A1128" w:rsidRPr="009A1128" w14:paraId="25D6AF5E"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02866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312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37562C"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8127E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8889D7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C0DF3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of work permits issued by the Ministry of Labour for migrant labour according to economic activity, nationality, and governorate.</w:t>
            </w:r>
          </w:p>
        </w:tc>
      </w:tr>
      <w:tr w:rsidR="009A1128" w:rsidRPr="009A1128" w14:paraId="3C3784F2"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5BF1B8D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34BF3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3D7E34A" w14:textId="7B842C5D"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Sector, </w:t>
            </w:r>
            <w:r w:rsidRPr="00724B7F">
              <w:rPr>
                <w:rFonts w:ascii="Calibri" w:eastAsia="Times New Roman" w:hAnsi="Calibri" w:cs="Calibri"/>
                <w:noProof/>
                <w:color w:val="000000"/>
                <w:lang w:val="sk-SK" w:eastAsia="sk-SK"/>
              </w:rPr>
              <w:t>nationality,</w:t>
            </w:r>
            <w:r w:rsidRPr="009A1128">
              <w:rPr>
                <w:rFonts w:ascii="Calibri" w:eastAsia="Times New Roman" w:hAnsi="Calibri" w:cs="Calibri"/>
                <w:color w:val="000000"/>
                <w:lang w:val="sk-SK" w:eastAsia="sk-SK"/>
              </w:rPr>
              <w:t xml:space="preserve"> occupation, gender and governorate.</w:t>
            </w:r>
          </w:p>
        </w:tc>
      </w:tr>
      <w:tr w:rsidR="009A1128" w:rsidRPr="009A1128" w14:paraId="5C3FD5D8"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8F4038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437C3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4E63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persons (working permits), </w:t>
            </w:r>
            <w:r w:rsidRPr="00724B7F">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total</w:t>
            </w:r>
          </w:p>
        </w:tc>
      </w:tr>
      <w:tr w:rsidR="009A1128" w:rsidRPr="009A1128" w14:paraId="6B4DD9D9"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17FB9C2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AA2787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F3F6B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foreign workers = foreign workers/total employment</w:t>
            </w:r>
          </w:p>
        </w:tc>
      </w:tr>
      <w:tr w:rsidR="009A1128" w:rsidRPr="009A1128" w14:paraId="4F1796B3"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AB393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724B7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7BED5A9" w14:textId="6606939E"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Extracting the reports indicating the number of permits for migrant workers according to the economic sector, occupation, scientific degree, gender and governorate from the migrant labour system. After the availability of LFS data additional part of information should be provided as Share of working permits (MoL) on </w:t>
            </w:r>
            <w:r w:rsidR="00724B7F">
              <w:rPr>
                <w:rFonts w:ascii="Calibri" w:eastAsia="Times New Roman" w:hAnsi="Calibri" w:cs="Calibri"/>
                <w:color w:val="000000"/>
                <w:lang w:val="sk-SK" w:eastAsia="sk-SK"/>
              </w:rPr>
              <w:t xml:space="preserve">a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foreign workers working formally (DoS).</w:t>
            </w:r>
          </w:p>
        </w:tc>
      </w:tr>
      <w:tr w:rsidR="009A1128" w:rsidRPr="009A1128" w14:paraId="48E549AF"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FD36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B2E43A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The migrant labour system. </w:t>
            </w:r>
          </w:p>
        </w:tc>
      </w:tr>
      <w:tr w:rsidR="009A1128" w:rsidRPr="009A1128" w14:paraId="12057D90"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48A26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08A3AF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 / Year</w:t>
            </w:r>
          </w:p>
        </w:tc>
      </w:tr>
      <w:tr w:rsidR="009A1128" w:rsidRPr="009A1128" w14:paraId="42ABA9B2"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AEB0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BB47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Annually</w:t>
            </w:r>
          </w:p>
        </w:tc>
      </w:tr>
      <w:tr w:rsidR="009A1128" w:rsidRPr="009A1128" w14:paraId="56697233"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99DF2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00123A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9DC05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4EEB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B3B7C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3CDEB912" w14:textId="77777777" w:rsidTr="009A1128">
        <w:trPr>
          <w:trHeight w:val="21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1FE8467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CE3DE9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184A6A6"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476EB1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9093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M&amp;E officers</w:t>
            </w:r>
          </w:p>
        </w:tc>
      </w:tr>
      <w:tr w:rsidR="009A1128" w:rsidRPr="009A1128" w14:paraId="0FF1E990" w14:textId="77777777" w:rsidTr="009A1128">
        <w:trPr>
          <w:trHeight w:val="210"/>
        </w:trPr>
        <w:tc>
          <w:tcPr>
            <w:tcW w:w="102" w:type="dxa"/>
            <w:tcBorders>
              <w:top w:val="nil"/>
              <w:left w:val="single" w:sz="4" w:space="0" w:color="auto"/>
              <w:bottom w:val="nil"/>
              <w:right w:val="nil"/>
            </w:tcBorders>
            <w:shd w:val="clear" w:color="000000" w:fill="FFFFFF"/>
            <w:noWrap/>
            <w:vAlign w:val="center"/>
            <w:hideMark/>
          </w:tcPr>
          <w:p w14:paraId="68FA1EC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E7B5E0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DD42D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AF44239"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4E99E95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199990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8F92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ABFDC7C"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779D3E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6672A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ED274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FC6FE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7A375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4AB05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The classification of data (professions) is not available according to the international classification approved by the Ministry of Labour.</w:t>
            </w:r>
          </w:p>
        </w:tc>
      </w:tr>
    </w:tbl>
    <w:p w14:paraId="1BDB121F" w14:textId="77777777" w:rsidR="009A1128" w:rsidRDefault="009A1128">
      <w:pPr>
        <w:rPr>
          <w:lang w:val="en-GB"/>
        </w:rPr>
      </w:pPr>
    </w:p>
    <w:p w14:paraId="0E218F34" w14:textId="77777777" w:rsidR="009A1128" w:rsidRDefault="009A1128">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1EA64FD" w14:textId="77777777" w:rsidTr="009A1128">
        <w:trPr>
          <w:trHeight w:val="195"/>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8E875E8"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002CF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xml:space="preserve">Cooperation with </w:t>
            </w:r>
            <w:r w:rsidRPr="00724B7F">
              <w:rPr>
                <w:rFonts w:ascii="Calibri" w:eastAsia="Times New Roman" w:hAnsi="Calibri" w:cs="Calibri"/>
                <w:noProof/>
                <w:color w:val="000000"/>
                <w:sz w:val="28"/>
                <w:szCs w:val="28"/>
                <w:lang w:val="sk-SK" w:eastAsia="sk-SK"/>
              </w:rPr>
              <w:t>private</w:t>
            </w:r>
            <w:r w:rsidRPr="009A1128">
              <w:rPr>
                <w:rFonts w:ascii="Calibri" w:eastAsia="Times New Roman" w:hAnsi="Calibri" w:cs="Calibri"/>
                <w:color w:val="000000"/>
                <w:sz w:val="28"/>
                <w:szCs w:val="28"/>
                <w:lang w:val="sk-SK" w:eastAsia="sk-SK"/>
              </w:rPr>
              <w:t xml:space="preserve"> sector</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36CA820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07391EDA" w14:textId="77777777" w:rsidTr="009A1128">
        <w:trPr>
          <w:trHeight w:val="195"/>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683104B7"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3B8ED345"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714BE265"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6</w:t>
            </w:r>
          </w:p>
        </w:tc>
      </w:tr>
      <w:tr w:rsidR="009A1128" w:rsidRPr="009A1128" w14:paraId="6F4F4F42" w14:textId="77777777" w:rsidTr="009A1128">
        <w:trPr>
          <w:trHeight w:val="195"/>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356142E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3CD4222"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0A0868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9566E2B" w14:textId="780D0CB9"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00724B7F">
              <w:rPr>
                <w:rFonts w:ascii="Calibri" w:eastAsia="Times New Roman" w:hAnsi="Calibri" w:cs="Calibri"/>
                <w:noProof/>
                <w:color w:val="000000"/>
                <w:lang w:val="sk-SK" w:eastAsia="sk-SK"/>
              </w:rPr>
              <w:t>A</w:t>
            </w:r>
            <w:r w:rsidRPr="00724B7F">
              <w:rPr>
                <w:rFonts w:ascii="Calibri" w:eastAsia="Times New Roman" w:hAnsi="Calibri" w:cs="Calibri"/>
                <w:noProof/>
                <w:color w:val="000000"/>
                <w:lang w:val="sk-SK" w:eastAsia="sk-SK"/>
              </w:rPr>
              <w:t>pplied</w:t>
            </w:r>
            <w:r w:rsidRPr="009A1128">
              <w:rPr>
                <w:rFonts w:ascii="Calibri" w:eastAsia="Times New Roman" w:hAnsi="Calibri" w:cs="Calibri"/>
                <w:color w:val="000000"/>
                <w:lang w:val="sk-SK" w:eastAsia="sk-SK"/>
              </w:rPr>
              <w:t xml:space="preserve"> University</w:t>
            </w:r>
          </w:p>
        </w:tc>
      </w:tr>
      <w:tr w:rsidR="009A1128" w:rsidRPr="009A1128" w14:paraId="1E4484BB"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46EFC6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D4C9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170E28"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A4CC5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5E409167" w14:textId="58987B95"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Proposed / updated</w:t>
            </w:r>
            <w:r w:rsidRPr="009A1128">
              <w:rPr>
                <w:rFonts w:ascii="Calibri" w:eastAsia="Times New Roman" w:hAnsi="Calibri" w:cs="Calibri"/>
                <w:color w:val="000000"/>
                <w:lang w:val="sk-SK" w:eastAsia="sk-SK"/>
              </w:rPr>
              <w:t xml:space="preserve"> training programs based on collaboration with </w:t>
            </w:r>
            <w:r w:rsidRPr="00724B7F">
              <w:rPr>
                <w:rFonts w:ascii="Calibri" w:eastAsia="Times New Roman" w:hAnsi="Calibri" w:cs="Calibri"/>
                <w:noProof/>
                <w:color w:val="000000"/>
                <w:lang w:val="sk-SK" w:eastAsia="sk-SK"/>
              </w:rPr>
              <w:t>private</w:t>
            </w:r>
            <w:r w:rsidRPr="009A1128">
              <w:rPr>
                <w:rFonts w:ascii="Calibri" w:eastAsia="Times New Roman" w:hAnsi="Calibri" w:cs="Calibri"/>
                <w:color w:val="000000"/>
                <w:lang w:val="sk-SK" w:eastAsia="sk-SK"/>
              </w:rPr>
              <w:t xml:space="preserve"> sector belongs to the several PMS goals in TVET strategy aimed towards improving curricula, such </w:t>
            </w:r>
            <w:r w:rsidRPr="00724B7F">
              <w:rPr>
                <w:rFonts w:ascii="Calibri" w:eastAsia="Times New Roman" w:hAnsi="Calibri" w:cs="Calibri"/>
                <w:noProof/>
                <w:color w:val="000000"/>
                <w:lang w:val="sk-SK" w:eastAsia="sk-SK"/>
              </w:rPr>
              <w:t>as:</w:t>
            </w:r>
            <w:r w:rsidRPr="009A1128">
              <w:rPr>
                <w:rFonts w:ascii="Calibri" w:eastAsia="Times New Roman" w:hAnsi="Calibri" w:cs="Calibri"/>
                <w:color w:val="000000"/>
                <w:lang w:val="sk-SK" w:eastAsia="sk-SK"/>
              </w:rPr>
              <w:t xml:space="preserve"> (a) </w:t>
            </w:r>
            <w:r w:rsidRPr="009A1128">
              <w:rPr>
                <w:rFonts w:ascii="Calibri" w:eastAsia="Times New Roman" w:hAnsi="Calibri" w:cs="Calibri"/>
                <w:b/>
                <w:bCs/>
                <w:color w:val="000000"/>
                <w:lang w:val="sk-SK" w:eastAsia="sk-SK"/>
              </w:rPr>
              <w:t>9</w:t>
            </w:r>
            <w:r w:rsidRPr="009A1128">
              <w:rPr>
                <w:rFonts w:ascii="Calibri" w:eastAsia="Times New Roman" w:hAnsi="Calibri" w:cs="Calibri"/>
                <w:b/>
                <w:bCs/>
                <w:i/>
                <w:iCs/>
                <w:color w:val="000000"/>
                <w:lang w:val="sk-SK" w:eastAsia="sk-SK"/>
              </w:rPr>
              <w:t>0% of TVET programmes or groups of related programmes are supported by an advisory committee which meets at least four times per year to consider issues and outcomes of the programme(s), (b)</w:t>
            </w:r>
            <w:r w:rsidRPr="009A1128">
              <w:rPr>
                <w:rFonts w:ascii="Calibri" w:eastAsia="Times New Roman" w:hAnsi="Calibri" w:cs="Calibri"/>
                <w:b/>
                <w:bCs/>
                <w:color w:val="000000"/>
                <w:lang w:val="sk-SK" w:eastAsia="sk-SK"/>
              </w:rPr>
              <w:t xml:space="preserve"> </w:t>
            </w:r>
            <w:r w:rsidRPr="009A1128">
              <w:rPr>
                <w:rFonts w:ascii="Calibri" w:eastAsia="Times New Roman" w:hAnsi="Calibri" w:cs="Calibri"/>
                <w:b/>
                <w:bCs/>
                <w:i/>
                <w:iCs/>
                <w:color w:val="000000"/>
                <w:lang w:val="sk-SK" w:eastAsia="sk-SK"/>
              </w:rPr>
              <w:t>100% of new programmes are developed as a result of explicit industry demand and based on occupational standards or other international industry approved standard</w:t>
            </w:r>
            <w:r w:rsidRPr="009A1128">
              <w:rPr>
                <w:rFonts w:ascii="Calibri" w:eastAsia="Times New Roman" w:hAnsi="Calibri" w:cs="Calibri"/>
                <w:color w:val="000000"/>
                <w:lang w:val="sk-SK" w:eastAsia="sk-SK"/>
              </w:rPr>
              <w:t xml:space="preserve"> and</w:t>
            </w:r>
            <w:r w:rsidRPr="009A1128">
              <w:rPr>
                <w:rFonts w:ascii="Calibri" w:eastAsia="Times New Roman" w:hAnsi="Calibri" w:cs="Calibri"/>
                <w:b/>
                <w:bCs/>
                <w:color w:val="000000"/>
                <w:lang w:val="sk-SK" w:eastAsia="sk-SK"/>
              </w:rPr>
              <w:t xml:space="preserve"> (c) </w:t>
            </w:r>
            <w:r w:rsidRPr="009A1128">
              <w:rPr>
                <w:rFonts w:ascii="Calibri" w:eastAsia="Times New Roman" w:hAnsi="Calibri" w:cs="Calibri"/>
                <w:b/>
                <w:bCs/>
                <w:i/>
                <w:iCs/>
                <w:color w:val="000000"/>
                <w:lang w:val="sk-SK" w:eastAsia="sk-SK"/>
              </w:rPr>
              <w:t>15% of each provider’s TVET programmes are reviewed and developed for increased relevance each year</w:t>
            </w:r>
            <w:r w:rsidRPr="009A1128">
              <w:rPr>
                <w:rFonts w:ascii="Calibri" w:eastAsia="Times New Roman" w:hAnsi="Calibri" w:cs="Calibri"/>
                <w:color w:val="000000"/>
                <w:lang w:val="sk-SK" w:eastAsia="sk-SK"/>
              </w:rPr>
              <w:t xml:space="preserve">. Additionally, there are several targets under inclusiveness pillar of TVET </w:t>
            </w:r>
            <w:r w:rsidRPr="00724B7F">
              <w:rPr>
                <w:rFonts w:ascii="Calibri" w:eastAsia="Times New Roman" w:hAnsi="Calibri" w:cs="Calibri"/>
                <w:noProof/>
                <w:color w:val="000000"/>
                <w:lang w:val="sk-SK" w:eastAsia="sk-SK"/>
              </w:rPr>
              <w:t>strategy aimed</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on</w:t>
            </w:r>
            <w:r w:rsidRPr="009A1128">
              <w:rPr>
                <w:rFonts w:ascii="Calibri" w:eastAsia="Times New Roman" w:hAnsi="Calibri" w:cs="Calibri"/>
                <w:color w:val="000000"/>
                <w:lang w:val="sk-SK" w:eastAsia="sk-SK"/>
              </w:rPr>
              <w:t xml:space="preserve"> development of (d) </w:t>
            </w:r>
            <w:r w:rsidRPr="009A1128">
              <w:rPr>
                <w:rFonts w:ascii="Calibri" w:eastAsia="Times New Roman" w:hAnsi="Calibri" w:cs="Calibri"/>
                <w:b/>
                <w:bCs/>
                <w:color w:val="000000"/>
                <w:lang w:val="sk-SK" w:eastAsia="sk-SK"/>
              </w:rPr>
              <w:t>Apprenticeship, Market programs and  Small Business program specially developed for women.</w:t>
            </w:r>
          </w:p>
        </w:tc>
      </w:tr>
      <w:tr w:rsidR="009A1128" w:rsidRPr="009A1128" w14:paraId="19846B72" w14:textId="77777777" w:rsidTr="009A1128">
        <w:trPr>
          <w:trHeight w:val="195"/>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5870A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A693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BBF7C32"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081AB1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30C17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1ECFD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of new or revised training programs conducted in collaboration with private sector companies based on the needs of the labour market: which are vocational training programs based on vocational competency curriculum, provided by the company at three levels (skilled / identified skilled / professional) have been developed or revised according to the needs of the labour market or in response to the private sector, made through (agreements / participation of advisory committees in decision-making (as participation of the Council of directors or committees supervising the training process), and surveying the satisfaction of the employer)</w:t>
            </w:r>
            <w:r w:rsidRPr="009A1128">
              <w:rPr>
                <w:rFonts w:ascii="Calibri" w:eastAsia="Times New Roman" w:hAnsi="Calibri" w:cs="Calibri"/>
                <w:color w:val="000000"/>
                <w:lang w:val="sk-SK" w:eastAsia="sk-SK"/>
              </w:rPr>
              <w:br/>
            </w:r>
            <w:r w:rsidRPr="009A1128">
              <w:rPr>
                <w:rFonts w:ascii="Calibri" w:eastAsia="Times New Roman" w:hAnsi="Calibri" w:cs="Calibri"/>
                <w:color w:val="000000"/>
                <w:lang w:val="sk-SK" w:eastAsia="sk-SK"/>
              </w:rPr>
              <w:br/>
              <w:t xml:space="preserve">The new program: it is the program that did not exist and was developed and is ready for implementation in the training </w:t>
            </w:r>
            <w:r w:rsidRPr="00724B7F">
              <w:rPr>
                <w:rFonts w:ascii="Calibri" w:eastAsia="Times New Roman" w:hAnsi="Calibri" w:cs="Calibri"/>
                <w:noProof/>
                <w:color w:val="000000"/>
                <w:lang w:val="sk-SK" w:eastAsia="sk-SK"/>
              </w:rPr>
              <w:t>process or</w:t>
            </w:r>
            <w:r w:rsidRPr="009A1128">
              <w:rPr>
                <w:rFonts w:ascii="Calibri" w:eastAsia="Times New Roman" w:hAnsi="Calibri" w:cs="Calibri"/>
                <w:color w:val="000000"/>
                <w:lang w:val="sk-SK" w:eastAsia="sk-SK"/>
              </w:rPr>
              <w:t xml:space="preserve"> that was implemented</w:t>
            </w:r>
            <w:r w:rsidRPr="009A1128">
              <w:rPr>
                <w:rFonts w:ascii="Calibri" w:eastAsia="Times New Roman" w:hAnsi="Calibri" w:cs="Calibri"/>
                <w:color w:val="000000"/>
                <w:lang w:val="sk-SK" w:eastAsia="sk-SK"/>
              </w:rPr>
              <w:br/>
              <w:t xml:space="preserve">Revised (Advanced) Program: it is the program that is existed originally, reviewed and modified, whether in </w:t>
            </w:r>
            <w:r w:rsidRPr="00724B7F">
              <w:rPr>
                <w:rFonts w:ascii="Calibri" w:eastAsia="Times New Roman" w:hAnsi="Calibri" w:cs="Calibri"/>
                <w:noProof/>
                <w:color w:val="000000"/>
                <w:lang w:val="sk-SK" w:eastAsia="sk-SK"/>
              </w:rPr>
              <w:t>duration,</w:t>
            </w:r>
            <w:r w:rsidRPr="009A1128">
              <w:rPr>
                <w:rFonts w:ascii="Calibri" w:eastAsia="Times New Roman" w:hAnsi="Calibri" w:cs="Calibri"/>
                <w:color w:val="000000"/>
                <w:lang w:val="sk-SK" w:eastAsia="sk-SK"/>
              </w:rPr>
              <w:t xml:space="preserve"> or </w:t>
            </w:r>
            <w:r w:rsidRPr="00724B7F">
              <w:rPr>
                <w:rFonts w:ascii="Calibri" w:eastAsia="Times New Roman" w:hAnsi="Calibri" w:cs="Calibri"/>
                <w:noProof/>
                <w:color w:val="000000"/>
                <w:lang w:val="sk-SK" w:eastAsia="sk-SK"/>
              </w:rPr>
              <w:t>in</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introduction</w:t>
            </w:r>
            <w:r w:rsidRPr="009A1128">
              <w:rPr>
                <w:rFonts w:ascii="Calibri" w:eastAsia="Times New Roman" w:hAnsi="Calibri" w:cs="Calibri"/>
                <w:color w:val="000000"/>
                <w:lang w:val="sk-SK" w:eastAsia="sk-SK"/>
              </w:rPr>
              <w:t xml:space="preserve"> of a new educational material or </w:t>
            </w:r>
            <w:r w:rsidRPr="00724B7F">
              <w:rPr>
                <w:rFonts w:ascii="Calibri" w:eastAsia="Times New Roman" w:hAnsi="Calibri" w:cs="Calibri"/>
                <w:noProof/>
                <w:color w:val="000000"/>
                <w:lang w:val="sk-SK" w:eastAsia="sk-SK"/>
              </w:rPr>
              <w:t>as</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amendment</w:t>
            </w:r>
            <w:r w:rsidRPr="009A1128">
              <w:rPr>
                <w:rFonts w:ascii="Calibri" w:eastAsia="Times New Roman" w:hAnsi="Calibri" w:cs="Calibri"/>
                <w:color w:val="000000"/>
                <w:lang w:val="sk-SK" w:eastAsia="sk-SK"/>
              </w:rPr>
              <w:t xml:space="preserve"> in the curriculum ready for implementation in the training </w:t>
            </w:r>
            <w:r w:rsidRPr="00724B7F">
              <w:rPr>
                <w:rFonts w:ascii="Calibri" w:eastAsia="Times New Roman" w:hAnsi="Calibri" w:cs="Calibri"/>
                <w:noProof/>
                <w:color w:val="000000"/>
                <w:lang w:val="sk-SK" w:eastAsia="sk-SK"/>
              </w:rPr>
              <w:t>process or</w:t>
            </w:r>
            <w:r w:rsidRPr="009A1128">
              <w:rPr>
                <w:rFonts w:ascii="Calibri" w:eastAsia="Times New Roman" w:hAnsi="Calibri" w:cs="Calibri"/>
                <w:color w:val="000000"/>
                <w:lang w:val="sk-SK" w:eastAsia="sk-SK"/>
              </w:rPr>
              <w:t xml:space="preserve"> that was implemented</w:t>
            </w:r>
          </w:p>
        </w:tc>
      </w:tr>
      <w:tr w:rsidR="009A1128" w:rsidRPr="009A1128" w14:paraId="63B8FA9B"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7C0C84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74785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DE98C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providers, type of program (Technical, Vocational), Length of program (under 6 months, 6-18 months, 2+ years)</w:t>
            </w:r>
          </w:p>
        </w:tc>
      </w:tr>
      <w:tr w:rsidR="009A1128" w:rsidRPr="009A1128" w14:paraId="19BE6A6B"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4A72FD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88068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13A0429" w14:textId="6C019F6E"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(total, new, revised) </w:t>
            </w:r>
            <w:r w:rsidRPr="00724B7F">
              <w:rPr>
                <w:rFonts w:ascii="Calibri" w:eastAsia="Times New Roman" w:hAnsi="Calibri" w:cs="Calibri"/>
                <w:noProof/>
                <w:color w:val="000000"/>
                <w:lang w:val="sk-SK" w:eastAsia="sk-SK"/>
              </w:rPr>
              <w:t>programs,</w:t>
            </w:r>
            <w:r w:rsidRPr="009A1128">
              <w:rPr>
                <w:rFonts w:ascii="Calibri" w:eastAsia="Times New Roman" w:hAnsi="Calibri" w:cs="Calibri"/>
                <w:color w:val="000000"/>
                <w:lang w:val="sk-SK" w:eastAsia="sk-SK"/>
              </w:rPr>
              <w:t xml:space="preserve"> % of revised programs (with </w:t>
            </w:r>
            <w:r w:rsidRPr="00724B7F">
              <w:rPr>
                <w:rFonts w:ascii="Calibri" w:eastAsia="Times New Roman" w:hAnsi="Calibri" w:cs="Calibri"/>
                <w:noProof/>
                <w:color w:val="000000"/>
                <w:lang w:val="sk-SK" w:eastAsia="sk-SK"/>
              </w:rPr>
              <w:t>support</w:t>
            </w:r>
            <w:r w:rsidRPr="009A1128">
              <w:rPr>
                <w:rFonts w:ascii="Calibri" w:eastAsia="Times New Roman" w:hAnsi="Calibri" w:cs="Calibri"/>
                <w:color w:val="000000"/>
                <w:lang w:val="sk-SK" w:eastAsia="sk-SK"/>
              </w:rPr>
              <w:t xml:space="preserve"> of advisory committee), % of </w:t>
            </w:r>
            <w:r w:rsidRPr="00724B7F">
              <w:rPr>
                <w:rFonts w:ascii="Calibri" w:eastAsia="Times New Roman" w:hAnsi="Calibri" w:cs="Calibri"/>
                <w:noProof/>
                <w:color w:val="000000"/>
                <w:lang w:val="sk-SK" w:eastAsia="sk-SK"/>
              </w:rPr>
              <w:t>demand</w:t>
            </w:r>
            <w:r w:rsidR="00724B7F">
              <w:rPr>
                <w:rFonts w:ascii="Calibri" w:eastAsia="Times New Roman" w:hAnsi="Calibri" w:cs="Calibri"/>
                <w:noProof/>
                <w:color w:val="000000"/>
                <w:lang w:val="sk-SK" w:eastAsia="sk-SK"/>
              </w:rPr>
              <w:t>-</w:t>
            </w:r>
            <w:r w:rsidRPr="00724B7F">
              <w:rPr>
                <w:rFonts w:ascii="Calibri" w:eastAsia="Times New Roman" w:hAnsi="Calibri" w:cs="Calibri"/>
                <w:noProof/>
                <w:color w:val="000000"/>
                <w:lang w:val="sk-SK" w:eastAsia="sk-SK"/>
              </w:rPr>
              <w:t>driven</w:t>
            </w:r>
            <w:r w:rsidRPr="009A1128">
              <w:rPr>
                <w:rFonts w:ascii="Calibri" w:eastAsia="Times New Roman" w:hAnsi="Calibri" w:cs="Calibri"/>
                <w:color w:val="000000"/>
                <w:lang w:val="sk-SK" w:eastAsia="sk-SK"/>
              </w:rPr>
              <w:t xml:space="preserve"> revisions, number of newly designed/revised programs for women</w:t>
            </w:r>
          </w:p>
        </w:tc>
      </w:tr>
      <w:tr w:rsidR="009A1128" w:rsidRPr="009A1128" w14:paraId="3ABC3C39" w14:textId="77777777" w:rsidTr="009A1128">
        <w:trPr>
          <w:trHeight w:val="195"/>
        </w:trPr>
        <w:tc>
          <w:tcPr>
            <w:tcW w:w="102" w:type="dxa"/>
            <w:tcBorders>
              <w:top w:val="nil"/>
              <w:left w:val="single" w:sz="4" w:space="0" w:color="auto"/>
              <w:bottom w:val="single" w:sz="4" w:space="0" w:color="auto"/>
              <w:right w:val="nil"/>
            </w:tcBorders>
            <w:shd w:val="clear" w:color="auto" w:fill="auto"/>
            <w:noWrap/>
            <w:vAlign w:val="bottom"/>
            <w:hideMark/>
          </w:tcPr>
          <w:p w14:paraId="390556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1CCD849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6592C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need to be specified</w:t>
            </w:r>
          </w:p>
        </w:tc>
      </w:tr>
      <w:tr w:rsidR="009A1128" w:rsidRPr="009A1128" w14:paraId="2A2BA05D"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5F3A6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724B7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A51AB7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Review the records of TVET provider.</w:t>
            </w:r>
          </w:p>
        </w:tc>
      </w:tr>
      <w:tr w:rsidR="009A1128" w:rsidRPr="009A1128" w14:paraId="254BA028"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B3E9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F05319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of </w:t>
            </w:r>
            <w:r w:rsidRPr="00724B7F">
              <w:rPr>
                <w:rFonts w:ascii="Calibri" w:eastAsia="Times New Roman" w:hAnsi="Calibri" w:cs="Calibri"/>
                <w:noProof/>
                <w:color w:val="000000"/>
                <w:lang w:val="sk-SK" w:eastAsia="sk-SK"/>
              </w:rPr>
              <w:t>provider</w:t>
            </w:r>
          </w:p>
        </w:tc>
      </w:tr>
      <w:tr w:rsidR="009A1128" w:rsidRPr="009A1128" w14:paraId="49D72CB1"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4BEA8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lastRenderedPageBreak/>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8705E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58C24F43"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DA57F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96CA9F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658D7976"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679D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6EFFC7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9FB7F56"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798F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57EBB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 comparability based on length of </w:t>
            </w:r>
            <w:r w:rsidRPr="00724B7F">
              <w:rPr>
                <w:rFonts w:ascii="Calibri" w:eastAsia="Times New Roman" w:hAnsi="Calibri" w:cs="Calibri"/>
                <w:noProof/>
                <w:color w:val="000000"/>
                <w:lang w:val="sk-SK" w:eastAsia="sk-SK"/>
              </w:rPr>
              <w:t>program</w:t>
            </w:r>
          </w:p>
        </w:tc>
      </w:tr>
      <w:tr w:rsidR="009A1128" w:rsidRPr="009A1128" w14:paraId="3250F9CA" w14:textId="77777777" w:rsidTr="009A1128">
        <w:trPr>
          <w:trHeight w:val="195"/>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6050C7C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60E01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6EA426C2" w14:textId="77777777" w:rsidTr="009A1128">
        <w:trPr>
          <w:trHeight w:val="195"/>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678B82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131F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AFF7732" w14:textId="77777777" w:rsidTr="009A1128">
        <w:trPr>
          <w:trHeight w:val="195"/>
        </w:trPr>
        <w:tc>
          <w:tcPr>
            <w:tcW w:w="102" w:type="dxa"/>
            <w:tcBorders>
              <w:top w:val="nil"/>
              <w:left w:val="single" w:sz="4" w:space="0" w:color="auto"/>
              <w:bottom w:val="nil"/>
              <w:right w:val="nil"/>
            </w:tcBorders>
            <w:shd w:val="clear" w:color="000000" w:fill="FFFFFF"/>
            <w:noWrap/>
            <w:vAlign w:val="center"/>
            <w:hideMark/>
          </w:tcPr>
          <w:p w14:paraId="2A6FC86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D67EED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74346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BB132C0"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258C7B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966E7C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BD66A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D0BC4DD" w14:textId="77777777" w:rsidTr="009A1128">
        <w:trPr>
          <w:trHeight w:val="195"/>
        </w:trPr>
        <w:tc>
          <w:tcPr>
            <w:tcW w:w="102" w:type="dxa"/>
            <w:tcBorders>
              <w:top w:val="nil"/>
              <w:left w:val="single" w:sz="4" w:space="0" w:color="auto"/>
              <w:bottom w:val="single" w:sz="4" w:space="0" w:color="auto"/>
              <w:right w:val="nil"/>
            </w:tcBorders>
            <w:shd w:val="clear" w:color="auto" w:fill="auto"/>
            <w:noWrap/>
            <w:vAlign w:val="bottom"/>
            <w:hideMark/>
          </w:tcPr>
          <w:p w14:paraId="27F4B8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724E75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6FAC2B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CD7A4B7"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8C0D7A"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2EDEE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2ADFCC46" w14:textId="5BB850D2" w:rsidR="009A1128" w:rsidRDefault="009A1128">
      <w:pPr>
        <w:rPr>
          <w:lang w:val="en-GB"/>
        </w:rPr>
      </w:pPr>
    </w:p>
    <w:p w14:paraId="182B99CF" w14:textId="1FF96376" w:rsidR="00D5018A" w:rsidRDefault="00D5018A">
      <w:pPr>
        <w:rPr>
          <w:lang w:val="en-GB"/>
        </w:rPr>
      </w:pPr>
      <w:r>
        <w:rPr>
          <w:lang w:val="en-GB"/>
        </w:rPr>
        <w:br w:type="page"/>
      </w:r>
    </w:p>
    <w:tbl>
      <w:tblPr>
        <w:tblW w:w="9488" w:type="dxa"/>
        <w:tblInd w:w="80" w:type="dxa"/>
        <w:tblCellMar>
          <w:left w:w="70" w:type="dxa"/>
          <w:right w:w="70" w:type="dxa"/>
        </w:tblCellMar>
        <w:tblLook w:val="04A0" w:firstRow="1" w:lastRow="0" w:firstColumn="1" w:lastColumn="0" w:noHBand="0" w:noVBand="1"/>
      </w:tblPr>
      <w:tblGrid>
        <w:gridCol w:w="195"/>
        <w:gridCol w:w="2158"/>
        <w:gridCol w:w="5320"/>
        <w:gridCol w:w="1815"/>
      </w:tblGrid>
      <w:tr w:rsidR="009A1128" w:rsidRPr="009A1128" w14:paraId="18FDF1CC" w14:textId="77777777" w:rsidTr="00447154">
        <w:trPr>
          <w:trHeight w:val="15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6AC5AC4"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D22FA06"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Investments in the capacity of teachers/trainers</w:t>
            </w:r>
          </w:p>
        </w:tc>
        <w:tc>
          <w:tcPr>
            <w:tcW w:w="1815" w:type="dxa"/>
            <w:tcBorders>
              <w:top w:val="single" w:sz="8" w:space="0" w:color="auto"/>
              <w:left w:val="nil"/>
              <w:bottom w:val="single" w:sz="4" w:space="0" w:color="auto"/>
              <w:right w:val="single" w:sz="8" w:space="0" w:color="auto"/>
            </w:tcBorders>
            <w:shd w:val="clear" w:color="auto" w:fill="auto"/>
            <w:noWrap/>
            <w:vAlign w:val="bottom"/>
            <w:hideMark/>
          </w:tcPr>
          <w:p w14:paraId="41DEBCC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5963B9F3" w14:textId="77777777" w:rsidTr="00447154">
        <w:trPr>
          <w:trHeight w:val="15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6131D31C"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4F7CB542"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815" w:type="dxa"/>
            <w:tcBorders>
              <w:top w:val="nil"/>
              <w:left w:val="nil"/>
              <w:bottom w:val="single" w:sz="8" w:space="0" w:color="auto"/>
              <w:right w:val="single" w:sz="8" w:space="0" w:color="auto"/>
            </w:tcBorders>
            <w:shd w:val="clear" w:color="auto" w:fill="auto"/>
            <w:noWrap/>
            <w:vAlign w:val="bottom"/>
            <w:hideMark/>
          </w:tcPr>
          <w:p w14:paraId="7E4287E1"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7</w:t>
            </w:r>
          </w:p>
        </w:tc>
      </w:tr>
      <w:tr w:rsidR="009A1128" w:rsidRPr="009A1128" w14:paraId="21E4C617" w14:textId="77777777" w:rsidTr="00447154">
        <w:trPr>
          <w:trHeight w:val="150"/>
        </w:trPr>
        <w:tc>
          <w:tcPr>
            <w:tcW w:w="9488" w:type="dxa"/>
            <w:gridSpan w:val="4"/>
            <w:tcBorders>
              <w:top w:val="nil"/>
              <w:left w:val="single" w:sz="8" w:space="0" w:color="auto"/>
              <w:bottom w:val="nil"/>
              <w:right w:val="single" w:sz="8" w:space="0" w:color="000000"/>
            </w:tcBorders>
            <w:shd w:val="clear" w:color="auto" w:fill="auto"/>
            <w:noWrap/>
            <w:vAlign w:val="bottom"/>
            <w:hideMark/>
          </w:tcPr>
          <w:p w14:paraId="61E178D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95FE4B7"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09023DD"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14BCC8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724B7F">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2690AB2D"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ED6122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7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833B8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7180E1E"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03A91A"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7135" w:type="dxa"/>
            <w:gridSpan w:val="2"/>
            <w:tcBorders>
              <w:top w:val="single" w:sz="4" w:space="0" w:color="auto"/>
              <w:left w:val="nil"/>
              <w:bottom w:val="single" w:sz="4" w:space="0" w:color="auto"/>
              <w:right w:val="single" w:sz="4" w:space="0" w:color="auto"/>
            </w:tcBorders>
            <w:shd w:val="clear" w:color="auto" w:fill="auto"/>
            <w:hideMark/>
          </w:tcPr>
          <w:p w14:paraId="027B16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investment in the capacity of teachers in terms of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trained </w:t>
            </w:r>
            <w:r w:rsidRPr="00724B7F">
              <w:rPr>
                <w:rFonts w:ascii="Calibri" w:eastAsia="Times New Roman" w:hAnsi="Calibri" w:cs="Calibri"/>
                <w:noProof/>
                <w:color w:val="000000"/>
                <w:lang w:val="sk-SK" w:eastAsia="sk-SK"/>
              </w:rPr>
              <w:t>teachers / trainers / laboratory</w:t>
            </w:r>
            <w:r w:rsidRPr="009A1128">
              <w:rPr>
                <w:rFonts w:ascii="Calibri" w:eastAsia="Times New Roman" w:hAnsi="Calibri" w:cs="Calibri"/>
                <w:color w:val="000000"/>
                <w:lang w:val="sk-SK" w:eastAsia="sk-SK"/>
              </w:rPr>
              <w:t xml:space="preserve"> assistants and the measure related to the amount of training (days/JD). This indicator is aimed to receive information related to the performance of the TVET strategy of several targets: </w:t>
            </w:r>
            <w:r w:rsidRPr="009A1128">
              <w:rPr>
                <w:rFonts w:ascii="Calibri" w:eastAsia="Times New Roman" w:hAnsi="Calibri" w:cs="Calibri"/>
                <w:b/>
                <w:bCs/>
                <w:color w:val="000000"/>
                <w:lang w:val="sk-SK" w:eastAsia="sk-SK"/>
              </w:rPr>
              <w:t>(a) At least 100 TVET teachers / trainers per year attend pre-service and professional  development courses and workshops offered by the ToT Centre</w:t>
            </w:r>
            <w:r w:rsidRPr="009A1128">
              <w:rPr>
                <w:rFonts w:ascii="Calibri" w:eastAsia="Times New Roman" w:hAnsi="Calibri" w:cs="Calibri"/>
                <w:color w:val="000000"/>
                <w:lang w:val="sk-SK" w:eastAsia="sk-SK"/>
              </w:rPr>
              <w:t xml:space="preserve">, </w:t>
            </w:r>
            <w:r w:rsidRPr="009A1128">
              <w:rPr>
                <w:rFonts w:ascii="Calibri" w:eastAsia="Times New Roman" w:hAnsi="Calibri" w:cs="Calibri"/>
                <w:b/>
                <w:bCs/>
                <w:color w:val="000000"/>
                <w:lang w:val="sk-SK" w:eastAsia="sk-SK"/>
              </w:rPr>
              <w:t>(b) All new staff hired in the period 2016-2020 have appropriate technical qualifications and at least two years of relevant industry experience</w:t>
            </w:r>
            <w:r w:rsidRPr="009A1128">
              <w:rPr>
                <w:rFonts w:ascii="Calibri" w:eastAsia="Times New Roman" w:hAnsi="Calibri" w:cs="Calibri"/>
                <w:color w:val="000000"/>
                <w:lang w:val="sk-SK" w:eastAsia="sk-SK"/>
              </w:rPr>
              <w:t xml:space="preserve">  and the Indicator (4) for the Financial Agreement of the EU Budget support: </w:t>
            </w:r>
            <w:r w:rsidRPr="009A1128">
              <w:rPr>
                <w:rFonts w:ascii="Calibri" w:eastAsia="Times New Roman" w:hAnsi="Calibri" w:cs="Calibri"/>
                <w:b/>
                <w:bCs/>
                <w:color w:val="000000"/>
                <w:lang w:val="sk-SK" w:eastAsia="sk-SK"/>
              </w:rPr>
              <w:t xml:space="preserve">Number of ETVET teachers, trainers, laboratory supervisors who participated in professional training and completed secondment (min 1 month/year) to industry relevant to their field of teaching. </w:t>
            </w:r>
          </w:p>
        </w:tc>
      </w:tr>
      <w:tr w:rsidR="009A1128" w:rsidRPr="009A1128" w14:paraId="714D2254" w14:textId="77777777" w:rsidTr="00447154">
        <w:trPr>
          <w:trHeight w:val="15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0E269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7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31A8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60A617"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372AD6D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180713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3784EC0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investments in building the capacity of teachers as well as providing information related to the qualification of new teaching staff in service providers according to by the TVET provider, the governorate, field of education.</w:t>
            </w:r>
          </w:p>
        </w:tc>
      </w:tr>
      <w:tr w:rsidR="009A1128" w:rsidRPr="009A1128" w14:paraId="1EF7CEC1"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73D0667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CF8DB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11F92B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 TVET provider, the governorate, field of education.</w:t>
            </w:r>
          </w:p>
        </w:tc>
      </w:tr>
      <w:tr w:rsidR="009A1128" w:rsidRPr="009A1128" w14:paraId="11E66C29"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23C386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EFB57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2B485B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persons trained, monetary (JD), total days of training, number of newly hired staff with proper experience</w:t>
            </w:r>
          </w:p>
        </w:tc>
      </w:tr>
      <w:tr w:rsidR="009A1128" w:rsidRPr="009A1128" w14:paraId="163B06F4" w14:textId="77777777" w:rsidTr="00447154">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4FD0252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7F2E35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7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BC55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681A867"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867BC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4F4789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 Indicator provides information related to the number of trained teaching professionals (LLL), respective costs of those trainings and related number of training days (at the employee from respective field). Internal check of the qualification of newly hired trainers</w:t>
            </w:r>
          </w:p>
        </w:tc>
      </w:tr>
      <w:tr w:rsidR="009A1128" w:rsidRPr="009A1128" w14:paraId="5FD9A9E9"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2630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4F147B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providers</w:t>
            </w:r>
          </w:p>
        </w:tc>
      </w:tr>
      <w:tr w:rsidR="009A1128" w:rsidRPr="009A1128" w14:paraId="5434655D"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5838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1F7B31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Yearly</w:t>
            </w:r>
          </w:p>
        </w:tc>
      </w:tr>
      <w:tr w:rsidR="009A1128" w:rsidRPr="009A1128" w14:paraId="379DB22A"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2193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182752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4079532D"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C8D4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7135" w:type="dxa"/>
            <w:gridSpan w:val="2"/>
            <w:tcBorders>
              <w:top w:val="single" w:sz="4" w:space="0" w:color="auto"/>
              <w:left w:val="nil"/>
              <w:bottom w:val="single" w:sz="4" w:space="0" w:color="auto"/>
              <w:right w:val="single" w:sz="4" w:space="0" w:color="auto"/>
            </w:tcBorders>
            <w:shd w:val="clear" w:color="000000" w:fill="FFFFFF"/>
            <w:vAlign w:val="bottom"/>
            <w:hideMark/>
          </w:tcPr>
          <w:p w14:paraId="2E7E5B1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1B8DE2"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78CC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7A50CED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4759A97E" w14:textId="77777777" w:rsidTr="00447154">
        <w:trPr>
          <w:trHeight w:val="15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011EDC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17EF03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Limited comparability across providers</w:t>
            </w:r>
          </w:p>
        </w:tc>
      </w:tr>
      <w:tr w:rsidR="009A1128" w:rsidRPr="009A1128" w14:paraId="14EA6669" w14:textId="77777777" w:rsidTr="00447154">
        <w:trPr>
          <w:trHeight w:val="15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55C82B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7B3755F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CC42C64" w14:textId="77777777" w:rsidTr="00447154">
        <w:trPr>
          <w:trHeight w:val="150"/>
        </w:trPr>
        <w:tc>
          <w:tcPr>
            <w:tcW w:w="195" w:type="dxa"/>
            <w:tcBorders>
              <w:top w:val="nil"/>
              <w:left w:val="single" w:sz="4" w:space="0" w:color="auto"/>
              <w:bottom w:val="nil"/>
              <w:right w:val="nil"/>
            </w:tcBorders>
            <w:shd w:val="clear" w:color="000000" w:fill="FFFFFF"/>
            <w:noWrap/>
            <w:vAlign w:val="center"/>
            <w:hideMark/>
          </w:tcPr>
          <w:p w14:paraId="7F67971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41C627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0FFA34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54FBC1E"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5CE7B3B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FE781C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2F6B60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0737127" w14:textId="77777777" w:rsidTr="00447154">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1EF0A0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105CFEC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5AA7BF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F5306D9"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C8C78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0C9C32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038FA970" w14:textId="6479861D" w:rsidR="009A1128" w:rsidRDefault="009A1128">
      <w:pPr>
        <w:rPr>
          <w:lang w:val="en-GB"/>
        </w:rPr>
      </w:pP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484C911" w14:textId="77777777" w:rsidTr="009A1128">
        <w:trPr>
          <w:trHeight w:val="21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574814C5"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351ABF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Number of accredited programmes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F3E4FB5"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5C5A3D42" w14:textId="77777777" w:rsidTr="009A1128">
        <w:trPr>
          <w:trHeight w:val="21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35227AC0"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6CBEEF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589B640D"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8</w:t>
            </w:r>
          </w:p>
        </w:tc>
      </w:tr>
      <w:tr w:rsidR="009A1128" w:rsidRPr="009A1128" w14:paraId="796ADA0F" w14:textId="77777777" w:rsidTr="009A1128">
        <w:trPr>
          <w:trHeight w:val="21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0CECF475"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0F96D35C"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33C5C1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DA50AA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Accreditation and Quality Assurance Centre (CAQA)</w:t>
            </w:r>
          </w:p>
        </w:tc>
      </w:tr>
      <w:tr w:rsidR="009A1128" w:rsidRPr="009A1128" w14:paraId="49DF62ED"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8371B5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214E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58F4D9A"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E2E7F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30EA3F6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Indicator represents output of TVET Governance (quality) indicator as well as one of the Indicator (2) for the Financial Agreement of the EU Budget support: </w:t>
            </w:r>
            <w:r w:rsidRPr="009A1128">
              <w:rPr>
                <w:rFonts w:ascii="Calibri" w:eastAsia="Times New Roman" w:hAnsi="Calibri" w:cs="Calibri"/>
                <w:b/>
                <w:bCs/>
                <w:color w:val="000000"/>
                <w:lang w:val="sk-SK" w:eastAsia="sk-SK"/>
              </w:rPr>
              <w:t>Number of TVET qualifications registered on the Technical and Vocational Qualification Framework with learning materials, assessment criteria</w:t>
            </w:r>
            <w:r w:rsidRPr="009A1128">
              <w:rPr>
                <w:rFonts w:ascii="Calibri" w:eastAsia="Times New Roman" w:hAnsi="Calibri" w:cs="Calibri"/>
                <w:color w:val="000000"/>
                <w:lang w:val="sk-SK" w:eastAsia="sk-SK"/>
              </w:rPr>
              <w:t xml:space="preserve">  and national strategy goal </w:t>
            </w:r>
            <w:r w:rsidRPr="009A1128">
              <w:rPr>
                <w:rFonts w:ascii="Calibri" w:eastAsia="Times New Roman" w:hAnsi="Calibri" w:cs="Calibri"/>
                <w:b/>
                <w:bCs/>
                <w:color w:val="000000"/>
                <w:lang w:val="sk-SK" w:eastAsia="sk-SK"/>
              </w:rPr>
              <w:t>At least 30 TVET qualifications are registered on the NQF with clear pathways to Technician and higher education levels.</w:t>
            </w:r>
          </w:p>
        </w:tc>
      </w:tr>
      <w:tr w:rsidR="009A1128" w:rsidRPr="009A1128" w14:paraId="3A9A131F"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5A0D8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8F180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A96C3C0"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43DC5D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806B3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41FFF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(a) total number of programs approved by the Accreditation and Quality Control Centre according to </w:t>
            </w:r>
            <w:r w:rsidRPr="00724B7F">
              <w:rPr>
                <w:rFonts w:ascii="Calibri" w:eastAsia="Times New Roman" w:hAnsi="Calibri" w:cs="Calibri"/>
                <w:noProof/>
                <w:color w:val="000000"/>
                <w:lang w:val="sk-SK" w:eastAsia="sk-SK"/>
              </w:rPr>
              <w:t>sector</w:t>
            </w:r>
            <w:r w:rsidRPr="009A1128">
              <w:rPr>
                <w:rFonts w:ascii="Calibri" w:eastAsia="Times New Roman" w:hAnsi="Calibri" w:cs="Calibri"/>
                <w:color w:val="000000"/>
                <w:lang w:val="sk-SK" w:eastAsia="sk-SK"/>
              </w:rPr>
              <w:t xml:space="preserve">, stage, service providers, and governorate and (b) Number of TVET qualifications registered on the Technical and Vocational Qualification Framework with learning materials, assessment criteria </w:t>
            </w:r>
          </w:p>
        </w:tc>
      </w:tr>
      <w:tr w:rsidR="009A1128" w:rsidRPr="009A1128" w14:paraId="26FC47D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14E07D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34364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B69700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Sector, career level, length (under 6 months, 6-18 months, 2+ years) governorate, TVET provider, type of program, TVQF</w:t>
            </w:r>
          </w:p>
        </w:tc>
      </w:tr>
      <w:tr w:rsidR="009A1128" w:rsidRPr="009A1128" w14:paraId="1EC7DABD"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75BE40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B47EF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B0981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w:t>
            </w:r>
          </w:p>
        </w:tc>
      </w:tr>
      <w:tr w:rsidR="009A1128" w:rsidRPr="009A1128" w14:paraId="44F168EE"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741F4E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7017C19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A8E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3B8A210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534E9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000000"/>
            </w:tcBorders>
            <w:shd w:val="clear" w:color="auto" w:fill="auto"/>
            <w:hideMark/>
          </w:tcPr>
          <w:p w14:paraId="22FC13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Review the records of the licensing and accreditation Department, the Accounting Department and the Bureau </w:t>
            </w:r>
          </w:p>
        </w:tc>
      </w:tr>
      <w:tr w:rsidR="009A1128" w:rsidRPr="009A1128" w14:paraId="53868E97"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21774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7E912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CAQA </w:t>
            </w:r>
          </w:p>
        </w:tc>
      </w:tr>
      <w:tr w:rsidR="009A1128" w:rsidRPr="009A1128" w14:paraId="2EE84CBD"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1927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C1D66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w:t>
            </w:r>
          </w:p>
        </w:tc>
      </w:tr>
      <w:tr w:rsidR="009A1128" w:rsidRPr="009A1128" w14:paraId="0FA426CB"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D4BD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C875A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Annually</w:t>
            </w:r>
          </w:p>
        </w:tc>
      </w:tr>
      <w:tr w:rsidR="009A1128" w:rsidRPr="009A1128" w14:paraId="6C44B9B2"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70F98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3420E0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65E4B6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94C6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DA1E1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7F8C441D" w14:textId="77777777" w:rsidTr="009A1128">
        <w:trPr>
          <w:trHeight w:val="21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4A809C2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2F3017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B2D9F5D"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431DFF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0DEB75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M&amp;E officer (CAQA)</w:t>
            </w:r>
          </w:p>
        </w:tc>
      </w:tr>
      <w:tr w:rsidR="009A1128" w:rsidRPr="009A1128" w14:paraId="5C592195" w14:textId="77777777" w:rsidTr="009A1128">
        <w:trPr>
          <w:trHeight w:val="210"/>
        </w:trPr>
        <w:tc>
          <w:tcPr>
            <w:tcW w:w="102" w:type="dxa"/>
            <w:tcBorders>
              <w:top w:val="nil"/>
              <w:left w:val="single" w:sz="4" w:space="0" w:color="auto"/>
              <w:bottom w:val="nil"/>
              <w:right w:val="nil"/>
            </w:tcBorders>
            <w:shd w:val="clear" w:color="000000" w:fill="FFFFFF"/>
            <w:noWrap/>
            <w:vAlign w:val="center"/>
            <w:hideMark/>
          </w:tcPr>
          <w:p w14:paraId="10478356"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28637D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18CC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89C541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626A2B9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E163C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24B0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C65B185"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0051E61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0F5F3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98BBB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0F4188"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581FF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3CE5E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251AF80E" w14:textId="22975BD3" w:rsidR="00D5018A" w:rsidRDefault="00D5018A">
      <w:pPr>
        <w:rPr>
          <w:lang w:val="en-GB"/>
        </w:rPr>
      </w:pPr>
    </w:p>
    <w:p w14:paraId="23AA7D27"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2B417295" w14:textId="77777777" w:rsidTr="00447154">
        <w:trPr>
          <w:trHeight w:val="22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1F6D79BF"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E46742"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Level of satisfaction of the employers, students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65A24C4"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5E491D8B" w14:textId="77777777" w:rsidTr="00447154">
        <w:trPr>
          <w:trHeight w:val="22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8D58FE1"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3FD64BD"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B0E4A6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9</w:t>
            </w:r>
          </w:p>
        </w:tc>
      </w:tr>
      <w:tr w:rsidR="009A1128" w:rsidRPr="009A1128" w14:paraId="1E1F8BB5" w14:textId="77777777" w:rsidTr="00447154">
        <w:trPr>
          <w:trHeight w:val="22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5FF4C5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A9FA53A"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B3F4EC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6BE39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724B7F">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141863EF"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992856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157AE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910F8D4"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BE78E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54310E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is related to the particular target for improving the relevance of education and training for employability: </w:t>
            </w:r>
            <w:r w:rsidRPr="009A1128">
              <w:rPr>
                <w:rFonts w:ascii="Calibri" w:eastAsia="Times New Roman" w:hAnsi="Calibri" w:cs="Calibri"/>
                <w:b/>
                <w:bCs/>
                <w:color w:val="000000"/>
                <w:lang w:val="sk-SK" w:eastAsia="sk-SK"/>
              </w:rPr>
              <w:t xml:space="preserve">Student experience, employer feedback and graduate destination surveys are implemented annually for all current TVET trainees, all current </w:t>
            </w:r>
            <w:r w:rsidRPr="00724B7F">
              <w:rPr>
                <w:rFonts w:ascii="Calibri" w:eastAsia="Times New Roman" w:hAnsi="Calibri" w:cs="Calibri"/>
                <w:b/>
                <w:bCs/>
                <w:noProof/>
                <w:color w:val="000000"/>
                <w:lang w:val="sk-SK" w:eastAsia="sk-SK"/>
              </w:rPr>
              <w:t>workplace</w:t>
            </w:r>
            <w:r w:rsidRPr="009A1128">
              <w:rPr>
                <w:rFonts w:ascii="Calibri" w:eastAsia="Times New Roman" w:hAnsi="Calibri" w:cs="Calibri"/>
                <w:b/>
                <w:bCs/>
                <w:color w:val="000000"/>
                <w:lang w:val="sk-SK" w:eastAsia="sk-SK"/>
              </w:rPr>
              <w:t xml:space="preserve"> experience providers and all recent graduates of TVET institutions </w:t>
            </w:r>
            <w:r w:rsidRPr="009A1128">
              <w:rPr>
                <w:rFonts w:ascii="Calibri" w:eastAsia="Times New Roman" w:hAnsi="Calibri" w:cs="Calibri"/>
                <w:color w:val="000000"/>
                <w:lang w:val="sk-SK" w:eastAsia="sk-SK"/>
              </w:rPr>
              <w:t xml:space="preserve"> and provides information related to specific quality outcome target </w:t>
            </w:r>
            <w:r w:rsidRPr="009A1128">
              <w:rPr>
                <w:rFonts w:ascii="Calibri" w:eastAsia="Times New Roman" w:hAnsi="Calibri" w:cs="Calibri"/>
                <w:b/>
                <w:bCs/>
                <w:color w:val="000000"/>
                <w:lang w:val="sk-SK" w:eastAsia="sk-SK"/>
              </w:rPr>
              <w:t>Learner satisfaction with their training facilities, equipment and materials improves by at least 10% over the baseline by 2020.</w:t>
            </w:r>
          </w:p>
        </w:tc>
      </w:tr>
      <w:tr w:rsidR="009A1128" w:rsidRPr="009A1128" w14:paraId="4CCE4A49"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B26C5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7807C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EBB210"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21049D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92770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9078E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Indicator based on the mandatory Satisfaction Survey taken by providers on trainees, trainers and employers in relevant TVET programs</w:t>
            </w:r>
          </w:p>
        </w:tc>
      </w:tr>
      <w:tr w:rsidR="009A1128" w:rsidRPr="009A1128" w14:paraId="0C14222C"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4A1AD43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24C625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76516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 program</w:t>
            </w:r>
          </w:p>
        </w:tc>
      </w:tr>
      <w:tr w:rsidR="009A1128" w:rsidRPr="009A1128" w14:paraId="3A68DB5E"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7B6FB8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816CF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33203E" w14:textId="2F8BC7F8"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(employer, trainee, trainer) </w:t>
            </w:r>
            <w:r w:rsidR="00724B7F">
              <w:rPr>
                <w:rFonts w:ascii="Calibri" w:eastAsia="Times New Roman" w:hAnsi="Calibri" w:cs="Calibri"/>
                <w:color w:val="000000"/>
                <w:lang w:val="sk-SK" w:eastAsia="sk-SK"/>
              </w:rPr>
              <w:t xml:space="preserve">an </w:t>
            </w:r>
            <w:r w:rsidRPr="00724B7F">
              <w:rPr>
                <w:rFonts w:ascii="Calibri" w:eastAsia="Times New Roman" w:hAnsi="Calibri" w:cs="Calibri"/>
                <w:noProof/>
                <w:color w:val="000000"/>
                <w:lang w:val="sk-SK" w:eastAsia="sk-SK"/>
              </w:rPr>
              <w:t>indicator</w:t>
            </w:r>
            <w:r w:rsidRPr="009A1128">
              <w:rPr>
                <w:rFonts w:ascii="Calibri" w:eastAsia="Times New Roman" w:hAnsi="Calibri" w:cs="Calibri"/>
                <w:color w:val="000000"/>
                <w:lang w:val="sk-SK" w:eastAsia="sk-SK"/>
              </w:rPr>
              <w:t xml:space="preserve"> of satisfaction where available</w:t>
            </w:r>
          </w:p>
        </w:tc>
      </w:tr>
      <w:tr w:rsidR="009A1128" w:rsidRPr="009A1128" w14:paraId="6278F04F"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63B46D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1BE91F1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59BB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696DBBD"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A7F61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724B7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A99BA8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Compilation of information from mandatory satisfaction Survey for the students, trainers, Information from tracer studies where available as auxiliary information</w:t>
            </w:r>
          </w:p>
        </w:tc>
      </w:tr>
      <w:tr w:rsidR="009A1128" w:rsidRPr="009A1128" w14:paraId="208371D2"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78A8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EC6F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Survey data of the provider</w:t>
            </w:r>
          </w:p>
        </w:tc>
      </w:tr>
      <w:tr w:rsidR="009A1128" w:rsidRPr="009A1128" w14:paraId="7F8FF0FC"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B2423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AA2B8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489D2069"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1CF0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15583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4FDC6D2B"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F13AA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76319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27CEAF5"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54DF5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109DD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Survey data</w:t>
            </w:r>
          </w:p>
        </w:tc>
      </w:tr>
      <w:tr w:rsidR="009A1128" w:rsidRPr="009A1128" w14:paraId="24C4589C" w14:textId="77777777" w:rsidTr="00447154">
        <w:trPr>
          <w:trHeight w:val="22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D4E94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A9517F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88AF863"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1B882D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23D66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8CDC39" w14:textId="77777777" w:rsidTr="00447154">
        <w:trPr>
          <w:trHeight w:val="225"/>
        </w:trPr>
        <w:tc>
          <w:tcPr>
            <w:tcW w:w="195" w:type="dxa"/>
            <w:tcBorders>
              <w:top w:val="nil"/>
              <w:left w:val="single" w:sz="4" w:space="0" w:color="auto"/>
              <w:bottom w:val="nil"/>
              <w:right w:val="nil"/>
            </w:tcBorders>
            <w:shd w:val="clear" w:color="000000" w:fill="FFFFFF"/>
            <w:noWrap/>
            <w:vAlign w:val="center"/>
            <w:hideMark/>
          </w:tcPr>
          <w:p w14:paraId="2667A1F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0BD5C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B9EA0D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6BCD912"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59E9768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C753B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8699D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765A3F4"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05E04D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8FF5A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7475A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C72712C"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4F87A1"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31309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7039D17D" w14:textId="10131515" w:rsidR="00D5018A" w:rsidRDefault="00D5018A">
      <w:pPr>
        <w:rPr>
          <w:lang w:val="en-GB"/>
        </w:rPr>
      </w:pPr>
    </w:p>
    <w:p w14:paraId="471C85A5"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552B8918" w14:textId="77777777" w:rsidTr="00447154">
        <w:trPr>
          <w:trHeight w:val="21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7A8BED8B"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524E59B"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Guidance (counselling) service</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53894BB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B33F7F5" w14:textId="77777777" w:rsidTr="00447154">
        <w:trPr>
          <w:trHeight w:val="21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2374C18"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1E6ED73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1D42153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10</w:t>
            </w:r>
          </w:p>
        </w:tc>
      </w:tr>
      <w:tr w:rsidR="009A1128" w:rsidRPr="009A1128" w14:paraId="455E0131" w14:textId="77777777" w:rsidTr="00447154">
        <w:trPr>
          <w:trHeight w:val="21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63BC2ED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716C8E3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2607DC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AC638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724B7F">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2F1A84D5"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C99A72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F74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86A08A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669D4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6AC3B4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Improvements to career guidance and inclusiveness are one of the main targets of TVET strategy in employment and inclusiveness pillar, for example:</w:t>
            </w:r>
            <w:r w:rsidRPr="009A1128">
              <w:rPr>
                <w:rFonts w:ascii="Calibri" w:eastAsia="Times New Roman" w:hAnsi="Calibri" w:cs="Calibri"/>
                <w:b/>
                <w:bCs/>
                <w:color w:val="000000"/>
                <w:lang w:val="sk-SK" w:eastAsia="sk-SK"/>
              </w:rPr>
              <w:t xml:space="preserve"> (a) Youth provided with up-to-date occupational / career information</w:t>
            </w:r>
            <w:r w:rsidRPr="009A1128">
              <w:rPr>
                <w:rFonts w:ascii="Calibri" w:eastAsia="Times New Roman" w:hAnsi="Calibri" w:cs="Calibri"/>
                <w:color w:val="000000"/>
                <w:lang w:val="sk-SK" w:eastAsia="sk-SK"/>
              </w:rPr>
              <w:t xml:space="preserve"> (b) </w:t>
            </w:r>
            <w:r w:rsidRPr="009A1128">
              <w:rPr>
                <w:rFonts w:ascii="Calibri" w:eastAsia="Times New Roman" w:hAnsi="Calibri" w:cs="Calibri"/>
                <w:b/>
                <w:bCs/>
                <w:color w:val="000000"/>
                <w:lang w:val="sk-SK" w:eastAsia="sk-SK"/>
              </w:rPr>
              <w:t xml:space="preserve">Effective career counselling services available to students. </w:t>
            </w:r>
            <w:r w:rsidRPr="009A1128">
              <w:rPr>
                <w:rFonts w:ascii="Calibri" w:eastAsia="Times New Roman" w:hAnsi="Calibri" w:cs="Calibri"/>
                <w:color w:val="000000"/>
                <w:lang w:val="sk-SK" w:eastAsia="sk-SK"/>
              </w:rPr>
              <w:t xml:space="preserve"> Additionally, HRD strategy sets additional goal to: </w:t>
            </w:r>
            <w:r w:rsidRPr="009A1128">
              <w:rPr>
                <w:rFonts w:ascii="Calibri" w:eastAsia="Times New Roman" w:hAnsi="Calibri" w:cs="Calibri"/>
                <w:b/>
                <w:bCs/>
                <w:color w:val="000000"/>
                <w:lang w:val="sk-SK" w:eastAsia="sk-SK"/>
              </w:rPr>
              <w:t xml:space="preserve"> Every school student to have individual career counselling in Year 10 and Year 12</w:t>
            </w:r>
          </w:p>
        </w:tc>
      </w:tr>
      <w:tr w:rsidR="009A1128" w:rsidRPr="009A1128" w14:paraId="668B11BE"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6D9BE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5D40C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4B3765C"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0034A5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EB1928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D5017F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percentage between the number of full-time professional counsellors to the total number of enrolled students.</w:t>
            </w:r>
          </w:p>
        </w:tc>
      </w:tr>
      <w:tr w:rsidR="009A1128" w:rsidRPr="009A1128" w14:paraId="6C46AF66"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3D059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B197C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BD4C2E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w:t>
            </w:r>
          </w:p>
        </w:tc>
      </w:tr>
      <w:tr w:rsidR="009A1128" w:rsidRPr="009A1128" w14:paraId="696E50C5"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6EC3C9D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822818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D055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counsellors, share of counsellors on number of students</w:t>
            </w:r>
          </w:p>
        </w:tc>
      </w:tr>
      <w:tr w:rsidR="009A1128" w:rsidRPr="009A1128" w14:paraId="366474CC"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481D73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CF432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499E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counsellors = counsellors / students (trainees)</w:t>
            </w:r>
          </w:p>
        </w:tc>
      </w:tr>
      <w:tr w:rsidR="009A1128" w:rsidRPr="009A1128" w14:paraId="3B1C72A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E194B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71426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459F66F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67F0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77B70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providers</w:t>
            </w:r>
          </w:p>
        </w:tc>
      </w:tr>
      <w:tr w:rsidR="009A1128" w:rsidRPr="009A1128" w14:paraId="630FC74F"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3E90D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4834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Yearly</w:t>
            </w:r>
          </w:p>
        </w:tc>
      </w:tr>
      <w:tr w:rsidR="009A1128" w:rsidRPr="009A1128" w14:paraId="716538D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5E04D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4EC1EC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1609F45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418E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4F8560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DC6E43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EE4E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F424E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6D20226F" w14:textId="77777777" w:rsidTr="00447154">
        <w:trPr>
          <w:trHeight w:val="21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122D01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3A5DD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Limited comparability across providers</w:t>
            </w:r>
          </w:p>
        </w:tc>
      </w:tr>
      <w:tr w:rsidR="009A1128" w:rsidRPr="009A1128" w14:paraId="3D7DA3AA"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04D5DD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B8E4F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2646377" w14:textId="77777777" w:rsidTr="00447154">
        <w:trPr>
          <w:trHeight w:val="210"/>
        </w:trPr>
        <w:tc>
          <w:tcPr>
            <w:tcW w:w="195" w:type="dxa"/>
            <w:tcBorders>
              <w:top w:val="nil"/>
              <w:left w:val="single" w:sz="4" w:space="0" w:color="auto"/>
              <w:bottom w:val="nil"/>
              <w:right w:val="nil"/>
            </w:tcBorders>
            <w:shd w:val="clear" w:color="000000" w:fill="FFFFFF"/>
            <w:noWrap/>
            <w:vAlign w:val="center"/>
            <w:hideMark/>
          </w:tcPr>
          <w:p w14:paraId="17FC76F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B6CC32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686F4A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BE1D791"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004899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C46272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5938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57C4B8F"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62179EA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3F2E69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29ABE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F5BF36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6B6B8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00874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726D62CF" w14:textId="5D49F55A" w:rsidR="00D5018A" w:rsidRDefault="00D5018A">
      <w:pPr>
        <w:rPr>
          <w:lang w:val="en-GB"/>
        </w:rPr>
      </w:pPr>
    </w:p>
    <w:p w14:paraId="79566A90"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B63CEA2" w14:textId="77777777" w:rsidTr="00447154">
        <w:trPr>
          <w:trHeight w:val="27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3579DE99"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F5D627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Enrolment in regular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5C97ECC9"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5C20E13E" w14:textId="77777777" w:rsidTr="00447154">
        <w:trPr>
          <w:trHeight w:val="27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4EFB011B"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E66440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044B69A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11</w:t>
            </w:r>
          </w:p>
        </w:tc>
      </w:tr>
      <w:tr w:rsidR="009A1128" w:rsidRPr="009A1128" w14:paraId="35B0A6DD" w14:textId="77777777" w:rsidTr="00447154">
        <w:trPr>
          <w:trHeight w:val="27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746DDC7D"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35457188"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4FE451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9ACCD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605B97">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1C6AB7F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421376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56A7A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92B4D6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1F5F3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5F9459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Set of indicators aimed towards monitoring the capacity, performance, output and inclusiveness of TVET sector providers. Enrolment provides </w:t>
            </w:r>
            <w:r w:rsidRPr="00605B97">
              <w:rPr>
                <w:rFonts w:ascii="Calibri" w:eastAsia="Times New Roman" w:hAnsi="Calibri" w:cs="Calibri"/>
                <w:noProof/>
                <w:color w:val="000000"/>
                <w:lang w:val="sk-SK" w:eastAsia="sk-SK"/>
              </w:rPr>
              <w:t>first</w:t>
            </w:r>
            <w:r w:rsidRPr="009A1128">
              <w:rPr>
                <w:rFonts w:ascii="Calibri" w:eastAsia="Times New Roman" w:hAnsi="Calibri" w:cs="Calibri"/>
                <w:color w:val="000000"/>
                <w:lang w:val="sk-SK" w:eastAsia="sk-SK"/>
              </w:rPr>
              <w:t xml:space="preserve"> insight into HRD strategy indicators: </w:t>
            </w:r>
            <w:r w:rsidRPr="009A1128">
              <w:rPr>
                <w:rFonts w:ascii="Calibri" w:eastAsia="Times New Roman" w:hAnsi="Calibri" w:cs="Calibri"/>
                <w:b/>
                <w:bCs/>
                <w:color w:val="000000"/>
                <w:lang w:val="sk-SK" w:eastAsia="sk-SK"/>
              </w:rPr>
              <w:t>Gradual reduction in students pursuing the academic track by 2-3% and increasing students pursuing the vocational track by the same amount each year and Rebalance the ratio of MoE students (grades 11 and 12) pursuing academic vs. vocational tracks to 70%-30%, respectively, within the decade</w:t>
            </w:r>
          </w:p>
        </w:tc>
      </w:tr>
      <w:tr w:rsidR="009A1128" w:rsidRPr="009A1128" w14:paraId="312F639C"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D4463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F8F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1D15460"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020D2C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E6DC90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4C7032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number of students enrolled (registered, paid the fees, and attended the program) in regular vocational and technical programs by gender, age group (16-18 years, older than 18 years), disability (disable, able), </w:t>
            </w:r>
            <w:r w:rsidRPr="00605B97">
              <w:rPr>
                <w:rFonts w:ascii="Calibri" w:eastAsia="Times New Roman" w:hAnsi="Calibri" w:cs="Calibri"/>
                <w:noProof/>
                <w:color w:val="000000"/>
                <w:lang w:val="sk-SK" w:eastAsia="sk-SK"/>
              </w:rPr>
              <w:t>field</w:t>
            </w:r>
            <w:r w:rsidRPr="009A1128">
              <w:rPr>
                <w:rFonts w:ascii="Calibri" w:eastAsia="Times New Roman" w:hAnsi="Calibri" w:cs="Calibri"/>
                <w:color w:val="000000"/>
                <w:lang w:val="sk-SK" w:eastAsia="sk-SK"/>
              </w:rPr>
              <w:t xml:space="preserve"> of education and the type of the program. </w:t>
            </w:r>
          </w:p>
        </w:tc>
      </w:tr>
      <w:tr w:rsidR="009A1128" w:rsidRPr="009A1128" w14:paraId="568501A9"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169EB2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14036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76771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gender, age group, disability, </w:t>
            </w:r>
            <w:r w:rsidRPr="00605B97">
              <w:rPr>
                <w:rFonts w:ascii="Calibri" w:eastAsia="Times New Roman" w:hAnsi="Calibri" w:cs="Calibri"/>
                <w:noProof/>
                <w:color w:val="000000"/>
                <w:lang w:val="sk-SK" w:eastAsia="sk-SK"/>
              </w:rPr>
              <w:t>field</w:t>
            </w:r>
            <w:r w:rsidRPr="009A1128">
              <w:rPr>
                <w:rFonts w:ascii="Calibri" w:eastAsia="Times New Roman" w:hAnsi="Calibri" w:cs="Calibri"/>
                <w:color w:val="000000"/>
                <w:lang w:val="sk-SK" w:eastAsia="sk-SK"/>
              </w:rPr>
              <w:t xml:space="preserve"> of education and the type of </w:t>
            </w:r>
            <w:r w:rsidRPr="00605B97">
              <w:rPr>
                <w:rFonts w:ascii="Calibri" w:eastAsia="Times New Roman" w:hAnsi="Calibri" w:cs="Calibri"/>
                <w:noProof/>
                <w:color w:val="000000"/>
                <w:lang w:val="sk-SK" w:eastAsia="sk-SK"/>
              </w:rPr>
              <w:t>the program</w:t>
            </w:r>
          </w:p>
        </w:tc>
      </w:tr>
      <w:tr w:rsidR="009A1128" w:rsidRPr="009A1128" w14:paraId="21E6CED9"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479DA1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559489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43176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w:t>
            </w:r>
          </w:p>
        </w:tc>
      </w:tr>
      <w:tr w:rsidR="009A1128" w:rsidRPr="009A1128" w14:paraId="38DE7C07"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E9A26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6ABB94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605B97">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4F78E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2179CF64"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48FC46"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605B97">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D02DA3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18813B4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15E2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7998B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2CCCA447"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CBB8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6E4E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259CD532"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C70D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5B4CC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3B579D39"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AB98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2E02C5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E1D46A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3758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547CA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54A17BFF" w14:textId="77777777" w:rsidTr="00447154">
        <w:trPr>
          <w:trHeight w:val="27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342B662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FFAD3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3ABA67D"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521ECF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05E1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A68F857" w14:textId="77777777" w:rsidTr="00447154">
        <w:trPr>
          <w:trHeight w:val="270"/>
        </w:trPr>
        <w:tc>
          <w:tcPr>
            <w:tcW w:w="195" w:type="dxa"/>
            <w:tcBorders>
              <w:top w:val="nil"/>
              <w:left w:val="single" w:sz="4" w:space="0" w:color="auto"/>
              <w:bottom w:val="nil"/>
              <w:right w:val="nil"/>
            </w:tcBorders>
            <w:shd w:val="clear" w:color="000000" w:fill="FFFFFF"/>
            <w:noWrap/>
            <w:vAlign w:val="center"/>
            <w:hideMark/>
          </w:tcPr>
          <w:p w14:paraId="3B1EB3F9"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3EB28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F7EB1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1DE866A"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780BEA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C2AB3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D37D4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DFB5679"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40D7584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2062E9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D9812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4F8D5B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31306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01BC8F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3A89C87D" w14:textId="00E28CC9" w:rsidR="00D5018A" w:rsidRDefault="00D5018A">
      <w:pPr>
        <w:rPr>
          <w:lang w:val="en-GB"/>
        </w:rPr>
      </w:pPr>
    </w:p>
    <w:p w14:paraId="0E3FAB47"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39D85D5" w14:textId="77777777" w:rsidTr="00447154">
        <w:trPr>
          <w:trHeight w:val="22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38F5FE5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02A0692"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Enrolment in short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74B022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C932CFB" w14:textId="77777777" w:rsidTr="00447154">
        <w:trPr>
          <w:trHeight w:val="22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1D23E7C4"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57F043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74D0E2A1"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12</w:t>
            </w:r>
          </w:p>
        </w:tc>
      </w:tr>
      <w:tr w:rsidR="009A1128" w:rsidRPr="009A1128" w14:paraId="527B9CDB" w14:textId="77777777" w:rsidTr="00447154">
        <w:trPr>
          <w:trHeight w:val="22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053161A5"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34F772FE"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B3D53F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ACA7B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7C48C0BC"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403374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BFF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2460BD"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16EA1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01FC0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Set of indicators aimed towards monitoring the capacity, performance, output and inclusiveness of TVET sector providers</w:t>
            </w:r>
          </w:p>
        </w:tc>
      </w:tr>
      <w:tr w:rsidR="009A1128" w:rsidRPr="009A1128" w14:paraId="771E41CF"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7A03D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6447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126400A"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5ECFA8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F7EF0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3E19B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of students enrolled (registered, paid the fees, and attended the program) in short-period vocational and technical programs (limited skills, skilled, vocational, vocational diploma, technical diploma), gender, age group (16-18 years, older than 18 years), disability (disable, able), and the length of the program (less than 2 month, 3-6 month, 6-1 year, 18 months)</w:t>
            </w:r>
          </w:p>
        </w:tc>
      </w:tr>
      <w:tr w:rsidR="009A1128" w:rsidRPr="009A1128" w14:paraId="268BFFA1"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53737A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0361D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72160D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and the length of the program (less than 2 month, 3-6 month, 6-1 year, 18 months), field of education</w:t>
            </w:r>
          </w:p>
        </w:tc>
      </w:tr>
      <w:tr w:rsidR="009A1128" w:rsidRPr="009A1128" w14:paraId="7A1D7BEF"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63DA84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1267B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5BD5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w:t>
            </w:r>
          </w:p>
        </w:tc>
      </w:tr>
      <w:tr w:rsidR="009A1128" w:rsidRPr="009A1128" w14:paraId="3E661F71"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582872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2C1D5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2332F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39A5A97F"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D10E5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520E2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3DE6BE74"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6437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9F720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40279761"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2533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62DA5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799D24B6"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E735C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60645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7B4AFAC6"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964B7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4CDAA72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C29C2AE"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8370F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B90C6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6FB73DF7" w14:textId="77777777" w:rsidTr="00447154">
        <w:trPr>
          <w:trHeight w:val="22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691E88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36BF5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39DB55E"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63D12B9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A81E0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CDE5BB6" w14:textId="77777777" w:rsidTr="00447154">
        <w:trPr>
          <w:trHeight w:val="225"/>
        </w:trPr>
        <w:tc>
          <w:tcPr>
            <w:tcW w:w="195" w:type="dxa"/>
            <w:tcBorders>
              <w:top w:val="nil"/>
              <w:left w:val="single" w:sz="4" w:space="0" w:color="auto"/>
              <w:bottom w:val="nil"/>
              <w:right w:val="nil"/>
            </w:tcBorders>
            <w:shd w:val="clear" w:color="000000" w:fill="FFFFFF"/>
            <w:noWrap/>
            <w:vAlign w:val="center"/>
            <w:hideMark/>
          </w:tcPr>
          <w:p w14:paraId="24439A8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08B52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BE435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43D203B"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0971358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72033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5CB2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29FD37B"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780A403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3C4D59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E72BB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38F3763"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80D6A6"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1B7644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47BC691F" w14:textId="18539F7A" w:rsidR="00D5018A" w:rsidRDefault="00D5018A">
      <w:pPr>
        <w:rPr>
          <w:lang w:val="en-GB"/>
        </w:rPr>
      </w:pPr>
    </w:p>
    <w:p w14:paraId="5B19BECB"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2FF134B2" w14:textId="77777777" w:rsidTr="00447154">
        <w:trPr>
          <w:trHeight w:val="27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5500702F"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CDCB04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Graduation from regular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0962D77B"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883AB79" w14:textId="77777777" w:rsidTr="00447154">
        <w:trPr>
          <w:trHeight w:val="27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537F4E2E"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55E7196B"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1DC70E7E"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13</w:t>
            </w:r>
          </w:p>
        </w:tc>
      </w:tr>
      <w:tr w:rsidR="009A1128" w:rsidRPr="009A1128" w14:paraId="7A377FDE" w14:textId="77777777" w:rsidTr="00447154">
        <w:trPr>
          <w:trHeight w:val="27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6E56278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14CE1F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E31646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7E5ADE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2DCA0380"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D84936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186A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42BD0A4"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9F5086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085085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Set of indicators aimed towards monitoring the capacity, performance, output and inclusiveness of TVET sector providers including specific TVET Strategy target: </w:t>
            </w:r>
            <w:r w:rsidRPr="009A1128">
              <w:rPr>
                <w:rFonts w:ascii="Calibri" w:eastAsia="Times New Roman" w:hAnsi="Calibri" w:cs="Calibri"/>
                <w:b/>
                <w:bCs/>
                <w:color w:val="000000"/>
                <w:lang w:val="sk-SK" w:eastAsia="sk-SK"/>
              </w:rPr>
              <w:t xml:space="preserve">Number of people benefiting from ETVET specifically from disadvantaged segments of the society and specifically NAF beneficiaries. </w:t>
            </w:r>
          </w:p>
        </w:tc>
      </w:tr>
      <w:tr w:rsidR="009A1128" w:rsidRPr="009A1128" w14:paraId="6233E340"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FEFF24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2D76D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85097EB"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7BA1F8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FC14F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62584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students graduated to the number of enrolled (registered, paid the fees, and attended the program)  in regular vocational and technical programs (limited skills, skilled, vocational, vocational diploma, technical diploma), gender, age group (16-18 years, older than 18 years), disability (disable, able)</w:t>
            </w:r>
          </w:p>
        </w:tc>
      </w:tr>
      <w:tr w:rsidR="009A1128" w:rsidRPr="009A1128" w14:paraId="18072784"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76E1036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14DBD3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E601B6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field of education and the type of the program</w:t>
            </w:r>
          </w:p>
        </w:tc>
      </w:tr>
      <w:tr w:rsidR="009A1128" w:rsidRPr="009A1128" w14:paraId="29439E00"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6583AD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7974F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A9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graduated on enrolled within program</w:t>
            </w:r>
          </w:p>
        </w:tc>
      </w:tr>
      <w:tr w:rsidR="009A1128" w:rsidRPr="009A1128" w14:paraId="069B9183"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21127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072D56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5936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graduated = graduated / enrolled (within particular program)</w:t>
            </w:r>
          </w:p>
        </w:tc>
      </w:tr>
      <w:tr w:rsidR="009A1128" w:rsidRPr="009A1128" w14:paraId="0E87164B"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2A099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BD8A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718AE74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6EE2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BEBD6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46D32F9F"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D76B8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B45FBA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3423652A"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D6C2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FECA28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2A260B39"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ECD38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347C932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241A355"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894B3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E168D8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5CFCFD2B" w14:textId="77777777" w:rsidTr="00447154">
        <w:trPr>
          <w:trHeight w:val="27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6B23BB6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4DA7D1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8C563A8"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70894E7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E93D7A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8EB34AE" w14:textId="77777777" w:rsidTr="00447154">
        <w:trPr>
          <w:trHeight w:val="270"/>
        </w:trPr>
        <w:tc>
          <w:tcPr>
            <w:tcW w:w="195" w:type="dxa"/>
            <w:tcBorders>
              <w:top w:val="nil"/>
              <w:left w:val="single" w:sz="4" w:space="0" w:color="auto"/>
              <w:bottom w:val="nil"/>
              <w:right w:val="nil"/>
            </w:tcBorders>
            <w:shd w:val="clear" w:color="000000" w:fill="FFFFFF"/>
            <w:noWrap/>
            <w:vAlign w:val="center"/>
            <w:hideMark/>
          </w:tcPr>
          <w:p w14:paraId="778D082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87DF3F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3052F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BC38D84"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0250D6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23148B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7BFFFC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531B5F9"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818EB3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5F03F31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91CB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23CB7E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1ED93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D80D3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2D1F7697" w14:textId="0CE15597" w:rsidR="00D5018A" w:rsidRDefault="00D5018A">
      <w:pPr>
        <w:rPr>
          <w:lang w:val="en-GB"/>
        </w:rPr>
      </w:pPr>
    </w:p>
    <w:p w14:paraId="3B9D273F"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46F0100" w14:textId="77777777" w:rsidTr="00447154">
        <w:trPr>
          <w:trHeight w:val="25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5B3A4A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7C0640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Graduation from short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4ACA0D5A"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35FFC6D5" w14:textId="77777777" w:rsidTr="00447154">
        <w:trPr>
          <w:trHeight w:val="25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71862587"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425AA5A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A91CA0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14</w:t>
            </w:r>
          </w:p>
        </w:tc>
      </w:tr>
      <w:tr w:rsidR="009A1128" w:rsidRPr="009A1128" w14:paraId="130A8EDE" w14:textId="77777777" w:rsidTr="00447154">
        <w:trPr>
          <w:trHeight w:val="25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07BA8E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AB90E7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71786E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CA03F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0C375B81"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86DEED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7053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2763CDD"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BE2AB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47AB4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Set of indicators aimed towards monitoring the capacity, performance, output and inclusiveness of TVET sector providers including specific TVET Strategy target: </w:t>
            </w:r>
            <w:r w:rsidRPr="009A1128">
              <w:rPr>
                <w:rFonts w:ascii="Calibri" w:eastAsia="Times New Roman" w:hAnsi="Calibri" w:cs="Calibri"/>
                <w:b/>
                <w:bCs/>
                <w:color w:val="000000"/>
                <w:lang w:val="sk-SK" w:eastAsia="sk-SK"/>
              </w:rPr>
              <w:t xml:space="preserve">Number of people benefiting from ETVET specifically from disadvantaged segments of the society and specifically NAF beneficiaries. </w:t>
            </w:r>
          </w:p>
        </w:tc>
      </w:tr>
      <w:tr w:rsidR="009A1128" w:rsidRPr="009A1128" w14:paraId="74132550"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D09CC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03424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B28414A"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1D8B67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817E3A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78457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students graduated to the number of enrolled (registered, paid the fees, and attended the program)  in regular vocational and technical programs (limited skills, skilled, vocational, vocational diploma, technical diploma), gender, age group (16-18 years, older than 18 years), disability (disable, able), and the length of the program (less than 2 month, 3-6 month, 6-1 year, 18 months)</w:t>
            </w:r>
          </w:p>
        </w:tc>
      </w:tr>
      <w:tr w:rsidR="009A1128" w:rsidRPr="009A1128" w14:paraId="511370AC"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625D7F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7E23D1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D4EBF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and the length of the program (less than 2 month, 3-6 month, 6-1 year, 18 months), field of education</w:t>
            </w:r>
          </w:p>
        </w:tc>
      </w:tr>
      <w:tr w:rsidR="009A1128" w:rsidRPr="009A1128" w14:paraId="1E347CC8"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71D664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8E7EE6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B13B1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graduated on enrolled within program</w:t>
            </w:r>
          </w:p>
        </w:tc>
      </w:tr>
      <w:tr w:rsidR="009A1128" w:rsidRPr="009A1128" w14:paraId="1E957626"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5EA3CA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4C9EE2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58FA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graduated = graduated / enrolled (within particular program)</w:t>
            </w:r>
          </w:p>
        </w:tc>
      </w:tr>
      <w:tr w:rsidR="009A1128" w:rsidRPr="009A1128" w14:paraId="7706498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E2453A"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186AF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2395A9F9"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40F14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7514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2DD4DA30"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A672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F731A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6FEEEABD"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C339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171A5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2EFF30FA"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B05A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7791C9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C71C52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06ABA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DF509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681D3FA8" w14:textId="77777777" w:rsidTr="00447154">
        <w:trPr>
          <w:trHeight w:val="25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03A64E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E10085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FFE2F51"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451FFD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74CFFC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5A07B2" w14:textId="77777777" w:rsidTr="00447154">
        <w:trPr>
          <w:trHeight w:val="255"/>
        </w:trPr>
        <w:tc>
          <w:tcPr>
            <w:tcW w:w="195" w:type="dxa"/>
            <w:tcBorders>
              <w:top w:val="nil"/>
              <w:left w:val="single" w:sz="4" w:space="0" w:color="auto"/>
              <w:bottom w:val="nil"/>
              <w:right w:val="nil"/>
            </w:tcBorders>
            <w:shd w:val="clear" w:color="000000" w:fill="FFFFFF"/>
            <w:noWrap/>
            <w:vAlign w:val="center"/>
            <w:hideMark/>
          </w:tcPr>
          <w:p w14:paraId="356A1A2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27A414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7281FD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0BDA8D6"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5DE5FE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B71739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6CF34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8CA6CD"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7702DC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43D214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D6E67A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E4634BE"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E7D4A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5D4C2E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1B533BD2" w14:textId="56EDC824" w:rsidR="00D5018A" w:rsidRDefault="00D5018A">
      <w:pPr>
        <w:rPr>
          <w:lang w:val="en-GB"/>
        </w:rPr>
      </w:pPr>
    </w:p>
    <w:p w14:paraId="7B23E2B8"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74634AA" w14:textId="77777777" w:rsidTr="00447154">
        <w:trPr>
          <w:trHeight w:val="21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382E424F"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1B2A571"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Dropout from regular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1D81CA9A"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4107A517" w14:textId="77777777" w:rsidTr="00447154">
        <w:trPr>
          <w:trHeight w:val="21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7B5F1281"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955DA46"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3DA3693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15</w:t>
            </w:r>
          </w:p>
        </w:tc>
      </w:tr>
      <w:tr w:rsidR="009A1128" w:rsidRPr="009A1128" w14:paraId="29E5BB2A" w14:textId="77777777" w:rsidTr="00447154">
        <w:trPr>
          <w:trHeight w:val="21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5D553BD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67B3E07"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D4A111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D7ED9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2A4F184C"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1075FB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FF3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ED188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63F73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1110B5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Set of indicators aimed towards monitoring the capacity, performance, output and inclusiveness of TVET sector providers</w:t>
            </w:r>
          </w:p>
        </w:tc>
      </w:tr>
      <w:tr w:rsidR="009A1128" w:rsidRPr="009A1128" w14:paraId="5DE6EA39"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3D363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A527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D75A150"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EB474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BDA02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5B1B4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dropout students (withdrawn, dropouts off, academically dismissed) to the number of enrolled (registered, paid the fees, and attended the program)  in regular vocational and technical programs (limited skills, skilled, vocational, vocational diploma, technical diploma), gender, age group (16-18 years, older than 18 years), disability (disable, able)</w:t>
            </w:r>
          </w:p>
        </w:tc>
      </w:tr>
      <w:tr w:rsidR="009A1128" w:rsidRPr="009A1128" w14:paraId="00279245"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14BA58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BCFAF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98BB8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field of education and the type of the program</w:t>
            </w:r>
          </w:p>
        </w:tc>
      </w:tr>
      <w:tr w:rsidR="009A1128" w:rsidRPr="009A1128" w14:paraId="256F5A87"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092304A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F7685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EFAA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dropout on enrolled within program</w:t>
            </w:r>
          </w:p>
        </w:tc>
      </w:tr>
      <w:tr w:rsidR="009A1128" w:rsidRPr="009A1128" w14:paraId="51277EA4"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3BF0A0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19520F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2FCF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dropout = graduated / enrolled (within particular program)</w:t>
            </w:r>
          </w:p>
        </w:tc>
      </w:tr>
      <w:tr w:rsidR="009A1128" w:rsidRPr="009A1128" w14:paraId="0F227B59"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3322DB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710EB5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068EE695"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E2C5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AD39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4BC7AA64"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30A0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B9199D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42F3618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E09D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50F31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43D1BFE4"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F1FB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74818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77C2C83"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BB5F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F59EA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02AB540C" w14:textId="77777777" w:rsidTr="00447154">
        <w:trPr>
          <w:trHeight w:val="21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1C444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923FE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D14FAFE"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01C407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86F336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17DBA46" w14:textId="77777777" w:rsidTr="00447154">
        <w:trPr>
          <w:trHeight w:val="210"/>
        </w:trPr>
        <w:tc>
          <w:tcPr>
            <w:tcW w:w="195" w:type="dxa"/>
            <w:tcBorders>
              <w:top w:val="nil"/>
              <w:left w:val="single" w:sz="4" w:space="0" w:color="auto"/>
              <w:bottom w:val="nil"/>
              <w:right w:val="nil"/>
            </w:tcBorders>
            <w:shd w:val="clear" w:color="000000" w:fill="FFFFFF"/>
            <w:noWrap/>
            <w:vAlign w:val="center"/>
            <w:hideMark/>
          </w:tcPr>
          <w:p w14:paraId="68EDB40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22004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4CFC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FE7A935"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6F5FC88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89CA64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A2E2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BEEAE93"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055348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717AF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C6B3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7174D2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AC2B5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E06D4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31DF6273" w14:textId="694D8A93" w:rsidR="00D5018A" w:rsidRDefault="00D5018A">
      <w:pPr>
        <w:rPr>
          <w:lang w:val="en-GB"/>
        </w:rPr>
      </w:pPr>
    </w:p>
    <w:p w14:paraId="5ECA18AB"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5038E075" w14:textId="77777777" w:rsidTr="00447154">
        <w:trPr>
          <w:trHeight w:val="25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8AA183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6F159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Dropout from short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09D5E5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F45B3ED" w14:textId="77777777" w:rsidTr="00447154">
        <w:trPr>
          <w:trHeight w:val="25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3107D2D4"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142FDF3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0B921BEB"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16</w:t>
            </w:r>
          </w:p>
        </w:tc>
      </w:tr>
      <w:tr w:rsidR="009A1128" w:rsidRPr="009A1128" w14:paraId="1BF4FFF8" w14:textId="77777777" w:rsidTr="00447154">
        <w:trPr>
          <w:trHeight w:val="25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01475B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7BA0097D"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10C84B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84B4B9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279173E5"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599099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1249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6BB067E"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17E8E4"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3A4E3E5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Set of indicators aimed towards monitoring the capacity, performance, output and inclusiveness of TVET sector providers</w:t>
            </w:r>
          </w:p>
        </w:tc>
      </w:tr>
      <w:tr w:rsidR="009A1128" w:rsidRPr="009A1128" w14:paraId="3BF903D3"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FF4FD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9B7C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91CD095"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5B1498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01F17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3D338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dropout students to the number of enrolled (registered, paid the fees, and attended the program)  in regular vocational and technical programs (limited skills, skilled, vocational, vocational diploma, technical diploma), gender, age group (16-18 years, older than 18 years), disability (disable, able), and the length of the program (less than 2 month, 3-6 month, 6-1 year, 18 months)</w:t>
            </w:r>
          </w:p>
        </w:tc>
      </w:tr>
      <w:tr w:rsidR="009A1128" w:rsidRPr="009A1128" w14:paraId="1B022FD3"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417ABD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CBFA5C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F487D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and the length of the program (less than 2 month, 3-6 month, 6-1 year, 18 months), field of education</w:t>
            </w:r>
          </w:p>
        </w:tc>
      </w:tr>
      <w:tr w:rsidR="009A1128" w:rsidRPr="009A1128" w14:paraId="7523E370"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3DF173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2DDDC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5B14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dropout on enrolled within program</w:t>
            </w:r>
          </w:p>
        </w:tc>
      </w:tr>
      <w:tr w:rsidR="009A1128" w:rsidRPr="009A1128" w14:paraId="6C995CE5"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7CD92E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32E85C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3F25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dropout = graduated / enrolled (within particular program)</w:t>
            </w:r>
          </w:p>
        </w:tc>
      </w:tr>
      <w:tr w:rsidR="009A1128" w:rsidRPr="009A1128" w14:paraId="25A4D9B1"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8DA4F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EFE879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15B81B61"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401E5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6D99F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37228DAB"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FF27B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A44C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32DBF06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A19A0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99E24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25AA42E7"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A396E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30E03DA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66AF676"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D56E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A09D6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51C88C41" w14:textId="77777777" w:rsidTr="00447154">
        <w:trPr>
          <w:trHeight w:val="25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07DCC7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1A6C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F8DFD51"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15B97E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2A08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498E4AA" w14:textId="77777777" w:rsidTr="00447154">
        <w:trPr>
          <w:trHeight w:val="255"/>
        </w:trPr>
        <w:tc>
          <w:tcPr>
            <w:tcW w:w="195" w:type="dxa"/>
            <w:tcBorders>
              <w:top w:val="nil"/>
              <w:left w:val="single" w:sz="4" w:space="0" w:color="auto"/>
              <w:bottom w:val="nil"/>
              <w:right w:val="nil"/>
            </w:tcBorders>
            <w:shd w:val="clear" w:color="000000" w:fill="FFFFFF"/>
            <w:noWrap/>
            <w:vAlign w:val="center"/>
            <w:hideMark/>
          </w:tcPr>
          <w:p w14:paraId="153BE9D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6878A2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CC67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CD9794B"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188909E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C4E9D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EFBCC4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1A92668"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2E0F0B7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12387A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BC7F9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BE51528"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334BB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7EC36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52A0C126" w14:textId="460355CD" w:rsidR="00D5018A" w:rsidRDefault="00D5018A">
      <w:pPr>
        <w:rPr>
          <w:lang w:val="en-GB"/>
        </w:rPr>
      </w:pPr>
    </w:p>
    <w:p w14:paraId="08FF81DA"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348C610C" w14:textId="77777777" w:rsidTr="00447154">
        <w:trPr>
          <w:trHeight w:val="19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AB806B6"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0E624F8"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Employment rate from ETVET programmes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825286B"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09A20AE" w14:textId="77777777" w:rsidTr="00447154">
        <w:trPr>
          <w:trHeight w:val="19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873CA7A"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5D2B57E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62D716F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17</w:t>
            </w:r>
          </w:p>
        </w:tc>
      </w:tr>
      <w:tr w:rsidR="009A1128" w:rsidRPr="009A1128" w14:paraId="5756802B" w14:textId="77777777" w:rsidTr="00447154">
        <w:trPr>
          <w:trHeight w:val="19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63E4B09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BE6C66B"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C7FD52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F200E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 Social Security Company</w:t>
            </w:r>
          </w:p>
        </w:tc>
      </w:tr>
      <w:tr w:rsidR="009A1128" w:rsidRPr="009A1128" w14:paraId="24D1B02E"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F56CF0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526A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9317F71"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609AC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641E4B0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monitors the performance of ETVET sector programmes as well as one of the goals of ETVET strategy: </w:t>
            </w:r>
            <w:r w:rsidRPr="009A1128">
              <w:rPr>
                <w:rFonts w:ascii="Calibri" w:eastAsia="Times New Roman" w:hAnsi="Calibri" w:cs="Calibri"/>
                <w:b/>
                <w:bCs/>
                <w:color w:val="000000"/>
                <w:lang w:val="sk-SK" w:eastAsia="sk-SK"/>
              </w:rPr>
              <w:t>At least ten new technician level programmes are producing graduates who are employed at a rate of at least 70% within six months of graduation.</w:t>
            </w:r>
          </w:p>
        </w:tc>
      </w:tr>
      <w:tr w:rsidR="009A1128" w:rsidRPr="009A1128" w14:paraId="7D6E1A50"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AF316D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BF716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B49152B"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03F45B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05818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EA998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percentage of employed to the trainees benefiting from ETVET programs according to provider, program, gender, age group, region, sector.</w:t>
            </w:r>
          </w:p>
        </w:tc>
      </w:tr>
      <w:tr w:rsidR="009A1128" w:rsidRPr="009A1128" w14:paraId="380415FB"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2DBDD3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66247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36BC22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according the status (employed/informally employed/ at the training/unemployed) by provider, program, gender, age group, region, sector.</w:t>
            </w:r>
          </w:p>
        </w:tc>
      </w:tr>
      <w:tr w:rsidR="009A1128" w:rsidRPr="009A1128" w14:paraId="1DF9B3D9"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0FCC006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038F8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A58C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employed after 6 months, (</w:t>
            </w:r>
            <w:r w:rsidRPr="009A1128">
              <w:rPr>
                <w:rFonts w:ascii="Calibri" w:eastAsia="Times New Roman" w:hAnsi="Calibri" w:cs="Calibri"/>
                <w:color w:val="FF0000"/>
                <w:lang w:val="sk-SK" w:eastAsia="sk-SK"/>
              </w:rPr>
              <w:t>1 year)</w:t>
            </w:r>
            <w:r w:rsidRPr="009A1128">
              <w:rPr>
                <w:rFonts w:ascii="Calibri" w:eastAsia="Times New Roman" w:hAnsi="Calibri" w:cs="Calibri"/>
                <w:color w:val="000000"/>
                <w:lang w:val="sk-SK" w:eastAsia="sk-SK"/>
              </w:rPr>
              <w:t>, and 2 years after graduation</w:t>
            </w:r>
          </w:p>
        </w:tc>
      </w:tr>
      <w:tr w:rsidR="009A1128" w:rsidRPr="009A1128" w14:paraId="3DCE391F"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0F7554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33247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DBD0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388525C"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722DE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5705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Formal matching of administrative data with the database of employed persons at Social Security Company</w:t>
            </w:r>
          </w:p>
        </w:tc>
      </w:tr>
      <w:tr w:rsidR="009A1128" w:rsidRPr="009A1128" w14:paraId="7EDD97D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CC8F4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5A17A4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Tracer studies, Matching with social insurance company</w:t>
            </w:r>
          </w:p>
        </w:tc>
      </w:tr>
      <w:tr w:rsidR="009A1128" w:rsidRPr="009A1128" w14:paraId="79C4B74B"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16F1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4D69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251B1A63"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B8BD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C521C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55944E4A"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D005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6805D9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494F8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8C49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1E0D4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5415EA30" w14:textId="77777777" w:rsidTr="00447154">
        <w:trPr>
          <w:trHeight w:val="19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5C7C7B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2EAA3D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1839F61A"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67C6056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2CA5C0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7544AF7" w14:textId="77777777" w:rsidTr="00447154">
        <w:trPr>
          <w:trHeight w:val="195"/>
        </w:trPr>
        <w:tc>
          <w:tcPr>
            <w:tcW w:w="195" w:type="dxa"/>
            <w:tcBorders>
              <w:top w:val="nil"/>
              <w:left w:val="single" w:sz="4" w:space="0" w:color="auto"/>
              <w:bottom w:val="nil"/>
              <w:right w:val="nil"/>
            </w:tcBorders>
            <w:shd w:val="clear" w:color="000000" w:fill="FFFFFF"/>
            <w:noWrap/>
            <w:vAlign w:val="center"/>
            <w:hideMark/>
          </w:tcPr>
          <w:p w14:paraId="02A310B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4C460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C6F2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D73E698"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37CCB89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3D2C1B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75F48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FB4F450"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126235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5CAE39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2CE4EE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4AA3F7"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C0D9474"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004F57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Problems related to informal work, if tracer studies are available, provider can also indicate share of informally employed, formal tracking system can be introduced</w:t>
            </w:r>
          </w:p>
        </w:tc>
      </w:tr>
    </w:tbl>
    <w:p w14:paraId="3272BFE1" w14:textId="6005C37F" w:rsidR="00D5018A" w:rsidRDefault="00D5018A">
      <w:pPr>
        <w:rPr>
          <w:lang w:val="en-GB"/>
        </w:rPr>
      </w:pPr>
    </w:p>
    <w:p w14:paraId="5829D898"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61691F80" w14:textId="77777777" w:rsidTr="00447154">
        <w:trPr>
          <w:trHeight w:val="19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7D01368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29511B6"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Public expenditure on TVET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1BD54FF5"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19D89428" w14:textId="77777777" w:rsidTr="00447154">
        <w:trPr>
          <w:trHeight w:val="19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18EA65DE"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352AC7E"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45B05C7A"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18</w:t>
            </w:r>
          </w:p>
        </w:tc>
      </w:tr>
      <w:tr w:rsidR="009A1128" w:rsidRPr="009A1128" w14:paraId="55688751" w14:textId="77777777" w:rsidTr="00447154">
        <w:trPr>
          <w:trHeight w:val="19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24B8823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7C109579"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61C1AA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F362A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w:t>
            </w:r>
          </w:p>
        </w:tc>
      </w:tr>
      <w:tr w:rsidR="009A1128" w:rsidRPr="009A1128" w14:paraId="677A73E8"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343469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887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D21B0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BD669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0016A5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of contribution provide information related to the funding structure of TVET sector. Share of public expenditure on TVET sector is one of the target of TVET policy: </w:t>
            </w:r>
            <w:r w:rsidRPr="009A1128">
              <w:rPr>
                <w:rFonts w:ascii="Calibri" w:eastAsia="Times New Roman" w:hAnsi="Calibri" w:cs="Calibri"/>
                <w:b/>
                <w:bCs/>
                <w:color w:val="000000"/>
                <w:lang w:val="sk-SK" w:eastAsia="sk-SK"/>
              </w:rPr>
              <w:t>Government funding of the E-TVET sector is gradually increased from 2015, so that it is comparable with and moves towards international practice i.e. up from 0.3% to a quantum that is closer to 1.0% of GDP.</w:t>
            </w:r>
          </w:p>
        </w:tc>
      </w:tr>
      <w:tr w:rsidR="009A1128" w:rsidRPr="009A1128" w14:paraId="5A157909"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A63B14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9437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EE42D1B"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04D137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94131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51D44C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total value of public institution / sector support (in kind, cash or technical assistance) to the provider according to type of support, type of program</w:t>
            </w:r>
          </w:p>
        </w:tc>
      </w:tr>
      <w:tr w:rsidR="009A1128" w:rsidRPr="009A1128" w14:paraId="0ED78E3F"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22A3421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C2B72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9C252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source (TVET fund, General Budget Department, other)</w:t>
            </w:r>
          </w:p>
        </w:tc>
      </w:tr>
      <w:tr w:rsidR="009A1128" w:rsidRPr="009A1128" w14:paraId="7E1E54CC"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7E78D1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BF94C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EFDD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monetary (JD)</w:t>
            </w:r>
          </w:p>
        </w:tc>
      </w:tr>
      <w:tr w:rsidR="009A1128" w:rsidRPr="009A1128" w14:paraId="3571CFE2"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6CA8123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06CEB3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D661C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719C4EF"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40DA9B"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50F4D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21B77884"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A4CE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783AE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24C72E11"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9728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FEA90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6A81DC04"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3F04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4A49F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4F65609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E278C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53FE5F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EB41DB5"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3735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F9516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3907E0E" w14:textId="77777777" w:rsidTr="00447154">
        <w:trPr>
          <w:trHeight w:val="19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2EE45A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0982374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56D03A37"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3940CD4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6110A9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E92D168" w14:textId="77777777" w:rsidTr="00447154">
        <w:trPr>
          <w:trHeight w:val="195"/>
        </w:trPr>
        <w:tc>
          <w:tcPr>
            <w:tcW w:w="195" w:type="dxa"/>
            <w:tcBorders>
              <w:top w:val="nil"/>
              <w:left w:val="single" w:sz="4" w:space="0" w:color="auto"/>
              <w:bottom w:val="nil"/>
              <w:right w:val="nil"/>
            </w:tcBorders>
            <w:shd w:val="clear" w:color="000000" w:fill="FFFFFF"/>
            <w:noWrap/>
            <w:vAlign w:val="center"/>
            <w:hideMark/>
          </w:tcPr>
          <w:p w14:paraId="0D56376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F97778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0D24A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5FEACDE"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317836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BE0327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FD99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559C1DD"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363A7A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7C7FD60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F43567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E8FACD0"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6F2DE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741B37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06D36DB" w14:textId="455B5E0D" w:rsidR="00D5018A" w:rsidRDefault="00D5018A">
      <w:pPr>
        <w:rPr>
          <w:lang w:val="en-GB"/>
        </w:rPr>
      </w:pPr>
    </w:p>
    <w:p w14:paraId="5D33EE84"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69BE6B93" w14:textId="77777777" w:rsidTr="00447154">
        <w:trPr>
          <w:trHeight w:val="24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47E259A"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6757629"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Private sector contribution (and co payments)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342EE5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69501A44" w14:textId="77777777" w:rsidTr="00447154">
        <w:trPr>
          <w:trHeight w:val="24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4931DCDD"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18F2EACC"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3A2645CA"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19</w:t>
            </w:r>
          </w:p>
        </w:tc>
      </w:tr>
      <w:tr w:rsidR="009A1128" w:rsidRPr="009A1128" w14:paraId="1A544CAB" w14:textId="77777777" w:rsidTr="00447154">
        <w:trPr>
          <w:trHeight w:val="24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410C9246"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2B5E230"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F0DE94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3BC1D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w:t>
            </w:r>
          </w:p>
        </w:tc>
      </w:tr>
      <w:tr w:rsidR="009A1128" w:rsidRPr="009A1128" w14:paraId="1AA72D83"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6B3208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4CE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CAD24A2"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89B13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F604E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of contribution provide information related to the funding structure of TVET sector. </w:t>
            </w:r>
          </w:p>
        </w:tc>
      </w:tr>
      <w:tr w:rsidR="009A1128" w:rsidRPr="009A1128" w14:paraId="0BFB90D1" w14:textId="77777777" w:rsidTr="00447154">
        <w:trPr>
          <w:trHeight w:val="24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96312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C797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53CF6F2"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4CEF5E6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605129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BA648A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total value of the private sector support (in kind, cash) to the vocational training institution by type of support (in kind, cash) including co-payments.</w:t>
            </w:r>
          </w:p>
        </w:tc>
      </w:tr>
      <w:tr w:rsidR="009A1128" w:rsidRPr="009A1128" w14:paraId="66C606B3"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5EDA6D1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C9706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8D321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source (private sector, co-payments)</w:t>
            </w:r>
          </w:p>
        </w:tc>
      </w:tr>
      <w:tr w:rsidR="009A1128" w:rsidRPr="009A1128" w14:paraId="662D55AD"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55FBF9D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EAB72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6420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monetary (JD)</w:t>
            </w:r>
          </w:p>
        </w:tc>
      </w:tr>
      <w:tr w:rsidR="009A1128" w:rsidRPr="009A1128" w14:paraId="35707CBB" w14:textId="77777777" w:rsidTr="00447154">
        <w:trPr>
          <w:trHeight w:val="240"/>
        </w:trPr>
        <w:tc>
          <w:tcPr>
            <w:tcW w:w="195" w:type="dxa"/>
            <w:tcBorders>
              <w:top w:val="nil"/>
              <w:left w:val="single" w:sz="4" w:space="0" w:color="auto"/>
              <w:bottom w:val="single" w:sz="4" w:space="0" w:color="auto"/>
              <w:right w:val="nil"/>
            </w:tcBorders>
            <w:shd w:val="clear" w:color="auto" w:fill="auto"/>
            <w:noWrap/>
            <w:vAlign w:val="bottom"/>
            <w:hideMark/>
          </w:tcPr>
          <w:p w14:paraId="743CC35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5A1E8C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0FC7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BF838CD"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6DDE7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FB33A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16BE1DF7"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A7C2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AD8B5A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0A5953F0"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90531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9D062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0DBE2E7F"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F5D7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620D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0DCF12D0"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0A84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3284056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009C5F7"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116E5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23C38D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5C6199E" w14:textId="77777777" w:rsidTr="00447154">
        <w:trPr>
          <w:trHeight w:val="24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31FC573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38A9D1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01DBFF70" w14:textId="77777777" w:rsidTr="00447154">
        <w:trPr>
          <w:trHeight w:val="24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7BD1B5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720D6C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FF1D60" w14:textId="77777777" w:rsidTr="00447154">
        <w:trPr>
          <w:trHeight w:val="240"/>
        </w:trPr>
        <w:tc>
          <w:tcPr>
            <w:tcW w:w="195" w:type="dxa"/>
            <w:tcBorders>
              <w:top w:val="nil"/>
              <w:left w:val="single" w:sz="4" w:space="0" w:color="auto"/>
              <w:bottom w:val="nil"/>
              <w:right w:val="nil"/>
            </w:tcBorders>
            <w:shd w:val="clear" w:color="000000" w:fill="FFFFFF"/>
            <w:noWrap/>
            <w:vAlign w:val="center"/>
            <w:hideMark/>
          </w:tcPr>
          <w:p w14:paraId="6FE3242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7EFF7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BEDD48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819DB47"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3F16E00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B9CC1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7C7D3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98775AE" w14:textId="77777777" w:rsidTr="00447154">
        <w:trPr>
          <w:trHeight w:val="240"/>
        </w:trPr>
        <w:tc>
          <w:tcPr>
            <w:tcW w:w="195" w:type="dxa"/>
            <w:tcBorders>
              <w:top w:val="nil"/>
              <w:left w:val="single" w:sz="4" w:space="0" w:color="auto"/>
              <w:bottom w:val="single" w:sz="4" w:space="0" w:color="auto"/>
              <w:right w:val="nil"/>
            </w:tcBorders>
            <w:shd w:val="clear" w:color="auto" w:fill="auto"/>
            <w:noWrap/>
            <w:vAlign w:val="bottom"/>
            <w:hideMark/>
          </w:tcPr>
          <w:p w14:paraId="22FE04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60C81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8E30D7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8A1D401"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BA4E94"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26570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17AE4F5" w14:textId="38488D77" w:rsidR="00D5018A" w:rsidRDefault="00D5018A">
      <w:pPr>
        <w:rPr>
          <w:lang w:val="en-GB"/>
        </w:rPr>
      </w:pPr>
    </w:p>
    <w:p w14:paraId="5267D855"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0230ACE1" w14:textId="77777777" w:rsidTr="00447154">
        <w:trPr>
          <w:trHeight w:val="21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C174879"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44051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Funding from donors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0838FCD"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40F5056" w14:textId="77777777" w:rsidTr="00447154">
        <w:trPr>
          <w:trHeight w:val="21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2064DB87"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58468ED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5E2421E"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20</w:t>
            </w:r>
          </w:p>
        </w:tc>
      </w:tr>
      <w:tr w:rsidR="009A1128" w:rsidRPr="009A1128" w14:paraId="6927CFEA" w14:textId="77777777" w:rsidTr="00447154">
        <w:trPr>
          <w:trHeight w:val="21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0A89F27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3949D6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7603A8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1B2CD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w:t>
            </w:r>
          </w:p>
        </w:tc>
      </w:tr>
      <w:tr w:rsidR="009A1128" w:rsidRPr="009A1128" w14:paraId="6E31845C"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766568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1149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7FE94B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CAFBA0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7C807B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of contribution provide information related to the funding structure of TVET sector. </w:t>
            </w:r>
          </w:p>
        </w:tc>
      </w:tr>
      <w:tr w:rsidR="009A1128" w:rsidRPr="009A1128" w14:paraId="43170815"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C9B2FD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86B69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BAFE803"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659DEF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70A89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A4F9F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total value of private sector support (in kind, cash or technical assistance) to the provider according to type of support, type of program</w:t>
            </w:r>
          </w:p>
        </w:tc>
      </w:tr>
      <w:tr w:rsidR="009A1128" w:rsidRPr="009A1128" w14:paraId="0D82152C"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66460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3C7BB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06994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source (internal donor - Jordan, external donors)</w:t>
            </w:r>
          </w:p>
        </w:tc>
      </w:tr>
      <w:tr w:rsidR="009A1128" w:rsidRPr="009A1128" w14:paraId="4160E30C"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5272F5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F4AAC8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C89D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monetary (JD)</w:t>
            </w:r>
          </w:p>
        </w:tc>
      </w:tr>
      <w:tr w:rsidR="009A1128" w:rsidRPr="009A1128" w14:paraId="10EDBF8E"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3CF326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5723EE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8712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29660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DA599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2AAE53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3A8126EF"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3AC5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5C10F9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12A672C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BF6AA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56B5B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7114A2E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8ED10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FF4E57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06CC84E9"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B9940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4D7118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7F335D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138C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C1049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75EA73FE" w14:textId="77777777" w:rsidTr="00447154">
        <w:trPr>
          <w:trHeight w:val="21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86660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A7E2F5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3E488AAE"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3E70C63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77212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2149248" w14:textId="77777777" w:rsidTr="00447154">
        <w:trPr>
          <w:trHeight w:val="210"/>
        </w:trPr>
        <w:tc>
          <w:tcPr>
            <w:tcW w:w="195" w:type="dxa"/>
            <w:tcBorders>
              <w:top w:val="nil"/>
              <w:left w:val="single" w:sz="4" w:space="0" w:color="auto"/>
              <w:bottom w:val="nil"/>
              <w:right w:val="nil"/>
            </w:tcBorders>
            <w:shd w:val="clear" w:color="000000" w:fill="FFFFFF"/>
            <w:noWrap/>
            <w:vAlign w:val="center"/>
            <w:hideMark/>
          </w:tcPr>
          <w:p w14:paraId="7FFD1C3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C3120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3BDC3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0934E6"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A3CB8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672CF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D97AE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8D52815"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5F3F32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1694398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F6ECD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B424A2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6F9D59"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8F432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70E0B55" w14:textId="09BF0973" w:rsidR="00D5018A" w:rsidRDefault="00D5018A">
      <w:pPr>
        <w:rPr>
          <w:lang w:val="en-GB"/>
        </w:rPr>
      </w:pPr>
    </w:p>
    <w:p w14:paraId="00DA37C7"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F984899" w14:textId="77777777" w:rsidTr="00447154">
        <w:trPr>
          <w:trHeight w:val="27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5332B06"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70643B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Student to teacher ratio</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661C39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0BE27A9" w14:textId="77777777" w:rsidTr="00447154">
        <w:trPr>
          <w:trHeight w:val="27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2025F4E5"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6B30AA7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450876B0"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21</w:t>
            </w:r>
          </w:p>
        </w:tc>
      </w:tr>
      <w:tr w:rsidR="009A1128" w:rsidRPr="009A1128" w14:paraId="256BD418" w14:textId="77777777" w:rsidTr="00447154">
        <w:trPr>
          <w:trHeight w:val="270"/>
        </w:trPr>
        <w:tc>
          <w:tcPr>
            <w:tcW w:w="9273"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A04638C"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025824CF"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4B4553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535F7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39EE8505"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A88DA2A"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26433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8DC4D8"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E71E3C4"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000000"/>
            </w:tcBorders>
            <w:shd w:val="clear" w:color="auto" w:fill="auto"/>
            <w:hideMark/>
          </w:tcPr>
          <w:p w14:paraId="423B8C9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One of the quality indicator referring to the capacity of the TVET system.</w:t>
            </w:r>
          </w:p>
        </w:tc>
      </w:tr>
      <w:tr w:rsidR="009A1128" w:rsidRPr="009A1128" w14:paraId="0695929C"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6C53E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F113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D6CE46C"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332630A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B2569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54E71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share of students enrolled in regular programs in the college to the total number of teachers (employees). The indicator measures the share of the registered students to the total number of teachers by programs.</w:t>
            </w:r>
          </w:p>
        </w:tc>
      </w:tr>
      <w:tr w:rsidR="009A1128" w:rsidRPr="009A1128" w14:paraId="410B0C50"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058401D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44854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5D3FF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 programs</w:t>
            </w:r>
          </w:p>
        </w:tc>
      </w:tr>
      <w:tr w:rsidR="009A1128" w:rsidRPr="009A1128" w14:paraId="00B45685"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5FE422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E17956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CB20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(percentage)</w:t>
            </w:r>
          </w:p>
        </w:tc>
      </w:tr>
      <w:tr w:rsidR="009A1128" w:rsidRPr="009A1128" w14:paraId="10B8F53E"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167EE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B2367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853C4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student to teacher ratio = number of students by program/number of teachers by program</w:t>
            </w:r>
          </w:p>
        </w:tc>
      </w:tr>
      <w:tr w:rsidR="009A1128" w:rsidRPr="009A1128" w14:paraId="301B938F"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2A506C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000F74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32B814D3"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CF8A3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9A890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3862D68E"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B039F3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4FF12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65B1CD3C"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2CDDA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E4EF2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54A00EC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11B54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000000"/>
            </w:tcBorders>
            <w:shd w:val="clear" w:color="000000" w:fill="FFFFFF"/>
            <w:vAlign w:val="bottom"/>
            <w:hideMark/>
          </w:tcPr>
          <w:p w14:paraId="407B48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6C7BD2"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B62F04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000000"/>
            </w:tcBorders>
            <w:shd w:val="clear" w:color="000000" w:fill="FFFFFF"/>
            <w:vAlign w:val="bottom"/>
            <w:hideMark/>
          </w:tcPr>
          <w:p w14:paraId="3DA7EE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9847969"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2D70E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000000"/>
            </w:tcBorders>
            <w:shd w:val="clear" w:color="000000" w:fill="FFFFFF"/>
            <w:vAlign w:val="bottom"/>
            <w:hideMark/>
          </w:tcPr>
          <w:p w14:paraId="1F4D09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65991375"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1A3296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1D0E2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769F342" w14:textId="77777777" w:rsidTr="00447154">
        <w:trPr>
          <w:trHeight w:val="270"/>
        </w:trPr>
        <w:tc>
          <w:tcPr>
            <w:tcW w:w="195" w:type="dxa"/>
            <w:tcBorders>
              <w:top w:val="nil"/>
              <w:left w:val="single" w:sz="4" w:space="0" w:color="auto"/>
              <w:bottom w:val="nil"/>
              <w:right w:val="nil"/>
            </w:tcBorders>
            <w:shd w:val="clear" w:color="000000" w:fill="FFFFFF"/>
            <w:noWrap/>
            <w:vAlign w:val="center"/>
            <w:hideMark/>
          </w:tcPr>
          <w:p w14:paraId="3C8C528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E4816B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E9CFB8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09C6F2A"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46A611E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C0AA0F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ECE04D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3D50131"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3C618D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590831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400F5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FA82B2"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9B620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D0DA8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958D769" w14:textId="0BD8CDDE" w:rsidR="00D5018A" w:rsidRDefault="00D5018A">
      <w:pPr>
        <w:rPr>
          <w:lang w:val="en-GB"/>
        </w:rPr>
      </w:pPr>
    </w:p>
    <w:p w14:paraId="175E7553"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034EC7C" w14:textId="77777777" w:rsidTr="00447154">
        <w:trPr>
          <w:trHeight w:val="18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21962D68"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58B93A"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Cost per student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BC6AF0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18744B1" w14:textId="77777777" w:rsidTr="00447154">
        <w:trPr>
          <w:trHeight w:val="18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5960F995"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853AD3B"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3D29A40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22</w:t>
            </w:r>
          </w:p>
        </w:tc>
      </w:tr>
      <w:tr w:rsidR="009A1128" w:rsidRPr="009A1128" w14:paraId="1887CE9D" w14:textId="77777777" w:rsidTr="00447154">
        <w:trPr>
          <w:trHeight w:val="18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D62F61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7F62A65"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D0E1E7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1B2EB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TVET Fund</w:t>
            </w:r>
          </w:p>
        </w:tc>
      </w:tr>
      <w:tr w:rsidR="009A1128" w:rsidRPr="009A1128" w14:paraId="7DD80EE0"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9C52BD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30F94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FDE8513"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4BFB1C4"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91398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Relative costs indicator provides initial information related to the cost-effectiveness of individual TVAT programs according type of program and length of training </w:t>
            </w:r>
          </w:p>
        </w:tc>
      </w:tr>
      <w:tr w:rsidR="009A1128" w:rsidRPr="009A1128" w14:paraId="596A0B89" w14:textId="77777777" w:rsidTr="00447154">
        <w:trPr>
          <w:trHeight w:val="18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6A426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7764F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F16D14D"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544967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F1486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176A14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cost of full (part-time) students in regular TVET programs provided by governmental and non-governmental sector institutions divided by service provider, sector, program and governorate.</w:t>
            </w:r>
          </w:p>
        </w:tc>
      </w:tr>
      <w:tr w:rsidR="009A1128" w:rsidRPr="009A1128" w14:paraId="1AADCD05"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596858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30500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20025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 service provider, sector, program and governorate, length of training, field of education</w:t>
            </w:r>
          </w:p>
        </w:tc>
      </w:tr>
      <w:tr w:rsidR="009A1128" w:rsidRPr="009A1128" w14:paraId="3964973E"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189F0C2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8A173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EA3E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JD</w:t>
            </w:r>
          </w:p>
        </w:tc>
      </w:tr>
      <w:tr w:rsidR="009A1128" w:rsidRPr="009A1128" w14:paraId="2F6AC8E1" w14:textId="77777777" w:rsidTr="00447154">
        <w:trPr>
          <w:trHeight w:val="180"/>
        </w:trPr>
        <w:tc>
          <w:tcPr>
            <w:tcW w:w="195" w:type="dxa"/>
            <w:tcBorders>
              <w:top w:val="nil"/>
              <w:left w:val="single" w:sz="4" w:space="0" w:color="auto"/>
              <w:bottom w:val="single" w:sz="4" w:space="0" w:color="auto"/>
              <w:right w:val="nil"/>
            </w:tcBorders>
            <w:shd w:val="clear" w:color="auto" w:fill="auto"/>
            <w:noWrap/>
            <w:vAlign w:val="bottom"/>
            <w:hideMark/>
          </w:tcPr>
          <w:p w14:paraId="630AF0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35C2DD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BF0D3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need to be clarified</w:t>
            </w:r>
          </w:p>
        </w:tc>
      </w:tr>
      <w:tr w:rsidR="009A1128" w:rsidRPr="009A1128" w14:paraId="4DE42A35"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A927A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63B35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756E7C61"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341B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AFDCB5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2F0F9A96"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A682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0F701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56B15130"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AA26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E9073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234027A1"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848C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571D89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BBA249"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3D14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54CD6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5B13BD6" w14:textId="77777777" w:rsidTr="00447154">
        <w:trPr>
          <w:trHeight w:val="18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1C4D98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67EF62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635AB17D" w14:textId="77777777" w:rsidTr="00447154">
        <w:trPr>
          <w:trHeight w:val="18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5B51625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C37CA5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C3500DB" w14:textId="77777777" w:rsidTr="00447154">
        <w:trPr>
          <w:trHeight w:val="180"/>
        </w:trPr>
        <w:tc>
          <w:tcPr>
            <w:tcW w:w="195" w:type="dxa"/>
            <w:tcBorders>
              <w:top w:val="nil"/>
              <w:left w:val="single" w:sz="4" w:space="0" w:color="auto"/>
              <w:bottom w:val="nil"/>
              <w:right w:val="nil"/>
            </w:tcBorders>
            <w:shd w:val="clear" w:color="000000" w:fill="FFFFFF"/>
            <w:noWrap/>
            <w:vAlign w:val="center"/>
            <w:hideMark/>
          </w:tcPr>
          <w:p w14:paraId="2957FD9A"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FA8B3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6036B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3E3C3AF"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186ED6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F2FAF0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35B62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61E47A" w14:textId="77777777" w:rsidTr="00447154">
        <w:trPr>
          <w:trHeight w:val="180"/>
        </w:trPr>
        <w:tc>
          <w:tcPr>
            <w:tcW w:w="195" w:type="dxa"/>
            <w:tcBorders>
              <w:top w:val="nil"/>
              <w:left w:val="single" w:sz="4" w:space="0" w:color="auto"/>
              <w:bottom w:val="single" w:sz="4" w:space="0" w:color="auto"/>
              <w:right w:val="nil"/>
            </w:tcBorders>
            <w:shd w:val="clear" w:color="auto" w:fill="auto"/>
            <w:noWrap/>
            <w:vAlign w:val="bottom"/>
            <w:hideMark/>
          </w:tcPr>
          <w:p w14:paraId="43D6DA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248771B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B22C1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15D7576"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8723B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072060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0168EDC8" w14:textId="77777777" w:rsidR="009A1128" w:rsidRDefault="009A1128">
      <w:pPr>
        <w:rPr>
          <w:lang w:val="en-GB"/>
        </w:rPr>
      </w:pPr>
    </w:p>
    <w:p w14:paraId="0EC728E1" w14:textId="77777777" w:rsidR="00D5018A" w:rsidRDefault="00D5018A">
      <w:pPr>
        <w:rPr>
          <w:rFonts w:asciiTheme="majorHAnsi" w:eastAsiaTheme="majorEastAsia" w:hAnsiTheme="majorHAnsi" w:cstheme="majorBidi"/>
          <w:b/>
          <w:bCs/>
          <w:color w:val="4F81BD" w:themeColor="accent1"/>
          <w:sz w:val="26"/>
          <w:szCs w:val="26"/>
          <w:lang w:val="en-GB"/>
        </w:rPr>
      </w:pPr>
      <w:r>
        <w:rPr>
          <w:lang w:val="en-GB"/>
        </w:rPr>
        <w:br w:type="page"/>
      </w:r>
    </w:p>
    <w:p w14:paraId="75AC77F1" w14:textId="1DC7A30F" w:rsidR="00946408" w:rsidRDefault="00946408" w:rsidP="00946408">
      <w:pPr>
        <w:pStyle w:val="Heading2"/>
        <w:rPr>
          <w:lang w:val="en-GB"/>
        </w:rPr>
      </w:pPr>
      <w:bookmarkStart w:id="20" w:name="_Toc528587179"/>
      <w:r w:rsidRPr="0074673D">
        <w:rPr>
          <w:lang w:val="en-GB"/>
        </w:rPr>
        <w:lastRenderedPageBreak/>
        <w:t>Indicators for the Financial Agreement of the EU Budget support</w:t>
      </w:r>
      <w:bookmarkEnd w:id="20"/>
    </w:p>
    <w:p w14:paraId="74824A37" w14:textId="77777777" w:rsidR="00946408" w:rsidRPr="00BF1DEE" w:rsidRDefault="00946408" w:rsidP="00946408">
      <w:pPr>
        <w:spacing w:after="0"/>
        <w:jc w:val="both"/>
        <w:rPr>
          <w:lang w:val="en-GB"/>
        </w:rPr>
      </w:pPr>
    </w:p>
    <w:p w14:paraId="45660EF3" w14:textId="77777777" w:rsidR="00946408" w:rsidRPr="00BF1DEE" w:rsidRDefault="00946408" w:rsidP="00946408">
      <w:pPr>
        <w:spacing w:after="0"/>
        <w:jc w:val="both"/>
        <w:rPr>
          <w:lang w:val="en-GB"/>
        </w:rPr>
      </w:pPr>
      <w:r w:rsidRPr="00BF1DEE">
        <w:rPr>
          <w:lang w:val="en-GB"/>
        </w:rPr>
        <w:t>Indicator 1: Integrated policy and regulatory framework governing the ETVET sector revised and strengthened</w:t>
      </w:r>
    </w:p>
    <w:p w14:paraId="77585A90" w14:textId="77777777" w:rsidR="00946408" w:rsidRPr="00BF1DEE" w:rsidRDefault="00946408" w:rsidP="00946408">
      <w:pPr>
        <w:spacing w:after="0"/>
        <w:jc w:val="both"/>
        <w:rPr>
          <w:lang w:val="en-GB"/>
        </w:rPr>
      </w:pPr>
      <w:r w:rsidRPr="00BF1DEE">
        <w:rPr>
          <w:lang w:val="en-GB"/>
        </w:rPr>
        <w:t xml:space="preserve">Indicator 2: Number of TVET qualifications registered on the Technical and Vocational Qualification Framework with learning materials, assessment criteria </w:t>
      </w:r>
    </w:p>
    <w:p w14:paraId="139741CC" w14:textId="77777777" w:rsidR="00946408" w:rsidRPr="00BF1DEE" w:rsidRDefault="00946408" w:rsidP="00946408">
      <w:pPr>
        <w:spacing w:after="0"/>
        <w:jc w:val="both"/>
        <w:rPr>
          <w:lang w:val="en-GB"/>
        </w:rPr>
      </w:pPr>
      <w:r w:rsidRPr="00BF1DEE">
        <w:rPr>
          <w:lang w:val="en-GB"/>
        </w:rPr>
        <w:t>Indicator 3: Number of qualifications registered on the TVQ</w:t>
      </w:r>
      <w:r>
        <w:rPr>
          <w:lang w:val="en-GB"/>
        </w:rPr>
        <w:t xml:space="preserve">F, for which equipment has been </w:t>
      </w:r>
      <w:r w:rsidRPr="00BF1DEE">
        <w:rPr>
          <w:lang w:val="en-GB"/>
        </w:rPr>
        <w:t>purchased or equipment and adaptation of facilities has been purchased</w:t>
      </w:r>
    </w:p>
    <w:p w14:paraId="2CC3EFC6" w14:textId="77777777" w:rsidR="00946408" w:rsidRPr="00BF1DEE" w:rsidRDefault="00946408" w:rsidP="00946408">
      <w:pPr>
        <w:spacing w:after="0"/>
        <w:jc w:val="both"/>
        <w:rPr>
          <w:lang w:val="en-GB"/>
        </w:rPr>
      </w:pPr>
      <w:r w:rsidRPr="00BF1DEE">
        <w:rPr>
          <w:lang w:val="en-GB"/>
        </w:rPr>
        <w:t>Indicator 4: Number of ETVET teachers, trainers, laboratory supervisors who participated in professional training and completed secondment (min 1 month/year) to industry relevant to their field of teaching</w:t>
      </w:r>
    </w:p>
    <w:p w14:paraId="73D24F66" w14:textId="77777777" w:rsidR="00946408" w:rsidRPr="00BF1DEE" w:rsidRDefault="00946408" w:rsidP="00946408">
      <w:pPr>
        <w:spacing w:after="0"/>
        <w:jc w:val="both"/>
        <w:rPr>
          <w:lang w:val="en-GB"/>
        </w:rPr>
      </w:pPr>
      <w:r w:rsidRPr="00BF1DEE">
        <w:rPr>
          <w:lang w:val="en-GB"/>
        </w:rPr>
        <w:t xml:space="preserve">Indicator 5: Number of people benefiting from ETVET specifically from disadvantaged segments of the society and specifically NAF beneficiaries. </w:t>
      </w:r>
    </w:p>
    <w:p w14:paraId="663CFF67" w14:textId="77777777" w:rsidR="00946408" w:rsidRPr="00BF1DEE" w:rsidRDefault="00946408" w:rsidP="00946408">
      <w:pPr>
        <w:spacing w:after="0"/>
        <w:jc w:val="both"/>
        <w:rPr>
          <w:lang w:val="en-GB"/>
        </w:rPr>
      </w:pPr>
      <w:r w:rsidRPr="00BF1DEE">
        <w:rPr>
          <w:lang w:val="en-GB"/>
        </w:rPr>
        <w:t>Indicator 6: Number of people benefiting from recognition of prior learning (RPL)</w:t>
      </w:r>
    </w:p>
    <w:p w14:paraId="4D1EFC4B" w14:textId="77777777" w:rsidR="00946408" w:rsidRPr="00BF1DEE" w:rsidRDefault="00946408" w:rsidP="00946408">
      <w:pPr>
        <w:spacing w:after="0"/>
        <w:jc w:val="both"/>
        <w:rPr>
          <w:lang w:val="en-GB"/>
        </w:rPr>
      </w:pPr>
      <w:r w:rsidRPr="00BF1DEE">
        <w:rPr>
          <w:lang w:val="en-GB"/>
        </w:rPr>
        <w:t xml:space="preserve">Indicator 7: Number of people from disadvantaged segments of society, including NAF beneficiaries who benefited from ALMMs other than TVET. </w:t>
      </w:r>
    </w:p>
    <w:p w14:paraId="38C195F9" w14:textId="77777777" w:rsidR="00946408" w:rsidRDefault="00946408">
      <w:pPr>
        <w:rPr>
          <w:rFonts w:asciiTheme="majorHAnsi" w:eastAsiaTheme="majorEastAsia" w:hAnsiTheme="majorHAnsi" w:cstheme="majorBidi"/>
          <w:b/>
          <w:bCs/>
          <w:color w:val="4F81BD" w:themeColor="accent1"/>
          <w:sz w:val="26"/>
          <w:szCs w:val="26"/>
          <w:lang w:val="en-GB"/>
        </w:rPr>
      </w:pPr>
      <w:r>
        <w:rPr>
          <w:lang w:val="en-GB"/>
        </w:rPr>
        <w:br w:type="page"/>
      </w:r>
    </w:p>
    <w:p w14:paraId="75A34B4B" w14:textId="77777777" w:rsidR="00BF1DEE" w:rsidRDefault="0074673D" w:rsidP="00BF1DEE">
      <w:pPr>
        <w:pStyle w:val="Heading2"/>
        <w:rPr>
          <w:lang w:val="en-GB"/>
        </w:rPr>
      </w:pPr>
      <w:bookmarkStart w:id="21" w:name="_Toc528587180"/>
      <w:r>
        <w:rPr>
          <w:lang w:val="en-GB"/>
        </w:rPr>
        <w:lastRenderedPageBreak/>
        <w:t>Specific t</w:t>
      </w:r>
      <w:r w:rsidR="00BF63FC">
        <w:rPr>
          <w:lang w:val="en-GB"/>
        </w:rPr>
        <w:t>argets in ETVET strategy</w:t>
      </w:r>
      <w:bookmarkEnd w:id="21"/>
    </w:p>
    <w:p w14:paraId="148C7449" w14:textId="77777777" w:rsidR="00E34BCF" w:rsidRDefault="00E34BCF">
      <w:pPr>
        <w:rPr>
          <w:lang w:val="en-GB"/>
        </w:rPr>
      </w:pPr>
    </w:p>
    <w:p w14:paraId="6B55C7B1" w14:textId="77777777" w:rsidR="0074673D" w:rsidRPr="0074673D" w:rsidRDefault="0074673D" w:rsidP="00946408">
      <w:pPr>
        <w:pStyle w:val="Heading3"/>
        <w:rPr>
          <w:lang w:val="en-GB"/>
        </w:rPr>
      </w:pPr>
      <w:bookmarkStart w:id="22" w:name="_Toc528587181"/>
      <w:r w:rsidRPr="0074673D">
        <w:rPr>
          <w:lang w:val="en-GB"/>
        </w:rPr>
        <w:t>Targets for Governance</w:t>
      </w:r>
      <w:bookmarkEnd w:id="22"/>
    </w:p>
    <w:p w14:paraId="54DAD3D3" w14:textId="77777777" w:rsidR="0074673D" w:rsidRPr="0074673D" w:rsidRDefault="0074673D" w:rsidP="0074673D">
      <w:pPr>
        <w:spacing w:after="0"/>
        <w:jc w:val="both"/>
        <w:rPr>
          <w:lang w:val="en-GB"/>
        </w:rPr>
      </w:pPr>
      <w:r w:rsidRPr="0074673D">
        <w:rPr>
          <w:lang w:val="en-GB"/>
        </w:rPr>
        <w:t>The specific targets that will, if achieved, contribute to the strategic result are:</w:t>
      </w:r>
    </w:p>
    <w:p w14:paraId="69FD2FAC" w14:textId="7DA587E4" w:rsidR="0074673D" w:rsidRPr="00946408" w:rsidRDefault="0074673D" w:rsidP="0040498D">
      <w:pPr>
        <w:pStyle w:val="ListParagraph"/>
        <w:numPr>
          <w:ilvl w:val="0"/>
          <w:numId w:val="6"/>
        </w:numPr>
        <w:spacing w:after="0"/>
        <w:jc w:val="both"/>
        <w:rPr>
          <w:lang w:val="en-GB"/>
        </w:rPr>
      </w:pPr>
      <w:r w:rsidRPr="00946408">
        <w:rPr>
          <w:lang w:val="en-GB"/>
        </w:rPr>
        <w:t xml:space="preserve">All E- TVET policy issues are covered under the E-TVET </w:t>
      </w:r>
      <w:r w:rsidR="002B084E">
        <w:rPr>
          <w:lang w:val="en-GB"/>
        </w:rPr>
        <w:t>Council</w:t>
      </w:r>
      <w:r w:rsidRPr="00946408">
        <w:rPr>
          <w:lang w:val="en-GB"/>
        </w:rPr>
        <w:t xml:space="preserve"> (including Technician Training)</w:t>
      </w:r>
      <w:r w:rsidR="00946408">
        <w:rPr>
          <w:lang w:val="en-GB"/>
        </w:rPr>
        <w:t xml:space="preserve"> </w:t>
      </w:r>
      <w:r w:rsidRPr="00946408">
        <w:rPr>
          <w:lang w:val="en-GB"/>
        </w:rPr>
        <w:t>and harmonised: achieving aligned standards in services delivery, such as curricula relevance and</w:t>
      </w:r>
      <w:r w:rsidR="00946408" w:rsidRPr="00946408">
        <w:rPr>
          <w:lang w:val="en-GB"/>
        </w:rPr>
        <w:t xml:space="preserve"> </w:t>
      </w:r>
      <w:r w:rsidRPr="00946408">
        <w:rPr>
          <w:lang w:val="en-GB"/>
        </w:rPr>
        <w:t>examinations/ assessments, teachers’ / trainers’ and managers’ qualifications, learning</w:t>
      </w:r>
      <w:r w:rsidR="00946408" w:rsidRPr="00946408">
        <w:rPr>
          <w:lang w:val="en-GB"/>
        </w:rPr>
        <w:t xml:space="preserve"> </w:t>
      </w:r>
      <w:r w:rsidRPr="00946408">
        <w:rPr>
          <w:lang w:val="en-GB"/>
        </w:rPr>
        <w:t>environments addressing minimum standards, and others</w:t>
      </w:r>
    </w:p>
    <w:p w14:paraId="311ADA83" w14:textId="77777777" w:rsidR="0074673D" w:rsidRPr="00946408" w:rsidRDefault="0074673D" w:rsidP="0040498D">
      <w:pPr>
        <w:pStyle w:val="ListParagraph"/>
        <w:numPr>
          <w:ilvl w:val="0"/>
          <w:numId w:val="6"/>
        </w:numPr>
        <w:spacing w:after="0"/>
        <w:jc w:val="both"/>
        <w:rPr>
          <w:lang w:val="en-GB"/>
        </w:rPr>
      </w:pPr>
      <w:r w:rsidRPr="00946408">
        <w:rPr>
          <w:lang w:val="en-GB"/>
        </w:rPr>
        <w:t>Social Partners and civil society fully engaged in developing plans and policies for the E- TVET</w:t>
      </w:r>
      <w:r w:rsidR="00946408">
        <w:rPr>
          <w:lang w:val="en-GB"/>
        </w:rPr>
        <w:t xml:space="preserve"> </w:t>
      </w:r>
      <w:r w:rsidRPr="00946408">
        <w:rPr>
          <w:lang w:val="en-GB"/>
        </w:rPr>
        <w:t>sector at all levels of the system</w:t>
      </w:r>
    </w:p>
    <w:p w14:paraId="6E3DA52F" w14:textId="77777777" w:rsidR="00946408" w:rsidRDefault="0074673D" w:rsidP="0040498D">
      <w:pPr>
        <w:pStyle w:val="ListParagraph"/>
        <w:numPr>
          <w:ilvl w:val="0"/>
          <w:numId w:val="6"/>
        </w:numPr>
        <w:spacing w:after="0"/>
        <w:jc w:val="both"/>
        <w:rPr>
          <w:lang w:val="en-GB"/>
        </w:rPr>
      </w:pPr>
      <w:r w:rsidRPr="00946408">
        <w:rPr>
          <w:lang w:val="en-GB"/>
        </w:rPr>
        <w:t>Coordination body for sector wide HRD at National established and operational</w:t>
      </w:r>
      <w:r w:rsidR="00946408">
        <w:rPr>
          <w:lang w:val="en-GB"/>
        </w:rPr>
        <w:t xml:space="preserve"> </w:t>
      </w:r>
    </w:p>
    <w:p w14:paraId="4DF6F4DC" w14:textId="77777777" w:rsidR="0074673D" w:rsidRPr="00946408" w:rsidRDefault="0074673D" w:rsidP="0040498D">
      <w:pPr>
        <w:pStyle w:val="ListParagraph"/>
        <w:numPr>
          <w:ilvl w:val="0"/>
          <w:numId w:val="6"/>
        </w:numPr>
        <w:spacing w:after="0"/>
        <w:jc w:val="both"/>
        <w:rPr>
          <w:lang w:val="en-GB"/>
        </w:rPr>
      </w:pPr>
      <w:r w:rsidRPr="00946408">
        <w:rPr>
          <w:lang w:val="en-GB"/>
        </w:rPr>
        <w:t>Pathways in place promoting E- TVET progression to highest levels of the profession</w:t>
      </w:r>
    </w:p>
    <w:p w14:paraId="161C6E45" w14:textId="77777777" w:rsidR="0074673D" w:rsidRPr="00946408" w:rsidRDefault="0074673D" w:rsidP="0040498D">
      <w:pPr>
        <w:pStyle w:val="ListParagraph"/>
        <w:numPr>
          <w:ilvl w:val="0"/>
          <w:numId w:val="6"/>
        </w:numPr>
        <w:spacing w:after="0"/>
        <w:jc w:val="both"/>
        <w:rPr>
          <w:lang w:val="en-GB"/>
        </w:rPr>
      </w:pPr>
      <w:r w:rsidRPr="00946408">
        <w:rPr>
          <w:lang w:val="en-GB"/>
        </w:rPr>
        <w:t>Concise regulatory framework supporting good governance in the whole E- TVET system</w:t>
      </w:r>
      <w:r w:rsidR="00946408">
        <w:rPr>
          <w:lang w:val="en-GB"/>
        </w:rPr>
        <w:t xml:space="preserve"> </w:t>
      </w:r>
      <w:r w:rsidRPr="00946408">
        <w:rPr>
          <w:lang w:val="en-GB"/>
        </w:rPr>
        <w:t xml:space="preserve">developed and gazetted </w:t>
      </w:r>
    </w:p>
    <w:p w14:paraId="5BBF1871" w14:textId="77777777" w:rsidR="00946408" w:rsidRDefault="00946408" w:rsidP="0074673D">
      <w:pPr>
        <w:spacing w:after="0"/>
        <w:jc w:val="both"/>
        <w:rPr>
          <w:lang w:val="en-GB"/>
        </w:rPr>
      </w:pPr>
    </w:p>
    <w:p w14:paraId="4D199CEA" w14:textId="77777777" w:rsidR="0074673D" w:rsidRDefault="0074673D" w:rsidP="00946408">
      <w:pPr>
        <w:pStyle w:val="Heading3"/>
        <w:rPr>
          <w:lang w:val="en-GB"/>
        </w:rPr>
      </w:pPr>
      <w:bookmarkStart w:id="23" w:name="_Toc528587182"/>
      <w:r w:rsidRPr="0074673D">
        <w:rPr>
          <w:lang w:val="en-GB"/>
        </w:rPr>
        <w:t>Targets for improving the relevance of education and training for employability</w:t>
      </w:r>
      <w:bookmarkEnd w:id="23"/>
      <w:r>
        <w:rPr>
          <w:lang w:val="en-GB"/>
        </w:rPr>
        <w:t xml:space="preserve"> </w:t>
      </w:r>
    </w:p>
    <w:p w14:paraId="6AA58C21" w14:textId="77777777" w:rsidR="0074673D" w:rsidRPr="00946408" w:rsidRDefault="0074673D" w:rsidP="0040498D">
      <w:pPr>
        <w:pStyle w:val="ListParagraph"/>
        <w:numPr>
          <w:ilvl w:val="0"/>
          <w:numId w:val="6"/>
        </w:numPr>
        <w:spacing w:after="0"/>
        <w:jc w:val="both"/>
        <w:rPr>
          <w:lang w:val="en-GB"/>
        </w:rPr>
      </w:pPr>
      <w:r w:rsidRPr="00946408">
        <w:rPr>
          <w:lang w:val="en-GB"/>
        </w:rPr>
        <w:t>15% of each provider’s TVET programmes are reviewed and developed for increased</w:t>
      </w:r>
      <w:r w:rsidR="00946408" w:rsidRPr="00946408">
        <w:rPr>
          <w:lang w:val="en-GB"/>
        </w:rPr>
        <w:t xml:space="preserve"> </w:t>
      </w:r>
      <w:r w:rsidRPr="00946408">
        <w:rPr>
          <w:lang w:val="en-GB"/>
        </w:rPr>
        <w:t>relevance each year.</w:t>
      </w:r>
    </w:p>
    <w:p w14:paraId="6BFDC6FF" w14:textId="77777777" w:rsidR="0074673D" w:rsidRPr="00946408" w:rsidRDefault="0074673D" w:rsidP="0040498D">
      <w:pPr>
        <w:pStyle w:val="ListParagraph"/>
        <w:numPr>
          <w:ilvl w:val="0"/>
          <w:numId w:val="6"/>
        </w:numPr>
        <w:spacing w:after="0"/>
        <w:jc w:val="both"/>
        <w:rPr>
          <w:lang w:val="en-GB"/>
        </w:rPr>
      </w:pPr>
      <w:r w:rsidRPr="00946408">
        <w:rPr>
          <w:lang w:val="en-GB"/>
        </w:rPr>
        <w:t>At least ten new technician level programmes are producing graduates who are employed at</w:t>
      </w:r>
      <w:r w:rsidR="00946408" w:rsidRPr="00946408">
        <w:rPr>
          <w:lang w:val="en-GB"/>
        </w:rPr>
        <w:t xml:space="preserve"> </w:t>
      </w:r>
      <w:r w:rsidRPr="00946408">
        <w:rPr>
          <w:lang w:val="en-GB"/>
        </w:rPr>
        <w:t>a rate of at least 70% within six months of graduation.</w:t>
      </w:r>
    </w:p>
    <w:p w14:paraId="01C80BE4" w14:textId="77777777" w:rsidR="0074673D" w:rsidRPr="00946408" w:rsidRDefault="0074673D" w:rsidP="0040498D">
      <w:pPr>
        <w:pStyle w:val="ListParagraph"/>
        <w:numPr>
          <w:ilvl w:val="0"/>
          <w:numId w:val="6"/>
        </w:numPr>
        <w:spacing w:after="0"/>
        <w:jc w:val="both"/>
        <w:rPr>
          <w:lang w:val="en-GB"/>
        </w:rPr>
      </w:pPr>
      <w:r w:rsidRPr="00946408">
        <w:rPr>
          <w:lang w:val="en-GB"/>
        </w:rPr>
        <w:t>At least 30 TVET qualifications are registered on the NQF with clear pathways to Technician</w:t>
      </w:r>
      <w:r w:rsidR="00946408" w:rsidRPr="00946408">
        <w:rPr>
          <w:lang w:val="en-GB"/>
        </w:rPr>
        <w:t xml:space="preserve"> </w:t>
      </w:r>
      <w:r w:rsidRPr="00946408">
        <w:rPr>
          <w:lang w:val="en-GB"/>
        </w:rPr>
        <w:t>and higher education levels.</w:t>
      </w:r>
    </w:p>
    <w:p w14:paraId="727CE8FD" w14:textId="77777777" w:rsidR="00946408" w:rsidRPr="00946408" w:rsidRDefault="0074673D" w:rsidP="0040498D">
      <w:pPr>
        <w:pStyle w:val="ListParagraph"/>
        <w:numPr>
          <w:ilvl w:val="0"/>
          <w:numId w:val="6"/>
        </w:numPr>
        <w:spacing w:after="0"/>
        <w:jc w:val="both"/>
        <w:rPr>
          <w:lang w:val="en-GB"/>
        </w:rPr>
      </w:pPr>
      <w:r w:rsidRPr="00946408">
        <w:rPr>
          <w:lang w:val="en-GB"/>
        </w:rPr>
        <w:t>Student experience, employer feedback and graduate destination surveys are implemented</w:t>
      </w:r>
      <w:r w:rsidR="00946408" w:rsidRPr="00946408">
        <w:rPr>
          <w:lang w:val="en-GB"/>
        </w:rPr>
        <w:t xml:space="preserve"> </w:t>
      </w:r>
      <w:r w:rsidRPr="00946408">
        <w:rPr>
          <w:lang w:val="en-GB"/>
        </w:rPr>
        <w:t>annually for all current TVET trainees, all current workplace experience providers and all</w:t>
      </w:r>
      <w:r w:rsidR="00946408" w:rsidRPr="00946408">
        <w:rPr>
          <w:lang w:val="en-GB"/>
        </w:rPr>
        <w:t xml:space="preserve"> </w:t>
      </w:r>
      <w:r w:rsidRPr="00946408">
        <w:rPr>
          <w:lang w:val="en-GB"/>
        </w:rPr>
        <w:t>recent graduates of TVET institutions.</w:t>
      </w:r>
    </w:p>
    <w:p w14:paraId="3D0336D6" w14:textId="77777777" w:rsidR="0074673D" w:rsidRPr="00946408" w:rsidRDefault="0074673D" w:rsidP="0040498D">
      <w:pPr>
        <w:pStyle w:val="ListParagraph"/>
        <w:numPr>
          <w:ilvl w:val="0"/>
          <w:numId w:val="6"/>
        </w:numPr>
        <w:spacing w:after="0"/>
        <w:jc w:val="both"/>
        <w:rPr>
          <w:lang w:val="en-GB"/>
        </w:rPr>
      </w:pPr>
      <w:r w:rsidRPr="00946408">
        <w:rPr>
          <w:lang w:val="en-GB"/>
        </w:rPr>
        <w:t>90% of TVET programmes or groups of related programmes are supported by an advisory</w:t>
      </w:r>
      <w:r w:rsidR="00946408" w:rsidRPr="00946408">
        <w:rPr>
          <w:lang w:val="en-GB"/>
        </w:rPr>
        <w:t xml:space="preserve"> </w:t>
      </w:r>
      <w:r w:rsidRPr="00946408">
        <w:rPr>
          <w:lang w:val="en-GB"/>
        </w:rPr>
        <w:t>committee which meets at least four times per year to consider issues and outcomes of the</w:t>
      </w:r>
      <w:r w:rsidR="00946408" w:rsidRPr="00946408">
        <w:rPr>
          <w:lang w:val="en-GB"/>
        </w:rPr>
        <w:t xml:space="preserve"> </w:t>
      </w:r>
      <w:r w:rsidRPr="00946408">
        <w:rPr>
          <w:lang w:val="en-GB"/>
        </w:rPr>
        <w:t>programme(s).</w:t>
      </w:r>
    </w:p>
    <w:p w14:paraId="3F5B8323" w14:textId="77777777" w:rsidR="0074673D" w:rsidRPr="00946408" w:rsidRDefault="0074673D" w:rsidP="0040498D">
      <w:pPr>
        <w:pStyle w:val="ListParagraph"/>
        <w:numPr>
          <w:ilvl w:val="0"/>
          <w:numId w:val="6"/>
        </w:numPr>
        <w:spacing w:after="0"/>
        <w:jc w:val="both"/>
        <w:rPr>
          <w:lang w:val="en-GB"/>
        </w:rPr>
      </w:pPr>
      <w:r w:rsidRPr="00946408">
        <w:rPr>
          <w:lang w:val="en-GB"/>
        </w:rPr>
        <w:t>100% of new programmes are developed as a result of explicit industry demand and based</w:t>
      </w:r>
      <w:r w:rsidR="00946408" w:rsidRPr="00946408">
        <w:rPr>
          <w:lang w:val="en-GB"/>
        </w:rPr>
        <w:t xml:space="preserve"> </w:t>
      </w:r>
      <w:r w:rsidRPr="00946408">
        <w:rPr>
          <w:lang w:val="en-GB"/>
        </w:rPr>
        <w:t>on occupational standards or other international industry approved standard.</w:t>
      </w:r>
    </w:p>
    <w:p w14:paraId="34C2B5EC" w14:textId="77777777" w:rsidR="0074673D" w:rsidRPr="00946408" w:rsidRDefault="0074673D" w:rsidP="0040498D">
      <w:pPr>
        <w:pStyle w:val="ListParagraph"/>
        <w:numPr>
          <w:ilvl w:val="0"/>
          <w:numId w:val="6"/>
        </w:numPr>
        <w:spacing w:after="0"/>
        <w:jc w:val="both"/>
        <w:rPr>
          <w:lang w:val="en-GB"/>
        </w:rPr>
      </w:pPr>
      <w:r w:rsidRPr="00946408">
        <w:rPr>
          <w:lang w:val="en-GB"/>
        </w:rPr>
        <w:t>Learner satisfaction with their training facilities, equipment and materials improves by at</w:t>
      </w:r>
      <w:r w:rsidR="00946408" w:rsidRPr="00946408">
        <w:rPr>
          <w:lang w:val="en-GB"/>
        </w:rPr>
        <w:t xml:space="preserve"> </w:t>
      </w:r>
      <w:r w:rsidRPr="00946408">
        <w:rPr>
          <w:lang w:val="en-GB"/>
        </w:rPr>
        <w:t>least 10% over the baseline by 2020.</w:t>
      </w:r>
    </w:p>
    <w:p w14:paraId="2CCA0144" w14:textId="77777777" w:rsidR="0074673D" w:rsidRPr="00946408" w:rsidRDefault="0074673D" w:rsidP="0040498D">
      <w:pPr>
        <w:pStyle w:val="ListParagraph"/>
        <w:numPr>
          <w:ilvl w:val="0"/>
          <w:numId w:val="6"/>
        </w:numPr>
        <w:spacing w:after="0"/>
        <w:jc w:val="both"/>
        <w:rPr>
          <w:lang w:val="en-GB"/>
        </w:rPr>
      </w:pPr>
      <w:r w:rsidRPr="00946408">
        <w:rPr>
          <w:lang w:val="en-GB"/>
        </w:rPr>
        <w:t>At least 100 TVET teachers / trainers per year attend pre-service and professional</w:t>
      </w:r>
      <w:r w:rsidR="00946408" w:rsidRPr="00946408">
        <w:rPr>
          <w:lang w:val="en-GB"/>
        </w:rPr>
        <w:t xml:space="preserve"> </w:t>
      </w:r>
      <w:r w:rsidRPr="00946408">
        <w:rPr>
          <w:lang w:val="en-GB"/>
        </w:rPr>
        <w:t>development courses and workshops offered by the ToT Centre.</w:t>
      </w:r>
    </w:p>
    <w:p w14:paraId="5C9F6212" w14:textId="77777777" w:rsidR="0074673D" w:rsidRPr="00946408" w:rsidRDefault="0074673D" w:rsidP="0040498D">
      <w:pPr>
        <w:pStyle w:val="ListParagraph"/>
        <w:numPr>
          <w:ilvl w:val="0"/>
          <w:numId w:val="6"/>
        </w:numPr>
        <w:spacing w:after="0"/>
        <w:jc w:val="both"/>
        <w:rPr>
          <w:lang w:val="en-GB"/>
        </w:rPr>
      </w:pPr>
      <w:r w:rsidRPr="00946408">
        <w:rPr>
          <w:lang w:val="en-GB"/>
        </w:rPr>
        <w:t>At least 10% of the staff members of each licensed private provider or public provider spend</w:t>
      </w:r>
      <w:r w:rsidR="00946408" w:rsidRPr="00946408">
        <w:rPr>
          <w:lang w:val="en-GB"/>
        </w:rPr>
        <w:t xml:space="preserve"> </w:t>
      </w:r>
      <w:r w:rsidRPr="00946408">
        <w:rPr>
          <w:lang w:val="en-GB"/>
        </w:rPr>
        <w:t xml:space="preserve">one month each year working in an industry relevant to their field of training. </w:t>
      </w:r>
    </w:p>
    <w:p w14:paraId="69823A9B" w14:textId="77777777" w:rsidR="0074673D" w:rsidRPr="00946408" w:rsidRDefault="0074673D" w:rsidP="0040498D">
      <w:pPr>
        <w:pStyle w:val="ListParagraph"/>
        <w:numPr>
          <w:ilvl w:val="0"/>
          <w:numId w:val="6"/>
        </w:numPr>
        <w:spacing w:after="0"/>
        <w:jc w:val="both"/>
        <w:rPr>
          <w:lang w:val="en-GB"/>
        </w:rPr>
      </w:pPr>
      <w:r w:rsidRPr="00946408">
        <w:rPr>
          <w:lang w:val="en-GB"/>
        </w:rPr>
        <w:t>All new staff hired in the period 2016-2020 have appropriate technical qualifications and at</w:t>
      </w:r>
      <w:r w:rsidR="00946408" w:rsidRPr="00946408">
        <w:rPr>
          <w:lang w:val="en-GB"/>
        </w:rPr>
        <w:t xml:space="preserve"> </w:t>
      </w:r>
      <w:r w:rsidRPr="00946408">
        <w:rPr>
          <w:lang w:val="en-GB"/>
        </w:rPr>
        <w:t xml:space="preserve">least two years of relevant industry experience. </w:t>
      </w:r>
    </w:p>
    <w:p w14:paraId="440F45FE" w14:textId="77777777" w:rsidR="0074673D" w:rsidRDefault="0074673D" w:rsidP="0074673D">
      <w:pPr>
        <w:spacing w:after="0"/>
        <w:jc w:val="both"/>
        <w:rPr>
          <w:lang w:val="en-GB"/>
        </w:rPr>
      </w:pPr>
    </w:p>
    <w:p w14:paraId="18FCFA84" w14:textId="77777777" w:rsidR="0074673D" w:rsidRPr="0074673D" w:rsidRDefault="0074673D" w:rsidP="00946408">
      <w:pPr>
        <w:pStyle w:val="Heading3"/>
        <w:rPr>
          <w:lang w:val="en-GB"/>
        </w:rPr>
      </w:pPr>
      <w:bookmarkStart w:id="24" w:name="_Toc528587183"/>
      <w:r w:rsidRPr="0074673D">
        <w:rPr>
          <w:lang w:val="en-GB"/>
        </w:rPr>
        <w:t>Targets and key actions for improving inclusiveness</w:t>
      </w:r>
      <w:bookmarkEnd w:id="24"/>
    </w:p>
    <w:p w14:paraId="3C235A3E" w14:textId="77777777" w:rsidR="0074673D" w:rsidRPr="0074673D" w:rsidRDefault="0074673D" w:rsidP="00946408">
      <w:pPr>
        <w:pStyle w:val="Heading4"/>
        <w:rPr>
          <w:lang w:val="en-GB"/>
        </w:rPr>
      </w:pPr>
      <w:r w:rsidRPr="0074673D">
        <w:rPr>
          <w:lang w:val="en-GB"/>
        </w:rPr>
        <w:t>Women</w:t>
      </w:r>
    </w:p>
    <w:p w14:paraId="3349D085" w14:textId="77777777" w:rsidR="0074673D" w:rsidRPr="00946408" w:rsidRDefault="0074673D" w:rsidP="0040498D">
      <w:pPr>
        <w:pStyle w:val="ListParagraph"/>
        <w:numPr>
          <w:ilvl w:val="0"/>
          <w:numId w:val="7"/>
        </w:numPr>
        <w:spacing w:after="0"/>
        <w:jc w:val="both"/>
        <w:rPr>
          <w:lang w:val="en-GB"/>
        </w:rPr>
      </w:pPr>
      <w:r w:rsidRPr="00946408">
        <w:rPr>
          <w:lang w:val="en-GB"/>
        </w:rPr>
        <w:t>Media campaigns targeting employers aimed at changing their role stereotypes</w:t>
      </w:r>
    </w:p>
    <w:p w14:paraId="31D1498C" w14:textId="77777777" w:rsidR="0074673D" w:rsidRPr="00946408" w:rsidRDefault="0074673D" w:rsidP="0040498D">
      <w:pPr>
        <w:pStyle w:val="ListParagraph"/>
        <w:numPr>
          <w:ilvl w:val="0"/>
          <w:numId w:val="7"/>
        </w:numPr>
        <w:spacing w:after="0"/>
        <w:jc w:val="both"/>
        <w:rPr>
          <w:lang w:val="en-GB"/>
        </w:rPr>
      </w:pPr>
      <w:r w:rsidRPr="00946408">
        <w:rPr>
          <w:lang w:val="en-GB"/>
        </w:rPr>
        <w:t>(discriminating women) designed and implemented.</w:t>
      </w:r>
    </w:p>
    <w:p w14:paraId="44FF416C" w14:textId="77777777" w:rsidR="0074673D" w:rsidRPr="00946408" w:rsidRDefault="0074673D" w:rsidP="0040498D">
      <w:pPr>
        <w:pStyle w:val="ListParagraph"/>
        <w:numPr>
          <w:ilvl w:val="0"/>
          <w:numId w:val="7"/>
        </w:numPr>
        <w:spacing w:after="0"/>
        <w:jc w:val="both"/>
        <w:rPr>
          <w:lang w:val="en-GB"/>
        </w:rPr>
      </w:pPr>
      <w:r w:rsidRPr="00946408">
        <w:rPr>
          <w:lang w:val="en-GB"/>
        </w:rPr>
        <w:lastRenderedPageBreak/>
        <w:t>Apprenticeship programmes designed for enhancing the employment opportunities for</w:t>
      </w:r>
      <w:r w:rsidR="00946408">
        <w:rPr>
          <w:lang w:val="en-GB"/>
        </w:rPr>
        <w:t xml:space="preserve"> </w:t>
      </w:r>
      <w:r w:rsidRPr="00946408">
        <w:rPr>
          <w:lang w:val="en-GB"/>
        </w:rPr>
        <w:t>women.</w:t>
      </w:r>
    </w:p>
    <w:p w14:paraId="0F7DA39B" w14:textId="77777777" w:rsidR="0074673D" w:rsidRPr="00946408" w:rsidRDefault="0074673D" w:rsidP="0040498D">
      <w:pPr>
        <w:pStyle w:val="ListParagraph"/>
        <w:numPr>
          <w:ilvl w:val="0"/>
          <w:numId w:val="7"/>
        </w:numPr>
        <w:spacing w:after="0"/>
        <w:jc w:val="both"/>
        <w:rPr>
          <w:lang w:val="en-GB"/>
        </w:rPr>
      </w:pPr>
      <w:r w:rsidRPr="00946408">
        <w:rPr>
          <w:lang w:val="en-GB"/>
        </w:rPr>
        <w:t>Market programmes to women in non-traditional career areas carried- out.</w:t>
      </w:r>
    </w:p>
    <w:p w14:paraId="61FA1CD7" w14:textId="77777777" w:rsidR="0074673D" w:rsidRPr="00946408" w:rsidRDefault="0074673D" w:rsidP="0040498D">
      <w:pPr>
        <w:pStyle w:val="ListParagraph"/>
        <w:numPr>
          <w:ilvl w:val="0"/>
          <w:numId w:val="7"/>
        </w:numPr>
        <w:spacing w:after="0"/>
        <w:jc w:val="both"/>
        <w:rPr>
          <w:lang w:val="en-GB"/>
        </w:rPr>
      </w:pPr>
      <w:r w:rsidRPr="00946408">
        <w:rPr>
          <w:lang w:val="en-GB"/>
        </w:rPr>
        <w:t>Gender sensitive curricula and training programmes/class groups for women only.</w:t>
      </w:r>
    </w:p>
    <w:p w14:paraId="53315266" w14:textId="77777777" w:rsidR="0074673D" w:rsidRPr="00946408" w:rsidRDefault="0074673D" w:rsidP="0040498D">
      <w:pPr>
        <w:pStyle w:val="ListParagraph"/>
        <w:numPr>
          <w:ilvl w:val="0"/>
          <w:numId w:val="7"/>
        </w:numPr>
        <w:spacing w:after="0"/>
        <w:jc w:val="both"/>
        <w:rPr>
          <w:lang w:val="en-GB"/>
        </w:rPr>
      </w:pPr>
      <w:r w:rsidRPr="00946408">
        <w:rPr>
          <w:lang w:val="en-GB"/>
        </w:rPr>
        <w:t>Programmes designed to women in the areas of small business developed.</w:t>
      </w:r>
    </w:p>
    <w:p w14:paraId="2632FB48" w14:textId="77777777" w:rsidR="0074673D" w:rsidRPr="00946408" w:rsidRDefault="0074673D" w:rsidP="0040498D">
      <w:pPr>
        <w:pStyle w:val="ListParagraph"/>
        <w:numPr>
          <w:ilvl w:val="0"/>
          <w:numId w:val="7"/>
        </w:numPr>
        <w:spacing w:after="0"/>
        <w:jc w:val="both"/>
        <w:rPr>
          <w:lang w:val="en-GB"/>
        </w:rPr>
      </w:pPr>
      <w:r w:rsidRPr="00946408">
        <w:rPr>
          <w:lang w:val="en-GB"/>
        </w:rPr>
        <w:t xml:space="preserve">Management and leadership courses for working women conducted. </w:t>
      </w:r>
    </w:p>
    <w:p w14:paraId="0CDEC609" w14:textId="77777777" w:rsidR="0074673D" w:rsidRPr="0074673D" w:rsidRDefault="0074673D" w:rsidP="00946408">
      <w:pPr>
        <w:pStyle w:val="Heading4"/>
        <w:rPr>
          <w:lang w:val="en-GB"/>
        </w:rPr>
      </w:pPr>
      <w:r w:rsidRPr="0074673D">
        <w:rPr>
          <w:lang w:val="en-GB"/>
        </w:rPr>
        <w:t>Persons with disabilities</w:t>
      </w:r>
    </w:p>
    <w:p w14:paraId="596008AE" w14:textId="77777777" w:rsidR="0074673D" w:rsidRPr="00946408" w:rsidRDefault="0074673D" w:rsidP="0040498D">
      <w:pPr>
        <w:pStyle w:val="ListParagraph"/>
        <w:numPr>
          <w:ilvl w:val="0"/>
          <w:numId w:val="8"/>
        </w:numPr>
        <w:spacing w:after="0"/>
        <w:jc w:val="both"/>
        <w:rPr>
          <w:lang w:val="en-GB"/>
        </w:rPr>
      </w:pPr>
      <w:r w:rsidRPr="00946408">
        <w:rPr>
          <w:lang w:val="en-GB"/>
        </w:rPr>
        <w:t>Facilities are accessible and safe for people with disabilities.</w:t>
      </w:r>
    </w:p>
    <w:p w14:paraId="5439EB01" w14:textId="77777777" w:rsidR="0074673D" w:rsidRPr="00946408" w:rsidRDefault="0074673D" w:rsidP="0040498D">
      <w:pPr>
        <w:pStyle w:val="ListParagraph"/>
        <w:numPr>
          <w:ilvl w:val="0"/>
          <w:numId w:val="8"/>
        </w:numPr>
        <w:spacing w:after="0"/>
        <w:jc w:val="both"/>
        <w:rPr>
          <w:lang w:val="en-GB"/>
        </w:rPr>
      </w:pPr>
      <w:r w:rsidRPr="00946408">
        <w:rPr>
          <w:lang w:val="en-GB"/>
        </w:rPr>
        <w:t xml:space="preserve">Education and training providers support people with disabilities to enrol, persist </w:t>
      </w:r>
      <w:r w:rsidR="00946408" w:rsidRPr="00946408">
        <w:rPr>
          <w:lang w:val="en-GB"/>
        </w:rPr>
        <w:t>and succeed</w:t>
      </w:r>
      <w:r w:rsidRPr="00946408">
        <w:rPr>
          <w:lang w:val="en-GB"/>
        </w:rPr>
        <w:t xml:space="preserve"> in training programmes, including pre-identification of suitable on-the-job</w:t>
      </w:r>
      <w:r w:rsidR="00946408" w:rsidRPr="00946408">
        <w:rPr>
          <w:lang w:val="en-GB"/>
        </w:rPr>
        <w:t xml:space="preserve"> </w:t>
      </w:r>
      <w:r w:rsidRPr="00946408">
        <w:rPr>
          <w:lang w:val="en-GB"/>
        </w:rPr>
        <w:t xml:space="preserve">placements. </w:t>
      </w:r>
    </w:p>
    <w:p w14:paraId="4CF95F80" w14:textId="77777777" w:rsidR="0074673D" w:rsidRPr="0074673D" w:rsidRDefault="0074673D" w:rsidP="00946408">
      <w:pPr>
        <w:pStyle w:val="Heading4"/>
        <w:rPr>
          <w:lang w:val="en-GB"/>
        </w:rPr>
      </w:pPr>
      <w:r w:rsidRPr="0074673D">
        <w:rPr>
          <w:lang w:val="en-GB"/>
        </w:rPr>
        <w:t>Migrants</w:t>
      </w:r>
    </w:p>
    <w:p w14:paraId="15D19F0C" w14:textId="77777777" w:rsidR="0074673D" w:rsidRPr="00946408" w:rsidRDefault="0074673D" w:rsidP="0040498D">
      <w:pPr>
        <w:pStyle w:val="ListParagraph"/>
        <w:numPr>
          <w:ilvl w:val="0"/>
          <w:numId w:val="9"/>
        </w:numPr>
        <w:spacing w:after="0"/>
        <w:jc w:val="both"/>
        <w:rPr>
          <w:lang w:val="en-GB"/>
        </w:rPr>
      </w:pPr>
      <w:r w:rsidRPr="00946408">
        <w:rPr>
          <w:lang w:val="en-GB"/>
        </w:rPr>
        <w:t>Foreigners start their own business under the condition that they hire Jordanians.</w:t>
      </w:r>
    </w:p>
    <w:p w14:paraId="25CF5844" w14:textId="77777777" w:rsidR="0074673D" w:rsidRPr="00946408" w:rsidRDefault="0074673D" w:rsidP="0040498D">
      <w:pPr>
        <w:pStyle w:val="ListParagraph"/>
        <w:numPr>
          <w:ilvl w:val="0"/>
          <w:numId w:val="9"/>
        </w:numPr>
        <w:spacing w:after="0"/>
        <w:jc w:val="both"/>
        <w:rPr>
          <w:lang w:val="en-GB"/>
        </w:rPr>
      </w:pPr>
      <w:r w:rsidRPr="00946408">
        <w:rPr>
          <w:lang w:val="en-GB"/>
        </w:rPr>
        <w:t>Qualified and experienced TVET teachers / trainers with industry experience recruited from</w:t>
      </w:r>
      <w:r w:rsidR="00946408" w:rsidRPr="00946408">
        <w:rPr>
          <w:lang w:val="en-GB"/>
        </w:rPr>
        <w:t xml:space="preserve"> </w:t>
      </w:r>
      <w:r w:rsidRPr="00946408">
        <w:rPr>
          <w:lang w:val="en-GB"/>
        </w:rPr>
        <w:t>among migrants.</w:t>
      </w:r>
    </w:p>
    <w:p w14:paraId="1E79F86E" w14:textId="77777777" w:rsidR="0074673D" w:rsidRPr="00946408" w:rsidRDefault="0074673D" w:rsidP="0040498D">
      <w:pPr>
        <w:pStyle w:val="ListParagraph"/>
        <w:numPr>
          <w:ilvl w:val="0"/>
          <w:numId w:val="9"/>
        </w:numPr>
        <w:spacing w:after="0"/>
        <w:jc w:val="both"/>
        <w:rPr>
          <w:lang w:val="en-GB"/>
        </w:rPr>
      </w:pPr>
      <w:r w:rsidRPr="00946408">
        <w:rPr>
          <w:lang w:val="en-GB"/>
        </w:rPr>
        <w:t>Migrants have access to public facilities for formal and non-formal training.</w:t>
      </w:r>
    </w:p>
    <w:p w14:paraId="483C51A0" w14:textId="77777777" w:rsidR="00946408" w:rsidRDefault="0074673D" w:rsidP="0040498D">
      <w:pPr>
        <w:pStyle w:val="ListParagraph"/>
        <w:numPr>
          <w:ilvl w:val="0"/>
          <w:numId w:val="9"/>
        </w:numPr>
        <w:spacing w:after="0"/>
        <w:jc w:val="both"/>
        <w:rPr>
          <w:lang w:val="en-GB"/>
        </w:rPr>
      </w:pPr>
      <w:r w:rsidRPr="00946408">
        <w:rPr>
          <w:lang w:val="en-GB"/>
        </w:rPr>
        <w:t>Foreign qualifications are assessed for their comparison to Jordanian qualifications and</w:t>
      </w:r>
      <w:r w:rsidR="00946408" w:rsidRPr="00946408">
        <w:rPr>
          <w:lang w:val="en-GB"/>
        </w:rPr>
        <w:t xml:space="preserve"> </w:t>
      </w:r>
      <w:r w:rsidRPr="00946408">
        <w:rPr>
          <w:lang w:val="en-GB"/>
        </w:rPr>
        <w:t xml:space="preserve">occupational licences. </w:t>
      </w:r>
    </w:p>
    <w:p w14:paraId="4D1453C5" w14:textId="77777777" w:rsidR="0074673D" w:rsidRPr="0074673D" w:rsidRDefault="0074673D" w:rsidP="00946408">
      <w:pPr>
        <w:pStyle w:val="Heading4"/>
        <w:rPr>
          <w:lang w:val="en-GB"/>
        </w:rPr>
      </w:pPr>
      <w:r w:rsidRPr="0074673D">
        <w:rPr>
          <w:lang w:val="en-GB"/>
        </w:rPr>
        <w:t>Informal Sector</w:t>
      </w:r>
      <w:r w:rsidR="00946408">
        <w:rPr>
          <w:lang w:val="en-GB"/>
        </w:rPr>
        <w:t xml:space="preserve">  </w:t>
      </w:r>
    </w:p>
    <w:p w14:paraId="1FDE94F2" w14:textId="77777777" w:rsidR="0074673D" w:rsidRPr="00946408" w:rsidRDefault="0074673D" w:rsidP="0040498D">
      <w:pPr>
        <w:pStyle w:val="ListParagraph"/>
        <w:numPr>
          <w:ilvl w:val="0"/>
          <w:numId w:val="10"/>
        </w:numPr>
        <w:spacing w:after="0"/>
        <w:jc w:val="both"/>
        <w:rPr>
          <w:lang w:val="en-GB"/>
        </w:rPr>
      </w:pPr>
      <w:r w:rsidRPr="00946408">
        <w:rPr>
          <w:lang w:val="en-GB"/>
        </w:rPr>
        <w:t>Courses designed to stimulate and enable unemployed youth to start small businesses at</w:t>
      </w:r>
      <w:r w:rsidR="00946408" w:rsidRPr="00946408">
        <w:rPr>
          <w:lang w:val="en-GB"/>
        </w:rPr>
        <w:t xml:space="preserve"> </w:t>
      </w:r>
      <w:r w:rsidRPr="00946408">
        <w:rPr>
          <w:lang w:val="en-GB"/>
        </w:rPr>
        <w:t>home.</w:t>
      </w:r>
    </w:p>
    <w:p w14:paraId="3904BC5D" w14:textId="77777777" w:rsidR="0074673D" w:rsidRPr="00946408" w:rsidRDefault="0074673D" w:rsidP="0040498D">
      <w:pPr>
        <w:pStyle w:val="ListParagraph"/>
        <w:numPr>
          <w:ilvl w:val="0"/>
          <w:numId w:val="10"/>
        </w:numPr>
        <w:spacing w:after="0"/>
        <w:jc w:val="both"/>
        <w:rPr>
          <w:lang w:val="en-GB"/>
        </w:rPr>
      </w:pPr>
      <w:r w:rsidRPr="00946408">
        <w:rPr>
          <w:lang w:val="en-GB"/>
        </w:rPr>
        <w:t>Providers of non-formal training apply to CAQA for licensing and accreditation.</w:t>
      </w:r>
    </w:p>
    <w:p w14:paraId="05BB1B53" w14:textId="77777777" w:rsidR="0074673D" w:rsidRPr="00946408" w:rsidRDefault="0074673D" w:rsidP="0040498D">
      <w:pPr>
        <w:pStyle w:val="ListParagraph"/>
        <w:numPr>
          <w:ilvl w:val="0"/>
          <w:numId w:val="10"/>
        </w:numPr>
        <w:spacing w:after="0"/>
        <w:jc w:val="both"/>
        <w:rPr>
          <w:lang w:val="en-GB"/>
        </w:rPr>
      </w:pPr>
      <w:r w:rsidRPr="00946408">
        <w:rPr>
          <w:lang w:val="en-GB"/>
        </w:rPr>
        <w:t>Training providers develop modular programmes which support lifelong learning through</w:t>
      </w:r>
      <w:r w:rsidR="00946408" w:rsidRPr="00946408">
        <w:rPr>
          <w:lang w:val="en-GB"/>
        </w:rPr>
        <w:t xml:space="preserve"> </w:t>
      </w:r>
      <w:r w:rsidRPr="00946408">
        <w:rPr>
          <w:lang w:val="en-GB"/>
        </w:rPr>
        <w:t xml:space="preserve">flexible </w:t>
      </w:r>
      <w:r w:rsidR="00946408" w:rsidRPr="00946408">
        <w:rPr>
          <w:lang w:val="en-GB"/>
        </w:rPr>
        <w:t>d</w:t>
      </w:r>
      <w:r w:rsidRPr="00946408">
        <w:rPr>
          <w:lang w:val="en-GB"/>
        </w:rPr>
        <w:t>elivery arrangements, and transfer of credit.</w:t>
      </w:r>
    </w:p>
    <w:p w14:paraId="7613E2F7" w14:textId="77777777" w:rsidR="0074673D" w:rsidRPr="00946408" w:rsidRDefault="0074673D" w:rsidP="0040498D">
      <w:pPr>
        <w:pStyle w:val="ListParagraph"/>
        <w:numPr>
          <w:ilvl w:val="0"/>
          <w:numId w:val="10"/>
        </w:numPr>
        <w:spacing w:after="0"/>
        <w:jc w:val="both"/>
        <w:rPr>
          <w:lang w:val="en-GB"/>
        </w:rPr>
      </w:pPr>
      <w:r w:rsidRPr="00946408">
        <w:rPr>
          <w:lang w:val="en-GB"/>
        </w:rPr>
        <w:t>Recognition of prior Learning services that enable skilled informal sector workers to enter</w:t>
      </w:r>
      <w:r w:rsidR="00946408" w:rsidRPr="00946408">
        <w:rPr>
          <w:lang w:val="en-GB"/>
        </w:rPr>
        <w:t xml:space="preserve"> </w:t>
      </w:r>
      <w:r w:rsidRPr="00946408">
        <w:rPr>
          <w:lang w:val="en-GB"/>
        </w:rPr>
        <w:t>formal training programmes (with credit for learning already achieved outside of formal</w:t>
      </w:r>
      <w:r w:rsidR="00946408" w:rsidRPr="00946408">
        <w:rPr>
          <w:lang w:val="en-GB"/>
        </w:rPr>
        <w:t xml:space="preserve"> </w:t>
      </w:r>
      <w:r w:rsidRPr="00946408">
        <w:rPr>
          <w:lang w:val="en-GB"/>
        </w:rPr>
        <w:t>training contexts).</w:t>
      </w:r>
    </w:p>
    <w:p w14:paraId="73F71730" w14:textId="77777777" w:rsidR="0074673D" w:rsidRPr="00946408" w:rsidRDefault="0074673D" w:rsidP="0040498D">
      <w:pPr>
        <w:pStyle w:val="ListParagraph"/>
        <w:numPr>
          <w:ilvl w:val="0"/>
          <w:numId w:val="10"/>
        </w:numPr>
        <w:spacing w:after="0"/>
        <w:jc w:val="both"/>
        <w:rPr>
          <w:lang w:val="en-GB"/>
        </w:rPr>
      </w:pPr>
      <w:r w:rsidRPr="00946408">
        <w:rPr>
          <w:lang w:val="en-GB"/>
        </w:rPr>
        <w:t>Jordan’s National Resilience Plan 2014 – 2016 (in relation to the Syrian Crisis) supported</w:t>
      </w:r>
      <w:r w:rsidR="00946408" w:rsidRPr="00946408">
        <w:rPr>
          <w:lang w:val="en-GB"/>
        </w:rPr>
        <w:t xml:space="preserve"> </w:t>
      </w:r>
      <w:r w:rsidRPr="00946408">
        <w:rPr>
          <w:lang w:val="en-GB"/>
        </w:rPr>
        <w:t>where appropriate.</w:t>
      </w:r>
    </w:p>
    <w:p w14:paraId="69417735" w14:textId="77777777" w:rsidR="0074673D" w:rsidRPr="0074673D" w:rsidRDefault="0074673D" w:rsidP="0074673D">
      <w:pPr>
        <w:spacing w:after="0"/>
        <w:jc w:val="both"/>
        <w:rPr>
          <w:lang w:val="en-GB"/>
        </w:rPr>
      </w:pPr>
    </w:p>
    <w:p w14:paraId="0F872651" w14:textId="77777777" w:rsidR="0074673D" w:rsidRPr="0074673D" w:rsidRDefault="0074673D" w:rsidP="00946408">
      <w:pPr>
        <w:pStyle w:val="Heading3"/>
        <w:rPr>
          <w:lang w:val="en-GB"/>
        </w:rPr>
      </w:pPr>
      <w:bookmarkStart w:id="25" w:name="_Toc528587184"/>
      <w:r w:rsidRPr="0074673D">
        <w:rPr>
          <w:lang w:val="en-GB"/>
        </w:rPr>
        <w:t>Targets for improving the TVET System Performance</w:t>
      </w:r>
      <w:bookmarkEnd w:id="25"/>
    </w:p>
    <w:p w14:paraId="4ED5A0C8" w14:textId="77777777" w:rsidR="0074673D" w:rsidRPr="0074673D" w:rsidRDefault="0074673D" w:rsidP="0074673D">
      <w:pPr>
        <w:spacing w:after="0"/>
        <w:jc w:val="both"/>
        <w:rPr>
          <w:lang w:val="en-GB"/>
        </w:rPr>
      </w:pPr>
      <w:r w:rsidRPr="0074673D">
        <w:rPr>
          <w:lang w:val="en-GB"/>
        </w:rPr>
        <w:t>The specific targets that will, if achieved, contribute to the strategic result are:</w:t>
      </w:r>
    </w:p>
    <w:p w14:paraId="7485EAB3" w14:textId="77777777" w:rsidR="0074673D" w:rsidRPr="00946408" w:rsidRDefault="0074673D" w:rsidP="0040498D">
      <w:pPr>
        <w:pStyle w:val="ListParagraph"/>
        <w:numPr>
          <w:ilvl w:val="0"/>
          <w:numId w:val="12"/>
        </w:numPr>
        <w:spacing w:after="0"/>
        <w:jc w:val="both"/>
        <w:rPr>
          <w:lang w:val="en-GB"/>
        </w:rPr>
      </w:pPr>
      <w:r w:rsidRPr="00946408">
        <w:rPr>
          <w:lang w:val="en-GB"/>
        </w:rPr>
        <w:t>Key personnel trained on methods for data collection and collation, user-friendly</w:t>
      </w:r>
      <w:r w:rsidR="00946408" w:rsidRPr="00946408">
        <w:rPr>
          <w:lang w:val="en-GB"/>
        </w:rPr>
        <w:t xml:space="preserve"> </w:t>
      </w:r>
      <w:r w:rsidRPr="00946408">
        <w:rPr>
          <w:lang w:val="en-GB"/>
        </w:rPr>
        <w:t>presentations and SMART indicators.</w:t>
      </w:r>
    </w:p>
    <w:p w14:paraId="5089D142" w14:textId="77777777" w:rsidR="0074673D" w:rsidRPr="00946408" w:rsidRDefault="0074673D" w:rsidP="0040498D">
      <w:pPr>
        <w:pStyle w:val="ListParagraph"/>
        <w:numPr>
          <w:ilvl w:val="0"/>
          <w:numId w:val="12"/>
        </w:numPr>
        <w:spacing w:after="0"/>
        <w:jc w:val="both"/>
        <w:rPr>
          <w:lang w:val="en-GB"/>
        </w:rPr>
      </w:pPr>
      <w:r w:rsidRPr="00946408">
        <w:rPr>
          <w:lang w:val="en-GB"/>
        </w:rPr>
        <w:t>Results of demand and supply surveys and sector plans integrated into the performance</w:t>
      </w:r>
      <w:r w:rsidR="00946408" w:rsidRPr="00946408">
        <w:rPr>
          <w:lang w:val="en-GB"/>
        </w:rPr>
        <w:t xml:space="preserve"> </w:t>
      </w:r>
      <w:r w:rsidRPr="00946408">
        <w:rPr>
          <w:lang w:val="en-GB"/>
        </w:rPr>
        <w:t>assessment of the E-TVET Sector.</w:t>
      </w:r>
    </w:p>
    <w:p w14:paraId="522DB11C" w14:textId="77777777" w:rsidR="00946408" w:rsidRPr="00946408" w:rsidRDefault="0074673D" w:rsidP="0040498D">
      <w:pPr>
        <w:pStyle w:val="ListParagraph"/>
        <w:numPr>
          <w:ilvl w:val="0"/>
          <w:numId w:val="12"/>
        </w:numPr>
        <w:spacing w:after="0"/>
        <w:jc w:val="both"/>
        <w:rPr>
          <w:lang w:val="en-GB"/>
        </w:rPr>
      </w:pPr>
      <w:r w:rsidRPr="00946408">
        <w:rPr>
          <w:lang w:val="en-GB"/>
        </w:rPr>
        <w:t>Educational level classifications in alignment with TVET categories for TVET.</w:t>
      </w:r>
      <w:r w:rsidR="00946408" w:rsidRPr="00946408">
        <w:rPr>
          <w:lang w:val="en-GB"/>
        </w:rPr>
        <w:t xml:space="preserve"> </w:t>
      </w:r>
    </w:p>
    <w:p w14:paraId="3DF05ABC" w14:textId="77777777" w:rsidR="0074673D" w:rsidRPr="00946408" w:rsidRDefault="0074673D" w:rsidP="0040498D">
      <w:pPr>
        <w:pStyle w:val="ListParagraph"/>
        <w:numPr>
          <w:ilvl w:val="0"/>
          <w:numId w:val="12"/>
        </w:numPr>
        <w:spacing w:after="0"/>
        <w:jc w:val="both"/>
        <w:rPr>
          <w:lang w:val="en-GB"/>
        </w:rPr>
      </w:pPr>
      <w:r w:rsidRPr="00946408">
        <w:rPr>
          <w:lang w:val="en-GB"/>
        </w:rPr>
        <w:t>Education and training providers use the National ID number of learners.</w:t>
      </w:r>
    </w:p>
    <w:p w14:paraId="48D5B6C9" w14:textId="525B30B6" w:rsidR="0074673D" w:rsidRPr="00946408" w:rsidRDefault="0074673D" w:rsidP="0040498D">
      <w:pPr>
        <w:pStyle w:val="ListParagraph"/>
        <w:numPr>
          <w:ilvl w:val="0"/>
          <w:numId w:val="12"/>
        </w:numPr>
        <w:spacing w:after="0"/>
        <w:jc w:val="both"/>
        <w:rPr>
          <w:lang w:val="en-GB"/>
        </w:rPr>
      </w:pPr>
      <w:r w:rsidRPr="00946408">
        <w:rPr>
          <w:lang w:val="en-GB"/>
        </w:rPr>
        <w:t>Performance indicators specific to the strengthened mandate and expected performance of</w:t>
      </w:r>
      <w:r w:rsidR="00946408" w:rsidRPr="00946408">
        <w:rPr>
          <w:lang w:val="en-GB"/>
        </w:rPr>
        <w:t xml:space="preserve"> </w:t>
      </w:r>
      <w:r w:rsidRPr="00946408">
        <w:rPr>
          <w:lang w:val="en-GB"/>
        </w:rPr>
        <w:t xml:space="preserve">the E-TVET </w:t>
      </w:r>
      <w:r w:rsidR="002B084E">
        <w:rPr>
          <w:lang w:val="en-GB"/>
        </w:rPr>
        <w:t>Council</w:t>
      </w:r>
      <w:r w:rsidRPr="00946408">
        <w:rPr>
          <w:lang w:val="en-GB"/>
        </w:rPr>
        <w:t>/Secretariat, the E-TVET Fund and CAQA along with a system of annual</w:t>
      </w:r>
      <w:r w:rsidR="00946408" w:rsidRPr="00946408">
        <w:rPr>
          <w:lang w:val="en-GB"/>
        </w:rPr>
        <w:t xml:space="preserve"> </w:t>
      </w:r>
      <w:r w:rsidRPr="00946408">
        <w:rPr>
          <w:lang w:val="en-GB"/>
        </w:rPr>
        <w:t>self-assessment applied.</w:t>
      </w:r>
    </w:p>
    <w:p w14:paraId="49D22AB7" w14:textId="77777777" w:rsidR="0074673D" w:rsidRPr="00946408" w:rsidRDefault="0074673D" w:rsidP="0040498D">
      <w:pPr>
        <w:pStyle w:val="ListParagraph"/>
        <w:numPr>
          <w:ilvl w:val="0"/>
          <w:numId w:val="12"/>
        </w:numPr>
        <w:spacing w:after="0"/>
        <w:jc w:val="both"/>
        <w:rPr>
          <w:lang w:val="en-GB"/>
        </w:rPr>
      </w:pPr>
      <w:r w:rsidRPr="00946408">
        <w:rPr>
          <w:lang w:val="en-GB"/>
        </w:rPr>
        <w:t>A clear legal mandate for CAQA to implement the CAQA external quality assurance system</w:t>
      </w:r>
      <w:r w:rsidR="00946408" w:rsidRPr="00946408">
        <w:rPr>
          <w:lang w:val="en-GB"/>
        </w:rPr>
        <w:t xml:space="preserve"> </w:t>
      </w:r>
      <w:r w:rsidRPr="00946408">
        <w:rPr>
          <w:lang w:val="en-GB"/>
        </w:rPr>
        <w:t>for all TVET providers, including private and public providers, MoE Vocational schools, VTC</w:t>
      </w:r>
      <w:r w:rsidR="00946408" w:rsidRPr="00946408">
        <w:rPr>
          <w:lang w:val="en-GB"/>
        </w:rPr>
        <w:t xml:space="preserve"> </w:t>
      </w:r>
      <w:r w:rsidRPr="00946408">
        <w:rPr>
          <w:lang w:val="en-GB"/>
        </w:rPr>
        <w:t>centres, Community Colleges, and the NET Company agreed upon.</w:t>
      </w:r>
    </w:p>
    <w:p w14:paraId="1EBD8553" w14:textId="77777777" w:rsidR="00946408" w:rsidRPr="00946408" w:rsidRDefault="0074673D" w:rsidP="0040498D">
      <w:pPr>
        <w:pStyle w:val="ListParagraph"/>
        <w:numPr>
          <w:ilvl w:val="0"/>
          <w:numId w:val="12"/>
        </w:numPr>
        <w:spacing w:after="0"/>
        <w:jc w:val="both"/>
        <w:rPr>
          <w:lang w:val="en-GB"/>
        </w:rPr>
      </w:pPr>
      <w:r w:rsidRPr="00946408">
        <w:rPr>
          <w:lang w:val="en-GB"/>
        </w:rPr>
        <w:lastRenderedPageBreak/>
        <w:t>Training providers conduct internal audit techniques and prepare self-evaluation reports.</w:t>
      </w:r>
      <w:r w:rsidR="00946408" w:rsidRPr="00946408">
        <w:rPr>
          <w:lang w:val="en-GB"/>
        </w:rPr>
        <w:t xml:space="preserve"> </w:t>
      </w:r>
    </w:p>
    <w:p w14:paraId="67B088A2" w14:textId="0F688BC3" w:rsidR="00BF1DEE" w:rsidRPr="00946408" w:rsidRDefault="0074673D" w:rsidP="0040498D">
      <w:pPr>
        <w:pStyle w:val="ListParagraph"/>
        <w:numPr>
          <w:ilvl w:val="0"/>
          <w:numId w:val="12"/>
        </w:numPr>
        <w:spacing w:after="0"/>
        <w:jc w:val="both"/>
        <w:rPr>
          <w:lang w:val="en-GB"/>
        </w:rPr>
      </w:pPr>
      <w:r w:rsidRPr="00946408">
        <w:rPr>
          <w:lang w:val="en-GB"/>
        </w:rPr>
        <w:t xml:space="preserve">The E- TVET </w:t>
      </w:r>
      <w:r w:rsidR="002B084E">
        <w:rPr>
          <w:lang w:val="en-GB"/>
        </w:rPr>
        <w:t>Council</w:t>
      </w:r>
      <w:r w:rsidRPr="00946408">
        <w:rPr>
          <w:lang w:val="en-GB"/>
        </w:rPr>
        <w:t xml:space="preserve"> and Secretariat developed a plan for coordinating data collection and</w:t>
      </w:r>
      <w:r w:rsidR="00946408" w:rsidRPr="00946408">
        <w:rPr>
          <w:lang w:val="en-GB"/>
        </w:rPr>
        <w:t xml:space="preserve"> </w:t>
      </w:r>
      <w:r w:rsidRPr="00946408">
        <w:rPr>
          <w:lang w:val="en-GB"/>
        </w:rPr>
        <w:t>management ensuring one central database for all E-TVET information.</w:t>
      </w:r>
    </w:p>
    <w:p w14:paraId="7A7693A0" w14:textId="77777777" w:rsidR="0074673D" w:rsidRPr="0074673D" w:rsidRDefault="0074673D" w:rsidP="0074673D">
      <w:pPr>
        <w:spacing w:after="0"/>
        <w:jc w:val="both"/>
        <w:rPr>
          <w:lang w:val="en-GB"/>
        </w:rPr>
      </w:pPr>
    </w:p>
    <w:p w14:paraId="320A6D18" w14:textId="77777777" w:rsidR="0074673D" w:rsidRPr="0074673D" w:rsidRDefault="0074673D" w:rsidP="00946408">
      <w:pPr>
        <w:pStyle w:val="Heading3"/>
        <w:rPr>
          <w:lang w:val="en-GB"/>
        </w:rPr>
      </w:pPr>
      <w:bookmarkStart w:id="26" w:name="_Toc528587185"/>
      <w:r w:rsidRPr="0074673D">
        <w:rPr>
          <w:lang w:val="en-GB"/>
        </w:rPr>
        <w:t>Targets for ensuring sustainable E-TVET Funding and sound</w:t>
      </w:r>
      <w:r w:rsidR="00946408">
        <w:rPr>
          <w:lang w:val="en-GB"/>
        </w:rPr>
        <w:t xml:space="preserve"> </w:t>
      </w:r>
      <w:r w:rsidRPr="0074673D">
        <w:rPr>
          <w:lang w:val="en-GB"/>
        </w:rPr>
        <w:t>financial management</w:t>
      </w:r>
      <w:bookmarkEnd w:id="26"/>
    </w:p>
    <w:p w14:paraId="5507F0E2" w14:textId="77777777" w:rsidR="0074673D" w:rsidRPr="0074673D" w:rsidRDefault="0074673D" w:rsidP="0074673D">
      <w:pPr>
        <w:spacing w:after="0"/>
        <w:jc w:val="both"/>
        <w:rPr>
          <w:lang w:val="en-GB"/>
        </w:rPr>
      </w:pPr>
      <w:r w:rsidRPr="0074673D">
        <w:rPr>
          <w:lang w:val="en-GB"/>
        </w:rPr>
        <w:t>The specific targets that will, if achieved, contribute to the strategic result are:</w:t>
      </w:r>
    </w:p>
    <w:p w14:paraId="2CB0ECAA" w14:textId="77777777" w:rsidR="0074673D" w:rsidRPr="00946408" w:rsidRDefault="0074673D" w:rsidP="0040498D">
      <w:pPr>
        <w:pStyle w:val="ListParagraph"/>
        <w:numPr>
          <w:ilvl w:val="0"/>
          <w:numId w:val="11"/>
        </w:numPr>
        <w:spacing w:after="0"/>
        <w:jc w:val="both"/>
        <w:rPr>
          <w:lang w:val="en-GB"/>
        </w:rPr>
      </w:pPr>
      <w:r w:rsidRPr="00946408">
        <w:rPr>
          <w:lang w:val="en-GB"/>
        </w:rPr>
        <w:t>A properly developed economic model for public and private investment in E-TVET in Jordan</w:t>
      </w:r>
      <w:r w:rsidR="00946408" w:rsidRPr="00946408">
        <w:rPr>
          <w:lang w:val="en-GB"/>
        </w:rPr>
        <w:t xml:space="preserve"> </w:t>
      </w:r>
      <w:r w:rsidRPr="00946408">
        <w:rPr>
          <w:lang w:val="en-GB"/>
        </w:rPr>
        <w:t>– drawing on the evidence and data - which demonstrates how E-TVET contributes to</w:t>
      </w:r>
      <w:r w:rsidR="00946408" w:rsidRPr="00946408">
        <w:rPr>
          <w:lang w:val="en-GB"/>
        </w:rPr>
        <w:t xml:space="preserve"> </w:t>
      </w:r>
      <w:r w:rsidRPr="00946408">
        <w:rPr>
          <w:lang w:val="en-GB"/>
        </w:rPr>
        <w:t>economic growth, employment, wages, and productivity improvements and an increase in</w:t>
      </w:r>
      <w:r w:rsidR="00946408" w:rsidRPr="00946408">
        <w:rPr>
          <w:lang w:val="en-GB"/>
        </w:rPr>
        <w:t xml:space="preserve"> </w:t>
      </w:r>
      <w:r w:rsidRPr="00946408">
        <w:rPr>
          <w:lang w:val="en-GB"/>
        </w:rPr>
        <w:t>the tax base and government revenue, and which is accepted as a basis for financial/policy</w:t>
      </w:r>
      <w:r w:rsidR="00946408" w:rsidRPr="00946408">
        <w:rPr>
          <w:lang w:val="en-GB"/>
        </w:rPr>
        <w:t xml:space="preserve"> </w:t>
      </w:r>
      <w:r w:rsidRPr="00946408">
        <w:rPr>
          <w:lang w:val="en-GB"/>
        </w:rPr>
        <w:t>analysis and developing resource allocations and funding in accordance with E-TVET’s</w:t>
      </w:r>
      <w:r w:rsidR="00946408" w:rsidRPr="00946408">
        <w:rPr>
          <w:lang w:val="en-GB"/>
        </w:rPr>
        <w:t xml:space="preserve"> </w:t>
      </w:r>
      <w:r w:rsidRPr="00946408">
        <w:rPr>
          <w:lang w:val="en-GB"/>
        </w:rPr>
        <w:t>economic contribution and opportunities.</w:t>
      </w:r>
    </w:p>
    <w:p w14:paraId="1A73F214" w14:textId="77777777" w:rsidR="0074673D" w:rsidRPr="00946408" w:rsidRDefault="0074673D" w:rsidP="0040498D">
      <w:pPr>
        <w:pStyle w:val="ListParagraph"/>
        <w:numPr>
          <w:ilvl w:val="0"/>
          <w:numId w:val="11"/>
        </w:numPr>
        <w:spacing w:after="0"/>
        <w:jc w:val="both"/>
        <w:rPr>
          <w:lang w:val="en-GB"/>
        </w:rPr>
      </w:pPr>
      <w:r w:rsidRPr="00946408">
        <w:rPr>
          <w:lang w:val="en-GB"/>
        </w:rPr>
        <w:t>Government funding of the E-TVET sector is gradually increased from 2015, so that it is</w:t>
      </w:r>
      <w:r w:rsidR="00946408" w:rsidRPr="00946408">
        <w:rPr>
          <w:lang w:val="en-GB"/>
        </w:rPr>
        <w:t xml:space="preserve"> </w:t>
      </w:r>
      <w:r w:rsidRPr="00946408">
        <w:rPr>
          <w:lang w:val="en-GB"/>
        </w:rPr>
        <w:t>comparable with and moves towards international practice i.e. up from 0.3% to a quantum</w:t>
      </w:r>
      <w:r w:rsidR="00946408" w:rsidRPr="00946408">
        <w:rPr>
          <w:lang w:val="en-GB"/>
        </w:rPr>
        <w:t xml:space="preserve"> </w:t>
      </w:r>
      <w:r w:rsidRPr="00946408">
        <w:rPr>
          <w:lang w:val="en-GB"/>
        </w:rPr>
        <w:t>that is closer to 1.0% of GDP.</w:t>
      </w:r>
    </w:p>
    <w:p w14:paraId="6D1AA535" w14:textId="77777777" w:rsidR="00946408" w:rsidRPr="00946408" w:rsidRDefault="0074673D" w:rsidP="0040498D">
      <w:pPr>
        <w:pStyle w:val="ListParagraph"/>
        <w:numPr>
          <w:ilvl w:val="0"/>
          <w:numId w:val="11"/>
        </w:numPr>
        <w:spacing w:after="0"/>
        <w:jc w:val="both"/>
        <w:rPr>
          <w:lang w:val="en-GB"/>
        </w:rPr>
      </w:pPr>
      <w:r w:rsidRPr="00946408">
        <w:rPr>
          <w:lang w:val="en-GB"/>
        </w:rPr>
        <w:t>The system of financing E-TVET embodies resource mobilization and allocation strategies</w:t>
      </w:r>
      <w:r w:rsidR="00946408" w:rsidRPr="00946408">
        <w:rPr>
          <w:lang w:val="en-GB"/>
        </w:rPr>
        <w:t xml:space="preserve"> </w:t>
      </w:r>
      <w:r w:rsidRPr="00946408">
        <w:rPr>
          <w:lang w:val="en-GB"/>
        </w:rPr>
        <w:t>that are based on results, focus on enhancing performance of the system, and are founded</w:t>
      </w:r>
      <w:r w:rsidR="00946408" w:rsidRPr="00946408">
        <w:rPr>
          <w:lang w:val="en-GB"/>
        </w:rPr>
        <w:t xml:space="preserve"> </w:t>
      </w:r>
      <w:r w:rsidRPr="00946408">
        <w:rPr>
          <w:lang w:val="en-GB"/>
        </w:rPr>
        <w:t>on transparent, credible and well understood indicators of achievement and performance.</w:t>
      </w:r>
      <w:r w:rsidR="00946408" w:rsidRPr="00946408">
        <w:rPr>
          <w:lang w:val="en-GB"/>
        </w:rPr>
        <w:t xml:space="preserve"> </w:t>
      </w:r>
    </w:p>
    <w:p w14:paraId="3240C815" w14:textId="77777777" w:rsidR="0074673D" w:rsidRPr="00946408" w:rsidRDefault="0074673D" w:rsidP="0040498D">
      <w:pPr>
        <w:pStyle w:val="ListParagraph"/>
        <w:numPr>
          <w:ilvl w:val="0"/>
          <w:numId w:val="11"/>
        </w:numPr>
        <w:spacing w:after="0"/>
        <w:jc w:val="both"/>
        <w:rPr>
          <w:lang w:val="en-GB"/>
        </w:rPr>
      </w:pPr>
      <w:r w:rsidRPr="00946408">
        <w:rPr>
          <w:lang w:val="en-GB"/>
        </w:rPr>
        <w:t>Implementation of a sustainable E-TVET funding model based on international practice,</w:t>
      </w:r>
      <w:r w:rsidR="00946408" w:rsidRPr="00946408">
        <w:rPr>
          <w:lang w:val="en-GB"/>
        </w:rPr>
        <w:t xml:space="preserve"> </w:t>
      </w:r>
      <w:r w:rsidRPr="00946408">
        <w:rPr>
          <w:lang w:val="en-GB"/>
        </w:rPr>
        <w:t>which incorporates an enterprise payroll tax (i.e. paid by the employer), designed in</w:t>
      </w:r>
      <w:r w:rsidR="00946408" w:rsidRPr="00946408">
        <w:rPr>
          <w:lang w:val="en-GB"/>
        </w:rPr>
        <w:t xml:space="preserve"> </w:t>
      </w:r>
      <w:r w:rsidRPr="00946408">
        <w:rPr>
          <w:lang w:val="en-GB"/>
        </w:rPr>
        <w:t>consultation with employers, which provides incentives for training and achievement of</w:t>
      </w:r>
      <w:r w:rsidR="00946408" w:rsidRPr="00946408">
        <w:rPr>
          <w:lang w:val="en-GB"/>
        </w:rPr>
        <w:t xml:space="preserve"> </w:t>
      </w:r>
      <w:r w:rsidRPr="00946408">
        <w:rPr>
          <w:lang w:val="en-GB"/>
        </w:rPr>
        <w:t>policy objectives with regard to target groups, social partner engagement and economic</w:t>
      </w:r>
      <w:r w:rsidR="00946408" w:rsidRPr="00946408">
        <w:rPr>
          <w:lang w:val="en-GB"/>
        </w:rPr>
        <w:t xml:space="preserve"> </w:t>
      </w:r>
      <w:r w:rsidRPr="00946408">
        <w:rPr>
          <w:lang w:val="en-GB"/>
        </w:rPr>
        <w:t>development.</w:t>
      </w:r>
    </w:p>
    <w:p w14:paraId="7A48A1C5" w14:textId="77777777" w:rsidR="00946408" w:rsidRPr="00946408" w:rsidRDefault="0074673D" w:rsidP="0040498D">
      <w:pPr>
        <w:pStyle w:val="ListParagraph"/>
        <w:numPr>
          <w:ilvl w:val="0"/>
          <w:numId w:val="11"/>
        </w:numPr>
        <w:spacing w:after="0"/>
        <w:jc w:val="both"/>
        <w:rPr>
          <w:lang w:val="en-GB"/>
        </w:rPr>
      </w:pPr>
      <w:r w:rsidRPr="00946408">
        <w:rPr>
          <w:lang w:val="en-GB"/>
        </w:rPr>
        <w:t>A system of selection, appointment and remuneration of E-TVET teachers</w:t>
      </w:r>
      <w:r w:rsidR="00946408" w:rsidRPr="00946408">
        <w:rPr>
          <w:lang w:val="en-GB"/>
        </w:rPr>
        <w:t xml:space="preserve"> </w:t>
      </w:r>
      <w:r w:rsidRPr="00946408">
        <w:rPr>
          <w:lang w:val="en-GB"/>
        </w:rPr>
        <w:t>/trainers/managers is implemented such that this attracts properly qualified and</w:t>
      </w:r>
      <w:r w:rsidR="00946408" w:rsidRPr="00946408">
        <w:rPr>
          <w:lang w:val="en-GB"/>
        </w:rPr>
        <w:t xml:space="preserve"> </w:t>
      </w:r>
      <w:r w:rsidRPr="00946408">
        <w:rPr>
          <w:lang w:val="en-GB"/>
        </w:rPr>
        <w:t>experienced individuals to lead training and instruction in E-TVET institutions.</w:t>
      </w:r>
    </w:p>
    <w:p w14:paraId="4F730218" w14:textId="77777777" w:rsidR="0074673D" w:rsidRPr="00946408" w:rsidRDefault="0074673D" w:rsidP="0040498D">
      <w:pPr>
        <w:pStyle w:val="ListParagraph"/>
        <w:numPr>
          <w:ilvl w:val="0"/>
          <w:numId w:val="11"/>
        </w:numPr>
        <w:spacing w:after="0"/>
        <w:jc w:val="both"/>
        <w:rPr>
          <w:lang w:val="en-GB"/>
        </w:rPr>
      </w:pPr>
      <w:r w:rsidRPr="00946408">
        <w:rPr>
          <w:lang w:val="en-GB"/>
        </w:rPr>
        <w:t>The existing MTEF budget infrastructure is actuated to effectively incorporate the E-TVET</w:t>
      </w:r>
      <w:r w:rsidR="00946408" w:rsidRPr="00946408">
        <w:rPr>
          <w:lang w:val="en-GB"/>
        </w:rPr>
        <w:t xml:space="preserve"> </w:t>
      </w:r>
      <w:r w:rsidRPr="00946408">
        <w:rPr>
          <w:lang w:val="en-GB"/>
        </w:rPr>
        <w:t>strategy and action plan – its costs and budgets - into the government budget and MTEF,</w:t>
      </w:r>
      <w:r w:rsidR="00946408" w:rsidRPr="00946408">
        <w:rPr>
          <w:lang w:val="en-GB"/>
        </w:rPr>
        <w:t xml:space="preserve"> </w:t>
      </w:r>
      <w:r w:rsidRPr="00946408">
        <w:rPr>
          <w:lang w:val="en-GB"/>
        </w:rPr>
        <w:t>and sector financial management takes place within the framework of the MTEF and based</w:t>
      </w:r>
      <w:r w:rsidR="00946408" w:rsidRPr="00946408">
        <w:rPr>
          <w:lang w:val="en-GB"/>
        </w:rPr>
        <w:t xml:space="preserve"> </w:t>
      </w:r>
      <w:r w:rsidRPr="00946408">
        <w:rPr>
          <w:lang w:val="en-GB"/>
        </w:rPr>
        <w:t>on modern performance/results oriented principles.</w:t>
      </w:r>
    </w:p>
    <w:p w14:paraId="0A24328E" w14:textId="38C682EB" w:rsidR="0074673D" w:rsidRPr="00946408" w:rsidRDefault="0074673D" w:rsidP="0040498D">
      <w:pPr>
        <w:pStyle w:val="ListParagraph"/>
        <w:numPr>
          <w:ilvl w:val="0"/>
          <w:numId w:val="11"/>
        </w:numPr>
        <w:spacing w:after="0"/>
        <w:jc w:val="both"/>
        <w:rPr>
          <w:lang w:val="en-GB"/>
        </w:rPr>
      </w:pPr>
      <w:r w:rsidRPr="00946408">
        <w:rPr>
          <w:lang w:val="en-GB"/>
        </w:rPr>
        <w:t xml:space="preserve">The E- TVET </w:t>
      </w:r>
      <w:r w:rsidR="002B084E">
        <w:rPr>
          <w:lang w:val="en-GB"/>
        </w:rPr>
        <w:t>Council</w:t>
      </w:r>
      <w:r w:rsidRPr="00946408">
        <w:rPr>
          <w:lang w:val="en-GB"/>
        </w:rPr>
        <w:t xml:space="preserve"> is mandated with the authority to make decisions and priorities about</w:t>
      </w:r>
      <w:r w:rsidR="00946408" w:rsidRPr="00946408">
        <w:rPr>
          <w:lang w:val="en-GB"/>
        </w:rPr>
        <w:t xml:space="preserve"> </w:t>
      </w:r>
      <w:r w:rsidRPr="00946408">
        <w:rPr>
          <w:lang w:val="en-GB"/>
        </w:rPr>
        <w:t>allocation of all resources across the E- TVET sector;</w:t>
      </w:r>
    </w:p>
    <w:p w14:paraId="29B43147" w14:textId="77777777" w:rsidR="0074673D" w:rsidRPr="00946408" w:rsidRDefault="0074673D" w:rsidP="0040498D">
      <w:pPr>
        <w:pStyle w:val="ListParagraph"/>
        <w:numPr>
          <w:ilvl w:val="0"/>
          <w:numId w:val="11"/>
        </w:numPr>
        <w:spacing w:after="0"/>
        <w:jc w:val="both"/>
        <w:rPr>
          <w:lang w:val="en-GB"/>
        </w:rPr>
      </w:pPr>
      <w:r w:rsidRPr="00946408">
        <w:rPr>
          <w:lang w:val="en-GB"/>
        </w:rPr>
        <w:t>The VTC, and other TVET institutions as appropriate, are able to retain revenue for cost</w:t>
      </w:r>
      <w:r w:rsidR="00946408" w:rsidRPr="00946408">
        <w:rPr>
          <w:lang w:val="en-GB"/>
        </w:rPr>
        <w:t xml:space="preserve"> </w:t>
      </w:r>
      <w:r w:rsidRPr="00946408">
        <w:rPr>
          <w:lang w:val="en-GB"/>
        </w:rPr>
        <w:t>recovery of services/goods provided in the nature of training, develop sustainable revenue</w:t>
      </w:r>
      <w:r w:rsidR="00946408" w:rsidRPr="00946408">
        <w:rPr>
          <w:lang w:val="en-GB"/>
        </w:rPr>
        <w:t xml:space="preserve"> </w:t>
      </w:r>
      <w:r w:rsidRPr="00946408">
        <w:rPr>
          <w:lang w:val="en-GB"/>
        </w:rPr>
        <w:t>generation sources, establish partnerships with the private sector, and provided with</w:t>
      </w:r>
      <w:r w:rsidR="00946408" w:rsidRPr="00946408">
        <w:rPr>
          <w:lang w:val="en-GB"/>
        </w:rPr>
        <w:t xml:space="preserve"> </w:t>
      </w:r>
      <w:r w:rsidRPr="00946408">
        <w:rPr>
          <w:lang w:val="en-GB"/>
        </w:rPr>
        <w:t>appropriate autonomy to respond flexibly to local market needs.</w:t>
      </w:r>
    </w:p>
    <w:p w14:paraId="00D33369" w14:textId="77777777" w:rsidR="00946408" w:rsidRPr="00946408" w:rsidRDefault="0074673D" w:rsidP="0040498D">
      <w:pPr>
        <w:pStyle w:val="ListParagraph"/>
        <w:numPr>
          <w:ilvl w:val="0"/>
          <w:numId w:val="11"/>
        </w:numPr>
        <w:spacing w:after="0"/>
        <w:jc w:val="both"/>
        <w:rPr>
          <w:lang w:val="en-GB"/>
        </w:rPr>
      </w:pPr>
      <w:r w:rsidRPr="00946408">
        <w:rPr>
          <w:lang w:val="en-GB"/>
        </w:rPr>
        <w:t>Adequate resources are available to resolve shortfalls for capital equipment and</w:t>
      </w:r>
      <w:r w:rsidR="00946408" w:rsidRPr="00946408">
        <w:rPr>
          <w:lang w:val="en-GB"/>
        </w:rPr>
        <w:t xml:space="preserve"> </w:t>
      </w:r>
      <w:r w:rsidRPr="00946408">
        <w:rPr>
          <w:lang w:val="en-GB"/>
        </w:rPr>
        <w:t>infrastructure for vocational secondary institutions, and for supporting CAQA to effectively</w:t>
      </w:r>
      <w:r w:rsidR="00946408" w:rsidRPr="00946408">
        <w:rPr>
          <w:lang w:val="en-GB"/>
        </w:rPr>
        <w:t xml:space="preserve"> </w:t>
      </w:r>
      <w:r w:rsidRPr="00946408">
        <w:rPr>
          <w:lang w:val="en-GB"/>
        </w:rPr>
        <w:t>undertake all its functions and mandate.</w:t>
      </w:r>
    </w:p>
    <w:p w14:paraId="4167E29D" w14:textId="77777777" w:rsidR="0074673D" w:rsidRPr="00946408" w:rsidRDefault="0074673D" w:rsidP="0040498D">
      <w:pPr>
        <w:pStyle w:val="ListParagraph"/>
        <w:numPr>
          <w:ilvl w:val="0"/>
          <w:numId w:val="11"/>
        </w:numPr>
        <w:spacing w:after="0"/>
        <w:jc w:val="both"/>
        <w:rPr>
          <w:lang w:val="en-GB"/>
        </w:rPr>
        <w:sectPr w:rsidR="0074673D" w:rsidRPr="00946408" w:rsidSect="00635D07">
          <w:headerReference w:type="first" r:id="rId17"/>
          <w:pgSz w:w="11906" w:h="16838"/>
          <w:pgMar w:top="1417" w:right="1417" w:bottom="1417" w:left="1417" w:header="708" w:footer="708" w:gutter="0"/>
          <w:pgNumType w:start="0"/>
          <w:cols w:space="708"/>
          <w:titlePg/>
          <w:docGrid w:linePitch="360"/>
        </w:sectPr>
      </w:pPr>
      <w:r w:rsidRPr="00946408">
        <w:rPr>
          <w:lang w:val="en-GB"/>
        </w:rPr>
        <w:t>10. Sustainable and appropriate financial models and funding sources are developed for the ETVET</w:t>
      </w:r>
      <w:r w:rsidR="00946408" w:rsidRPr="00946408">
        <w:rPr>
          <w:lang w:val="en-GB"/>
        </w:rPr>
        <w:t xml:space="preserve"> </w:t>
      </w:r>
      <w:r w:rsidRPr="00946408">
        <w:rPr>
          <w:lang w:val="en-GB"/>
        </w:rPr>
        <w:t>fund to fulfil its mission and for Al Balqa Applied University with regard to its TVET</w:t>
      </w:r>
      <w:r w:rsidR="00946408" w:rsidRPr="00946408">
        <w:rPr>
          <w:lang w:val="en-GB"/>
        </w:rPr>
        <w:t xml:space="preserve"> </w:t>
      </w:r>
      <w:r w:rsidRPr="00946408">
        <w:rPr>
          <w:lang w:val="en-GB"/>
        </w:rPr>
        <w:t>responsibilities.</w:t>
      </w:r>
    </w:p>
    <w:p w14:paraId="496D85F7" w14:textId="77777777" w:rsidR="00BF1DEE" w:rsidRPr="00946408" w:rsidRDefault="00BF63FC" w:rsidP="00946408">
      <w:pPr>
        <w:pStyle w:val="Heading2"/>
        <w:rPr>
          <w:lang w:val="en-GB"/>
        </w:rPr>
      </w:pPr>
      <w:bookmarkStart w:id="27" w:name="_Toc528587186"/>
      <w:r>
        <w:rPr>
          <w:lang w:val="en-GB"/>
        </w:rPr>
        <w:lastRenderedPageBreak/>
        <w:t>Targets in</w:t>
      </w:r>
      <w:r w:rsidR="00BF1DEE">
        <w:rPr>
          <w:lang w:val="en-GB"/>
        </w:rPr>
        <w:t xml:space="preserve"> national</w:t>
      </w:r>
      <w:r>
        <w:rPr>
          <w:lang w:val="en-GB"/>
        </w:rPr>
        <w:t xml:space="preserve"> HRD strategy</w:t>
      </w:r>
      <w:bookmarkEnd w:id="27"/>
    </w:p>
    <w:p w14:paraId="09B92D60" w14:textId="77777777" w:rsidR="00BF1DEE" w:rsidRDefault="00BF1DEE" w:rsidP="00BF1DE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200"/>
        <w:gridCol w:w="2528"/>
        <w:gridCol w:w="2669"/>
        <w:gridCol w:w="4626"/>
      </w:tblGrid>
      <w:tr w:rsidR="00BF1DEE" w:rsidRPr="007A5435" w14:paraId="6D4D322E" w14:textId="77777777" w:rsidTr="00BF1DEE">
        <w:trPr>
          <w:trHeight w:val="525"/>
        </w:trPr>
        <w:tc>
          <w:tcPr>
            <w:tcW w:w="1912" w:type="dxa"/>
          </w:tcPr>
          <w:p w14:paraId="200E6AC8" w14:textId="77777777" w:rsidR="00BF1DEE" w:rsidRPr="00946408" w:rsidRDefault="00BF1DEE" w:rsidP="0074673D">
            <w:pPr>
              <w:spacing w:after="0" w:line="240" w:lineRule="auto"/>
              <w:jc w:val="center"/>
              <w:rPr>
                <w:b/>
              </w:rPr>
            </w:pPr>
            <w:r w:rsidRPr="00946408">
              <w:rPr>
                <w:b/>
              </w:rPr>
              <w:t xml:space="preserve">The national Vision </w:t>
            </w:r>
          </w:p>
        </w:tc>
        <w:tc>
          <w:tcPr>
            <w:tcW w:w="2200" w:type="dxa"/>
          </w:tcPr>
          <w:p w14:paraId="64234941" w14:textId="77777777" w:rsidR="00BF1DEE" w:rsidRPr="00946408" w:rsidRDefault="00BF1DEE" w:rsidP="0074673D">
            <w:pPr>
              <w:spacing w:after="0" w:line="240" w:lineRule="auto"/>
              <w:jc w:val="center"/>
              <w:rPr>
                <w:b/>
              </w:rPr>
            </w:pPr>
            <w:r w:rsidRPr="00946408">
              <w:rPr>
                <w:b/>
              </w:rPr>
              <w:t xml:space="preserve">The national Objective </w:t>
            </w:r>
          </w:p>
        </w:tc>
        <w:tc>
          <w:tcPr>
            <w:tcW w:w="2528" w:type="dxa"/>
          </w:tcPr>
          <w:p w14:paraId="38BE3135" w14:textId="77777777" w:rsidR="00BF1DEE" w:rsidRPr="00946408" w:rsidRDefault="00BF1DEE" w:rsidP="0074673D">
            <w:pPr>
              <w:spacing w:after="0" w:line="240" w:lineRule="auto"/>
              <w:jc w:val="center"/>
              <w:rPr>
                <w:b/>
              </w:rPr>
            </w:pPr>
            <w:r w:rsidRPr="00946408">
              <w:rPr>
                <w:b/>
              </w:rPr>
              <w:t xml:space="preserve">Strategic objectives </w:t>
            </w:r>
          </w:p>
        </w:tc>
        <w:tc>
          <w:tcPr>
            <w:tcW w:w="2669" w:type="dxa"/>
          </w:tcPr>
          <w:p w14:paraId="73729BFD" w14:textId="77777777" w:rsidR="00BF1DEE" w:rsidRPr="00946408" w:rsidRDefault="00BF1DEE" w:rsidP="0074673D">
            <w:pPr>
              <w:spacing w:after="0" w:line="240" w:lineRule="auto"/>
              <w:jc w:val="center"/>
              <w:rPr>
                <w:b/>
              </w:rPr>
            </w:pPr>
            <w:r w:rsidRPr="00946408">
              <w:rPr>
                <w:b/>
              </w:rPr>
              <w:t>Outcomes</w:t>
            </w:r>
          </w:p>
        </w:tc>
        <w:tc>
          <w:tcPr>
            <w:tcW w:w="4626" w:type="dxa"/>
          </w:tcPr>
          <w:p w14:paraId="0ED71BAB" w14:textId="77777777" w:rsidR="00BF1DEE" w:rsidRPr="00946408" w:rsidRDefault="00BF1DEE" w:rsidP="0074673D">
            <w:pPr>
              <w:spacing w:after="0" w:line="240" w:lineRule="auto"/>
              <w:jc w:val="center"/>
              <w:rPr>
                <w:b/>
              </w:rPr>
            </w:pPr>
            <w:r w:rsidRPr="00946408">
              <w:rPr>
                <w:b/>
              </w:rPr>
              <w:t>KPI</w:t>
            </w:r>
          </w:p>
        </w:tc>
      </w:tr>
      <w:tr w:rsidR="00BF1DEE" w:rsidRPr="007A5435" w14:paraId="6A2AD30A" w14:textId="77777777" w:rsidTr="00BF1DEE">
        <w:trPr>
          <w:trHeight w:val="3177"/>
        </w:trPr>
        <w:tc>
          <w:tcPr>
            <w:tcW w:w="1912" w:type="dxa"/>
          </w:tcPr>
          <w:p w14:paraId="458AFE5B" w14:textId="32994B5C" w:rsidR="00BF1DEE" w:rsidRPr="007A5435" w:rsidRDefault="004D266B" w:rsidP="0074673D">
            <w:pPr>
              <w:spacing w:after="0" w:line="240" w:lineRule="auto"/>
              <w:jc w:val="center"/>
            </w:pPr>
            <w:r>
              <w:t>A</w:t>
            </w:r>
            <w:r w:rsidRPr="007A5435">
              <w:t xml:space="preserve"> </w:t>
            </w:r>
            <w:r w:rsidR="00BF1DEE" w:rsidRPr="007A5435">
              <w:t>workforce with the skills, qualifications, capabilities, and behaviours necessary to achieve Jordan’s economic and societal ambitions.</w:t>
            </w:r>
          </w:p>
        </w:tc>
        <w:tc>
          <w:tcPr>
            <w:tcW w:w="2200" w:type="dxa"/>
          </w:tcPr>
          <w:p w14:paraId="004CB56A" w14:textId="3DECE808" w:rsidR="00BF1DEE" w:rsidRPr="007A5435" w:rsidRDefault="004D266B" w:rsidP="0074673D">
            <w:pPr>
              <w:spacing w:after="0" w:line="240" w:lineRule="auto"/>
              <w:jc w:val="center"/>
            </w:pPr>
            <w:r>
              <w:t>S</w:t>
            </w:r>
            <w:r w:rsidRPr="007A5435">
              <w:t xml:space="preserve">ubstantially </w:t>
            </w:r>
            <w:r w:rsidR="00BF1DEE" w:rsidRPr="007A5435">
              <w:t>increase the number of youth and adults who have relevant technical and vocational skills for employment, decent jobs, and entrepreneurship</w:t>
            </w:r>
          </w:p>
        </w:tc>
        <w:tc>
          <w:tcPr>
            <w:tcW w:w="2528" w:type="dxa"/>
            <w:vMerge w:val="restart"/>
          </w:tcPr>
          <w:p w14:paraId="19D85A82" w14:textId="77777777" w:rsidR="00BF1DEE" w:rsidRPr="007A5435" w:rsidRDefault="00BF1DEE" w:rsidP="0074673D">
            <w:pPr>
              <w:spacing w:after="0" w:line="240" w:lineRule="auto"/>
            </w:pPr>
            <w:r w:rsidRPr="007A5435">
              <w:t>TVET1: Access – Establish progressive pathways to promote and recognise all forms of learning and skills development within the system and in the labour market and create new options for high quality tertiary TVET</w:t>
            </w:r>
          </w:p>
        </w:tc>
        <w:tc>
          <w:tcPr>
            <w:tcW w:w="2669" w:type="dxa"/>
          </w:tcPr>
          <w:p w14:paraId="1C14ED25" w14:textId="77777777" w:rsidR="00BF1DEE" w:rsidRPr="007A5435" w:rsidRDefault="00BF1DEE" w:rsidP="0074673D">
            <w:pPr>
              <w:spacing w:after="0" w:line="240" w:lineRule="auto"/>
            </w:pPr>
            <w:r w:rsidRPr="007A5435">
              <w:t xml:space="preserve">1.1: Approve the National Qualifications Framework (NQF) </w:t>
            </w:r>
          </w:p>
          <w:p w14:paraId="69DA63F6" w14:textId="77777777" w:rsidR="00BF1DEE" w:rsidRPr="007A5435" w:rsidRDefault="00BF1DEE" w:rsidP="0074673D">
            <w:pPr>
              <w:spacing w:after="0" w:line="240" w:lineRule="auto"/>
            </w:pPr>
          </w:p>
        </w:tc>
        <w:tc>
          <w:tcPr>
            <w:tcW w:w="4626" w:type="dxa"/>
          </w:tcPr>
          <w:p w14:paraId="7A39B745" w14:textId="77777777" w:rsidR="00BF1DEE" w:rsidRPr="00D572D3" w:rsidRDefault="00BF1DEE" w:rsidP="0040498D">
            <w:pPr>
              <w:numPr>
                <w:ilvl w:val="0"/>
                <w:numId w:val="3"/>
              </w:numPr>
              <w:spacing w:after="0" w:line="240" w:lineRule="auto"/>
            </w:pPr>
            <w:r>
              <w:t>NQF agreed and operating within 3 years .</w:t>
            </w:r>
          </w:p>
          <w:p w14:paraId="1338C948" w14:textId="77777777" w:rsidR="00BF1DEE" w:rsidRDefault="00BF1DEE" w:rsidP="0040498D">
            <w:pPr>
              <w:numPr>
                <w:ilvl w:val="0"/>
                <w:numId w:val="3"/>
              </w:numPr>
              <w:spacing w:after="0" w:line="240" w:lineRule="auto"/>
            </w:pPr>
            <w:r>
              <w:t xml:space="preserve">Gradual reduction in students pursuing the academic track by 2-3% and increasing students pursuing the vocational track by the same amount each year </w:t>
            </w:r>
          </w:p>
          <w:p w14:paraId="048E8256" w14:textId="77777777" w:rsidR="00BF1DEE" w:rsidRPr="00D572D3" w:rsidRDefault="00BF1DEE" w:rsidP="0040498D">
            <w:pPr>
              <w:numPr>
                <w:ilvl w:val="0"/>
                <w:numId w:val="3"/>
              </w:numPr>
              <w:spacing w:after="0" w:line="240" w:lineRule="auto"/>
            </w:pPr>
            <w:r>
              <w:t>Rebalance the ratio of MoE students (grades 11 and 12) pursuing academic vs. vocational tracks to 70%-30%, respectively, within the decade</w:t>
            </w:r>
          </w:p>
        </w:tc>
      </w:tr>
      <w:tr w:rsidR="00BF1DEE" w:rsidRPr="007A5435" w14:paraId="38F898E5" w14:textId="77777777" w:rsidTr="00BF1DEE">
        <w:trPr>
          <w:trHeight w:val="787"/>
        </w:trPr>
        <w:tc>
          <w:tcPr>
            <w:tcW w:w="1912" w:type="dxa"/>
          </w:tcPr>
          <w:p w14:paraId="07EF1083" w14:textId="77777777" w:rsidR="00BF1DEE" w:rsidRPr="007A5435" w:rsidRDefault="00BF1DEE" w:rsidP="0074673D">
            <w:pPr>
              <w:spacing w:after="0" w:line="240" w:lineRule="auto"/>
              <w:jc w:val="center"/>
            </w:pPr>
          </w:p>
        </w:tc>
        <w:tc>
          <w:tcPr>
            <w:tcW w:w="2200" w:type="dxa"/>
          </w:tcPr>
          <w:p w14:paraId="795917F3" w14:textId="77777777" w:rsidR="00BF1DEE" w:rsidRPr="007A5435" w:rsidRDefault="00BF1DEE" w:rsidP="0074673D">
            <w:pPr>
              <w:spacing w:after="0" w:line="240" w:lineRule="auto"/>
              <w:jc w:val="center"/>
            </w:pPr>
          </w:p>
        </w:tc>
        <w:tc>
          <w:tcPr>
            <w:tcW w:w="2528" w:type="dxa"/>
            <w:vMerge/>
          </w:tcPr>
          <w:p w14:paraId="69F8C57A" w14:textId="77777777" w:rsidR="00BF1DEE" w:rsidRPr="007A5435" w:rsidRDefault="00BF1DEE" w:rsidP="0074673D">
            <w:pPr>
              <w:spacing w:after="0" w:line="240" w:lineRule="auto"/>
            </w:pPr>
          </w:p>
        </w:tc>
        <w:tc>
          <w:tcPr>
            <w:tcW w:w="2669" w:type="dxa"/>
          </w:tcPr>
          <w:p w14:paraId="07BCD16F" w14:textId="77777777" w:rsidR="00BF1DEE" w:rsidRPr="007A5435" w:rsidRDefault="00BF1DEE" w:rsidP="0074673D">
            <w:pPr>
              <w:spacing w:after="0" w:line="240" w:lineRule="auto"/>
            </w:pPr>
            <w:r w:rsidRPr="007A5435">
              <w:t>1.2: Degree-level TVET programmes and provision</w:t>
            </w:r>
          </w:p>
        </w:tc>
        <w:tc>
          <w:tcPr>
            <w:tcW w:w="4626" w:type="dxa"/>
          </w:tcPr>
          <w:p w14:paraId="71BB4951" w14:textId="77777777" w:rsidR="00BF1DEE" w:rsidRDefault="00BF1DEE" w:rsidP="0040498D">
            <w:pPr>
              <w:numPr>
                <w:ilvl w:val="0"/>
                <w:numId w:val="4"/>
              </w:numPr>
              <w:spacing w:after="0" w:line="240" w:lineRule="auto"/>
            </w:pPr>
            <w:r>
              <w:t xml:space="preserve">Numbers of graduating from degree-level </w:t>
            </w:r>
          </w:p>
        </w:tc>
      </w:tr>
      <w:tr w:rsidR="00BF1DEE" w:rsidRPr="007A5435" w14:paraId="20A56BB3" w14:textId="77777777" w:rsidTr="00BF1DEE">
        <w:trPr>
          <w:trHeight w:val="1312"/>
        </w:trPr>
        <w:tc>
          <w:tcPr>
            <w:tcW w:w="1912" w:type="dxa"/>
          </w:tcPr>
          <w:p w14:paraId="340E5565" w14:textId="77777777" w:rsidR="00BF1DEE" w:rsidRPr="007A5435" w:rsidRDefault="00BF1DEE" w:rsidP="0074673D">
            <w:pPr>
              <w:spacing w:after="0" w:line="240" w:lineRule="auto"/>
              <w:jc w:val="center"/>
            </w:pPr>
          </w:p>
        </w:tc>
        <w:tc>
          <w:tcPr>
            <w:tcW w:w="2200" w:type="dxa"/>
          </w:tcPr>
          <w:p w14:paraId="24EED31E" w14:textId="77777777" w:rsidR="00BF1DEE" w:rsidRPr="007A5435" w:rsidRDefault="00BF1DEE" w:rsidP="0074673D">
            <w:pPr>
              <w:spacing w:after="0" w:line="240" w:lineRule="auto"/>
              <w:jc w:val="center"/>
            </w:pPr>
          </w:p>
        </w:tc>
        <w:tc>
          <w:tcPr>
            <w:tcW w:w="2528" w:type="dxa"/>
            <w:vMerge/>
          </w:tcPr>
          <w:p w14:paraId="7925EE0D" w14:textId="77777777" w:rsidR="00BF1DEE" w:rsidRPr="007A5435" w:rsidRDefault="00BF1DEE" w:rsidP="0074673D">
            <w:pPr>
              <w:spacing w:after="0" w:line="240" w:lineRule="auto"/>
            </w:pPr>
          </w:p>
        </w:tc>
        <w:tc>
          <w:tcPr>
            <w:tcW w:w="2669" w:type="dxa"/>
          </w:tcPr>
          <w:p w14:paraId="3F2A65DA" w14:textId="77777777" w:rsidR="00BF1DEE" w:rsidRDefault="00BF1DEE" w:rsidP="0074673D">
            <w:pPr>
              <w:spacing w:after="0" w:line="240" w:lineRule="auto"/>
            </w:pPr>
            <w:r w:rsidRPr="007A5435">
              <w:t xml:space="preserve">1.3: Equal pay for TVET graduates </w:t>
            </w:r>
          </w:p>
          <w:p w14:paraId="58924338" w14:textId="77777777" w:rsidR="00BF1DEE" w:rsidRPr="007A5435" w:rsidRDefault="00BF1DEE" w:rsidP="0074673D">
            <w:pPr>
              <w:spacing w:after="0" w:line="240" w:lineRule="auto"/>
            </w:pPr>
            <w:r w:rsidRPr="007A5435">
              <w:t>: Licencing for craftsmen and technicians</w:t>
            </w:r>
          </w:p>
        </w:tc>
        <w:tc>
          <w:tcPr>
            <w:tcW w:w="4626" w:type="dxa"/>
          </w:tcPr>
          <w:p w14:paraId="7E29B22D" w14:textId="77777777" w:rsidR="00BF1DEE" w:rsidRDefault="00BF1DEE" w:rsidP="0040498D">
            <w:pPr>
              <w:numPr>
                <w:ilvl w:val="0"/>
                <w:numId w:val="3"/>
              </w:numPr>
              <w:spacing w:after="0" w:line="240" w:lineRule="auto"/>
            </w:pPr>
            <w:r w:rsidRPr="00CE4427">
              <w:t>Salary equivalence policies in place and being applied in practice</w:t>
            </w:r>
          </w:p>
        </w:tc>
      </w:tr>
      <w:tr w:rsidR="00BF1DEE" w:rsidRPr="007A5435" w14:paraId="5644E13E" w14:textId="77777777" w:rsidTr="00BF1DEE">
        <w:trPr>
          <w:trHeight w:val="1049"/>
        </w:trPr>
        <w:tc>
          <w:tcPr>
            <w:tcW w:w="1912" w:type="dxa"/>
          </w:tcPr>
          <w:p w14:paraId="0521758B" w14:textId="77777777" w:rsidR="00BF1DEE" w:rsidRPr="007A5435" w:rsidRDefault="00BF1DEE" w:rsidP="0074673D">
            <w:pPr>
              <w:spacing w:after="0" w:line="240" w:lineRule="auto"/>
              <w:jc w:val="center"/>
            </w:pPr>
          </w:p>
        </w:tc>
        <w:tc>
          <w:tcPr>
            <w:tcW w:w="2200" w:type="dxa"/>
          </w:tcPr>
          <w:p w14:paraId="6FA6FBDB" w14:textId="77777777" w:rsidR="00BF1DEE" w:rsidRPr="007A5435" w:rsidRDefault="00BF1DEE" w:rsidP="0074673D">
            <w:pPr>
              <w:spacing w:after="0" w:line="240" w:lineRule="auto"/>
              <w:jc w:val="center"/>
            </w:pPr>
          </w:p>
        </w:tc>
        <w:tc>
          <w:tcPr>
            <w:tcW w:w="2528" w:type="dxa"/>
            <w:vMerge/>
          </w:tcPr>
          <w:p w14:paraId="741900C2" w14:textId="77777777" w:rsidR="00BF1DEE" w:rsidRPr="007A5435" w:rsidRDefault="00BF1DEE" w:rsidP="0074673D">
            <w:pPr>
              <w:spacing w:after="0" w:line="240" w:lineRule="auto"/>
            </w:pPr>
          </w:p>
        </w:tc>
        <w:tc>
          <w:tcPr>
            <w:tcW w:w="2669" w:type="dxa"/>
          </w:tcPr>
          <w:p w14:paraId="7E3F0A95" w14:textId="77777777" w:rsidR="00BF1DEE" w:rsidRPr="007A5435" w:rsidRDefault="00BF1DEE" w:rsidP="0074673D">
            <w:pPr>
              <w:spacing w:after="0" w:line="240" w:lineRule="auto"/>
            </w:pPr>
            <w:r>
              <w:rPr>
                <w:rFonts w:ascii="Arial-BoldMT" w:hAnsi="Arial-BoldMT" w:cs="Arial-BoldMT"/>
                <w:b/>
                <w:bCs/>
                <w:sz w:val="17"/>
                <w:szCs w:val="17"/>
              </w:rPr>
              <w:t>1.</w:t>
            </w:r>
            <w:r w:rsidRPr="007E5280">
              <w:t>4: Licencing for craftsmen and technicians</w:t>
            </w:r>
          </w:p>
        </w:tc>
        <w:tc>
          <w:tcPr>
            <w:tcW w:w="4626" w:type="dxa"/>
          </w:tcPr>
          <w:p w14:paraId="5385FCED" w14:textId="77777777" w:rsidR="00BF1DEE" w:rsidRPr="00D61DD9" w:rsidRDefault="00BF1DEE" w:rsidP="0040498D">
            <w:pPr>
              <w:numPr>
                <w:ilvl w:val="0"/>
                <w:numId w:val="3"/>
              </w:numPr>
              <w:autoSpaceDE w:val="0"/>
              <w:autoSpaceDN w:val="0"/>
              <w:adjustRightInd w:val="0"/>
              <w:spacing w:after="0" w:line="240" w:lineRule="auto"/>
              <w:rPr>
                <w:rFonts w:ascii="ArialMT" w:hAnsi="ArialMT" w:cs="ArialMT"/>
                <w:sz w:val="17"/>
                <w:szCs w:val="17"/>
              </w:rPr>
            </w:pPr>
            <w:r w:rsidRPr="007E5280">
              <w:t>Percentage of practicing craftsmen and technicians in regulated trades who have been licenced</w:t>
            </w:r>
          </w:p>
        </w:tc>
      </w:tr>
      <w:tr w:rsidR="00BF1DEE" w:rsidRPr="007A5435" w14:paraId="6295F92D" w14:textId="77777777" w:rsidTr="00BF1DEE">
        <w:trPr>
          <w:trHeight w:val="1837"/>
        </w:trPr>
        <w:tc>
          <w:tcPr>
            <w:tcW w:w="1912" w:type="dxa"/>
          </w:tcPr>
          <w:p w14:paraId="2B81FCDD" w14:textId="77777777" w:rsidR="00BF1DEE" w:rsidRPr="007A5435" w:rsidRDefault="00BF1DEE" w:rsidP="0074673D">
            <w:pPr>
              <w:spacing w:after="0" w:line="240" w:lineRule="auto"/>
              <w:jc w:val="center"/>
            </w:pPr>
          </w:p>
        </w:tc>
        <w:tc>
          <w:tcPr>
            <w:tcW w:w="2200" w:type="dxa"/>
          </w:tcPr>
          <w:p w14:paraId="34CE6EFF" w14:textId="77777777" w:rsidR="00BF1DEE" w:rsidRPr="007A5435" w:rsidRDefault="00BF1DEE" w:rsidP="0074673D">
            <w:pPr>
              <w:spacing w:after="0" w:line="240" w:lineRule="auto"/>
              <w:jc w:val="center"/>
            </w:pPr>
          </w:p>
        </w:tc>
        <w:tc>
          <w:tcPr>
            <w:tcW w:w="2528" w:type="dxa"/>
            <w:vMerge w:val="restart"/>
          </w:tcPr>
          <w:p w14:paraId="6E84F5C4" w14:textId="77777777" w:rsidR="00BF1DEE" w:rsidRPr="007A5435" w:rsidRDefault="00BF1DEE" w:rsidP="0074673D">
            <w:pPr>
              <w:spacing w:after="0" w:line="240" w:lineRule="auto"/>
            </w:pPr>
            <w:r w:rsidRPr="007A5435">
              <w:t>TVET2: Quality – Increase the quality of TVET through consistent training requirements for TVET instructors, aligning standards and quality assurance for all institutions, and closer coordination with private sector.</w:t>
            </w:r>
          </w:p>
        </w:tc>
        <w:tc>
          <w:tcPr>
            <w:tcW w:w="2669" w:type="dxa"/>
          </w:tcPr>
          <w:p w14:paraId="7DD544D4" w14:textId="77777777" w:rsidR="00BF1DEE" w:rsidRDefault="00BF1DEE" w:rsidP="0074673D">
            <w:pPr>
              <w:spacing w:after="0" w:line="240" w:lineRule="auto"/>
            </w:pPr>
            <w:r w:rsidRPr="007A5435">
              <w:t xml:space="preserve">2.1: Establish standards and training requirements for TVET trainers and instructors </w:t>
            </w:r>
          </w:p>
          <w:p w14:paraId="79BE771E" w14:textId="77777777" w:rsidR="00BF1DEE" w:rsidRDefault="00BF1DEE" w:rsidP="0074673D">
            <w:pPr>
              <w:spacing w:after="0" w:line="240" w:lineRule="auto"/>
            </w:pPr>
          </w:p>
          <w:p w14:paraId="1AECAEB7" w14:textId="77777777" w:rsidR="00BF1DEE" w:rsidRPr="007A5435" w:rsidRDefault="00BF1DEE" w:rsidP="0074673D">
            <w:pPr>
              <w:spacing w:after="0" w:line="240" w:lineRule="auto"/>
            </w:pPr>
          </w:p>
        </w:tc>
        <w:tc>
          <w:tcPr>
            <w:tcW w:w="4626" w:type="dxa"/>
          </w:tcPr>
          <w:p w14:paraId="04F75CDB" w14:textId="77777777" w:rsidR="00BF1DEE" w:rsidRPr="00190B8E" w:rsidRDefault="00BF1DEE" w:rsidP="0074673D">
            <w:pPr>
              <w:autoSpaceDE w:val="0"/>
              <w:autoSpaceDN w:val="0"/>
              <w:adjustRightInd w:val="0"/>
              <w:spacing w:after="0" w:line="240" w:lineRule="auto"/>
              <w:jc w:val="both"/>
            </w:pPr>
            <w:r w:rsidRPr="00190B8E">
              <w:t>All registered TVET tutors and trainers (see TVET 4.2) to evidence</w:t>
            </w:r>
          </w:p>
          <w:p w14:paraId="20B1DDC8" w14:textId="77777777" w:rsidR="00BF1DEE" w:rsidRPr="007A5435" w:rsidRDefault="00BF1DEE" w:rsidP="0074673D">
            <w:pPr>
              <w:spacing w:after="0" w:line="240" w:lineRule="auto"/>
              <w:jc w:val="both"/>
            </w:pPr>
            <w:r w:rsidRPr="00190B8E">
              <w:t>minimum levels of CPPD each year</w:t>
            </w:r>
          </w:p>
        </w:tc>
      </w:tr>
      <w:tr w:rsidR="00BF1DEE" w:rsidRPr="007A5435" w14:paraId="0F31410C" w14:textId="77777777" w:rsidTr="00BF1DEE">
        <w:trPr>
          <w:trHeight w:val="1059"/>
        </w:trPr>
        <w:tc>
          <w:tcPr>
            <w:tcW w:w="1912" w:type="dxa"/>
          </w:tcPr>
          <w:p w14:paraId="2E85240B" w14:textId="77777777" w:rsidR="00BF1DEE" w:rsidRPr="007A5435" w:rsidRDefault="00BF1DEE" w:rsidP="0074673D">
            <w:pPr>
              <w:spacing w:after="0" w:line="240" w:lineRule="auto"/>
              <w:jc w:val="center"/>
            </w:pPr>
          </w:p>
        </w:tc>
        <w:tc>
          <w:tcPr>
            <w:tcW w:w="2200" w:type="dxa"/>
          </w:tcPr>
          <w:p w14:paraId="44C474AA" w14:textId="77777777" w:rsidR="00BF1DEE" w:rsidRPr="007A5435" w:rsidRDefault="00BF1DEE" w:rsidP="0074673D">
            <w:pPr>
              <w:spacing w:after="0" w:line="240" w:lineRule="auto"/>
              <w:jc w:val="center"/>
            </w:pPr>
          </w:p>
        </w:tc>
        <w:tc>
          <w:tcPr>
            <w:tcW w:w="2528" w:type="dxa"/>
            <w:vMerge/>
          </w:tcPr>
          <w:p w14:paraId="3FBC8037" w14:textId="77777777" w:rsidR="00BF1DEE" w:rsidRPr="007A5435" w:rsidRDefault="00BF1DEE" w:rsidP="0074673D">
            <w:pPr>
              <w:spacing w:after="0" w:line="240" w:lineRule="auto"/>
            </w:pPr>
          </w:p>
        </w:tc>
        <w:tc>
          <w:tcPr>
            <w:tcW w:w="2669" w:type="dxa"/>
          </w:tcPr>
          <w:p w14:paraId="3D8F8B62" w14:textId="77777777" w:rsidR="00BF1DEE" w:rsidRDefault="00BF1DEE" w:rsidP="0074673D">
            <w:pPr>
              <w:spacing w:after="0" w:line="240" w:lineRule="auto"/>
            </w:pPr>
            <w:r w:rsidRPr="007A5435">
              <w:t xml:space="preserve">2.2: Accreditation and grading system for all TVET trainers </w:t>
            </w:r>
          </w:p>
          <w:p w14:paraId="46E2FA6E" w14:textId="77777777" w:rsidR="00BF1DEE" w:rsidRPr="007A5435" w:rsidRDefault="00BF1DEE" w:rsidP="0074673D">
            <w:pPr>
              <w:spacing w:after="0" w:line="240" w:lineRule="auto"/>
            </w:pPr>
          </w:p>
        </w:tc>
        <w:tc>
          <w:tcPr>
            <w:tcW w:w="4626" w:type="dxa"/>
          </w:tcPr>
          <w:p w14:paraId="0CAE20E9" w14:textId="77777777" w:rsidR="00BF1DEE" w:rsidRPr="007A5435" w:rsidRDefault="00BF1DEE" w:rsidP="0040498D">
            <w:pPr>
              <w:numPr>
                <w:ilvl w:val="0"/>
                <w:numId w:val="3"/>
              </w:numPr>
              <w:autoSpaceDE w:val="0"/>
              <w:autoSpaceDN w:val="0"/>
              <w:adjustRightInd w:val="0"/>
              <w:spacing w:after="0" w:line="240" w:lineRule="auto"/>
            </w:pPr>
            <w:r w:rsidRPr="00190B8E">
              <w:t>Proportions of TVET tutors accredited to the level they are working at;CAQA inspection findings</w:t>
            </w:r>
          </w:p>
        </w:tc>
      </w:tr>
      <w:tr w:rsidR="00BF1DEE" w:rsidRPr="007A5435" w14:paraId="645F8F4B" w14:textId="77777777" w:rsidTr="00BF1DEE">
        <w:trPr>
          <w:trHeight w:val="534"/>
        </w:trPr>
        <w:tc>
          <w:tcPr>
            <w:tcW w:w="1912" w:type="dxa"/>
          </w:tcPr>
          <w:p w14:paraId="6F9917E3" w14:textId="77777777" w:rsidR="00BF1DEE" w:rsidRPr="007A5435" w:rsidRDefault="00BF1DEE" w:rsidP="0074673D">
            <w:pPr>
              <w:spacing w:after="0" w:line="240" w:lineRule="auto"/>
              <w:jc w:val="center"/>
            </w:pPr>
          </w:p>
        </w:tc>
        <w:tc>
          <w:tcPr>
            <w:tcW w:w="2200" w:type="dxa"/>
          </w:tcPr>
          <w:p w14:paraId="5F3657F3" w14:textId="77777777" w:rsidR="00BF1DEE" w:rsidRPr="007A5435" w:rsidRDefault="00BF1DEE" w:rsidP="0074673D">
            <w:pPr>
              <w:spacing w:after="0" w:line="240" w:lineRule="auto"/>
              <w:jc w:val="center"/>
            </w:pPr>
          </w:p>
        </w:tc>
        <w:tc>
          <w:tcPr>
            <w:tcW w:w="2528" w:type="dxa"/>
            <w:vMerge/>
          </w:tcPr>
          <w:p w14:paraId="42D8E21D" w14:textId="77777777" w:rsidR="00BF1DEE" w:rsidRPr="007A5435" w:rsidRDefault="00BF1DEE" w:rsidP="0074673D">
            <w:pPr>
              <w:spacing w:after="0" w:line="240" w:lineRule="auto"/>
            </w:pPr>
          </w:p>
        </w:tc>
        <w:tc>
          <w:tcPr>
            <w:tcW w:w="2669" w:type="dxa"/>
          </w:tcPr>
          <w:p w14:paraId="15674E66" w14:textId="77777777" w:rsidR="00BF1DEE" w:rsidRPr="007A5435" w:rsidRDefault="00BF1DEE" w:rsidP="0074673D">
            <w:pPr>
              <w:spacing w:after="0" w:line="240" w:lineRule="auto"/>
            </w:pPr>
            <w:r w:rsidRPr="007A5435">
              <w:t>2.3: Transfer the CAQA to the SDC</w:t>
            </w:r>
          </w:p>
        </w:tc>
        <w:tc>
          <w:tcPr>
            <w:tcW w:w="4626" w:type="dxa"/>
          </w:tcPr>
          <w:p w14:paraId="37376D0E" w14:textId="77777777" w:rsidR="00BF1DEE" w:rsidRPr="007A5435" w:rsidRDefault="00BF1DEE" w:rsidP="0040498D">
            <w:pPr>
              <w:numPr>
                <w:ilvl w:val="0"/>
                <w:numId w:val="3"/>
              </w:numPr>
              <w:spacing w:after="0" w:line="240" w:lineRule="auto"/>
            </w:pPr>
            <w:r w:rsidRPr="00C475C8">
              <w:t>Set an early date for the transfer, as an early target for the new SDC</w:t>
            </w:r>
          </w:p>
        </w:tc>
      </w:tr>
      <w:tr w:rsidR="00BF1DEE" w:rsidRPr="007A5435" w14:paraId="4B9F0957" w14:textId="77777777" w:rsidTr="00BF1DEE">
        <w:trPr>
          <w:trHeight w:val="1312"/>
        </w:trPr>
        <w:tc>
          <w:tcPr>
            <w:tcW w:w="1912" w:type="dxa"/>
          </w:tcPr>
          <w:p w14:paraId="41092EF3" w14:textId="77777777" w:rsidR="00BF1DEE" w:rsidRPr="007A5435" w:rsidRDefault="00BF1DEE" w:rsidP="0074673D">
            <w:pPr>
              <w:spacing w:after="0" w:line="240" w:lineRule="auto"/>
              <w:jc w:val="center"/>
            </w:pPr>
          </w:p>
        </w:tc>
        <w:tc>
          <w:tcPr>
            <w:tcW w:w="2200" w:type="dxa"/>
          </w:tcPr>
          <w:p w14:paraId="185B000A" w14:textId="77777777" w:rsidR="00BF1DEE" w:rsidRPr="007A5435" w:rsidRDefault="00BF1DEE" w:rsidP="0074673D">
            <w:pPr>
              <w:spacing w:after="0" w:line="240" w:lineRule="auto"/>
              <w:jc w:val="center"/>
            </w:pPr>
          </w:p>
        </w:tc>
        <w:tc>
          <w:tcPr>
            <w:tcW w:w="2528" w:type="dxa"/>
            <w:vMerge/>
          </w:tcPr>
          <w:p w14:paraId="761D385A" w14:textId="77777777" w:rsidR="00BF1DEE" w:rsidRPr="007A5435" w:rsidRDefault="00BF1DEE" w:rsidP="0074673D">
            <w:pPr>
              <w:spacing w:after="0" w:line="240" w:lineRule="auto"/>
            </w:pPr>
          </w:p>
        </w:tc>
        <w:tc>
          <w:tcPr>
            <w:tcW w:w="2669" w:type="dxa"/>
          </w:tcPr>
          <w:p w14:paraId="5A07C1CA" w14:textId="77777777" w:rsidR="00BF1DEE" w:rsidRPr="007A5435" w:rsidRDefault="00BF1DEE" w:rsidP="0074673D">
            <w:pPr>
              <w:spacing w:after="0" w:line="240" w:lineRule="auto"/>
            </w:pPr>
            <w:r w:rsidRPr="007A5435">
              <w:t>2.4: Align TVET provision to the National Employment Strategy and Jordan 2025 goals</w:t>
            </w:r>
          </w:p>
        </w:tc>
        <w:tc>
          <w:tcPr>
            <w:tcW w:w="4626" w:type="dxa"/>
          </w:tcPr>
          <w:p w14:paraId="76A24E34" w14:textId="77777777" w:rsidR="00BF1DEE" w:rsidRPr="007A5435" w:rsidRDefault="00BF1DEE" w:rsidP="0040498D">
            <w:pPr>
              <w:numPr>
                <w:ilvl w:val="0"/>
                <w:numId w:val="3"/>
              </w:numPr>
              <w:spacing w:after="0" w:line="240" w:lineRule="auto"/>
            </w:pPr>
            <w:r w:rsidRPr="00C475C8">
              <w:t>Early dates for establishment of NEC and proposed SSCs</w:t>
            </w:r>
          </w:p>
        </w:tc>
      </w:tr>
      <w:tr w:rsidR="00BF1DEE" w:rsidRPr="007A5435" w14:paraId="1579A075" w14:textId="77777777" w:rsidTr="00BF1DEE">
        <w:trPr>
          <w:trHeight w:val="796"/>
        </w:trPr>
        <w:tc>
          <w:tcPr>
            <w:tcW w:w="1912" w:type="dxa"/>
          </w:tcPr>
          <w:p w14:paraId="2F36308A" w14:textId="77777777" w:rsidR="00BF1DEE" w:rsidRPr="007A5435" w:rsidRDefault="00BF1DEE" w:rsidP="0074673D">
            <w:pPr>
              <w:spacing w:after="0" w:line="240" w:lineRule="auto"/>
              <w:jc w:val="center"/>
            </w:pPr>
          </w:p>
        </w:tc>
        <w:tc>
          <w:tcPr>
            <w:tcW w:w="2200" w:type="dxa"/>
          </w:tcPr>
          <w:p w14:paraId="4CF0E11E" w14:textId="77777777" w:rsidR="00BF1DEE" w:rsidRPr="007A5435" w:rsidRDefault="00BF1DEE" w:rsidP="0074673D">
            <w:pPr>
              <w:spacing w:after="0" w:line="240" w:lineRule="auto"/>
              <w:jc w:val="center"/>
            </w:pPr>
          </w:p>
        </w:tc>
        <w:tc>
          <w:tcPr>
            <w:tcW w:w="2528" w:type="dxa"/>
            <w:vMerge w:val="restart"/>
          </w:tcPr>
          <w:p w14:paraId="4FF92493" w14:textId="77777777" w:rsidR="00BF1DEE" w:rsidRPr="007A5435" w:rsidRDefault="00BF1DEE" w:rsidP="0074673D">
            <w:pPr>
              <w:spacing w:after="0" w:line="240" w:lineRule="auto"/>
            </w:pPr>
            <w:r w:rsidRPr="007A5435">
              <w:t>TVET3: Accountability – Put in place clear governance structures to ensure accountability across the sector.</w:t>
            </w:r>
          </w:p>
        </w:tc>
        <w:tc>
          <w:tcPr>
            <w:tcW w:w="2669" w:type="dxa"/>
          </w:tcPr>
          <w:p w14:paraId="23FCEBBA" w14:textId="77777777" w:rsidR="00BF1DEE" w:rsidRDefault="00BF1DEE" w:rsidP="0074673D">
            <w:pPr>
              <w:spacing w:after="0" w:line="240" w:lineRule="auto"/>
            </w:pPr>
            <w:r w:rsidRPr="007A5435">
              <w:t xml:space="preserve">3.1: Design and establish the SDC </w:t>
            </w:r>
          </w:p>
          <w:p w14:paraId="38EC0D9F" w14:textId="77777777" w:rsidR="00BF1DEE" w:rsidRPr="007A5435" w:rsidRDefault="00BF1DEE" w:rsidP="0074673D">
            <w:pPr>
              <w:spacing w:after="0" w:line="240" w:lineRule="auto"/>
            </w:pPr>
          </w:p>
        </w:tc>
        <w:tc>
          <w:tcPr>
            <w:tcW w:w="4626" w:type="dxa"/>
          </w:tcPr>
          <w:p w14:paraId="52D35870" w14:textId="77777777" w:rsidR="00BF1DEE" w:rsidRPr="00364301" w:rsidRDefault="00BF1DEE" w:rsidP="0040498D">
            <w:pPr>
              <w:numPr>
                <w:ilvl w:val="0"/>
                <w:numId w:val="3"/>
              </w:numPr>
              <w:autoSpaceDE w:val="0"/>
              <w:autoSpaceDN w:val="0"/>
              <w:adjustRightInd w:val="0"/>
              <w:spacing w:after="0" w:line="240" w:lineRule="auto"/>
            </w:pPr>
            <w:r w:rsidRPr="00364301">
              <w:t>An early target date should be set for the SDC to be established and</w:t>
            </w:r>
          </w:p>
          <w:p w14:paraId="10F4AC10" w14:textId="77777777" w:rsidR="00BF1DEE" w:rsidRPr="007A5435" w:rsidRDefault="00BF1DEE" w:rsidP="0074673D">
            <w:pPr>
              <w:spacing w:after="0" w:line="240" w:lineRule="auto"/>
              <w:ind w:left="508"/>
            </w:pPr>
            <w:r w:rsidRPr="00364301">
              <w:t>operational</w:t>
            </w:r>
          </w:p>
        </w:tc>
      </w:tr>
      <w:tr w:rsidR="00BF1DEE" w:rsidRPr="007A5435" w14:paraId="2D639DC9" w14:textId="77777777" w:rsidTr="00BF1DEE">
        <w:trPr>
          <w:trHeight w:val="1583"/>
        </w:trPr>
        <w:tc>
          <w:tcPr>
            <w:tcW w:w="1912" w:type="dxa"/>
          </w:tcPr>
          <w:p w14:paraId="760D5648" w14:textId="77777777" w:rsidR="00BF1DEE" w:rsidRPr="007A5435" w:rsidRDefault="00BF1DEE" w:rsidP="0074673D">
            <w:pPr>
              <w:spacing w:after="0" w:line="240" w:lineRule="auto"/>
              <w:jc w:val="center"/>
            </w:pPr>
          </w:p>
        </w:tc>
        <w:tc>
          <w:tcPr>
            <w:tcW w:w="2200" w:type="dxa"/>
          </w:tcPr>
          <w:p w14:paraId="78B407AE" w14:textId="77777777" w:rsidR="00BF1DEE" w:rsidRPr="007A5435" w:rsidRDefault="00BF1DEE" w:rsidP="0074673D">
            <w:pPr>
              <w:spacing w:after="0" w:line="240" w:lineRule="auto"/>
              <w:jc w:val="center"/>
            </w:pPr>
          </w:p>
        </w:tc>
        <w:tc>
          <w:tcPr>
            <w:tcW w:w="2528" w:type="dxa"/>
            <w:vMerge/>
          </w:tcPr>
          <w:p w14:paraId="2D97A469" w14:textId="77777777" w:rsidR="00BF1DEE" w:rsidRPr="007A5435" w:rsidRDefault="00BF1DEE" w:rsidP="0074673D">
            <w:pPr>
              <w:spacing w:after="0" w:line="240" w:lineRule="auto"/>
            </w:pPr>
          </w:p>
        </w:tc>
        <w:tc>
          <w:tcPr>
            <w:tcW w:w="2669" w:type="dxa"/>
          </w:tcPr>
          <w:p w14:paraId="2D8B0FE9" w14:textId="77777777" w:rsidR="00BF1DEE" w:rsidRPr="007A5435" w:rsidRDefault="00BF1DEE" w:rsidP="0074673D">
            <w:pPr>
              <w:spacing w:after="0" w:line="240" w:lineRule="auto"/>
            </w:pPr>
            <w:r w:rsidRPr="007A5435">
              <w:t>3.2: Enforce/facilitate the use of data to inform policy and decisions</w:t>
            </w:r>
          </w:p>
        </w:tc>
        <w:tc>
          <w:tcPr>
            <w:tcW w:w="4626" w:type="dxa"/>
          </w:tcPr>
          <w:p w14:paraId="4AEE2739" w14:textId="77777777" w:rsidR="00BF1DEE" w:rsidRPr="007A5435" w:rsidRDefault="00BF1DEE" w:rsidP="0040498D">
            <w:pPr>
              <w:numPr>
                <w:ilvl w:val="0"/>
                <w:numId w:val="3"/>
              </w:numPr>
              <w:autoSpaceDE w:val="0"/>
              <w:autoSpaceDN w:val="0"/>
              <w:adjustRightInd w:val="0"/>
              <w:spacing w:after="0" w:line="240" w:lineRule="auto"/>
            </w:pPr>
            <w:r w:rsidRPr="005B45E7">
              <w:t>A plan and timetable with target dates for new LMIS to be in place should</w:t>
            </w:r>
            <w:r>
              <w:t xml:space="preserve"> </w:t>
            </w:r>
            <w:r w:rsidRPr="005B45E7">
              <w:t>be set by the SDC and monitored by the proposed National HRD Strategy</w:t>
            </w:r>
            <w:r>
              <w:t xml:space="preserve"> </w:t>
            </w:r>
            <w:r w:rsidRPr="005B45E7">
              <w:t>Results and Effectiveness Unit</w:t>
            </w:r>
          </w:p>
        </w:tc>
      </w:tr>
      <w:tr w:rsidR="00BF1DEE" w:rsidRPr="007A5435" w14:paraId="34098DAB" w14:textId="77777777" w:rsidTr="00BF1DEE">
        <w:trPr>
          <w:trHeight w:val="1331"/>
        </w:trPr>
        <w:tc>
          <w:tcPr>
            <w:tcW w:w="1912" w:type="dxa"/>
          </w:tcPr>
          <w:p w14:paraId="61A8E6F5" w14:textId="77777777" w:rsidR="00BF1DEE" w:rsidRPr="007A5435" w:rsidRDefault="00BF1DEE" w:rsidP="0074673D">
            <w:pPr>
              <w:spacing w:after="0" w:line="240" w:lineRule="auto"/>
              <w:jc w:val="center"/>
            </w:pPr>
          </w:p>
        </w:tc>
        <w:tc>
          <w:tcPr>
            <w:tcW w:w="2200" w:type="dxa"/>
          </w:tcPr>
          <w:p w14:paraId="27B13506" w14:textId="77777777" w:rsidR="00BF1DEE" w:rsidRPr="007A5435" w:rsidRDefault="00BF1DEE" w:rsidP="0074673D">
            <w:pPr>
              <w:spacing w:after="0" w:line="240" w:lineRule="auto"/>
              <w:jc w:val="center"/>
            </w:pPr>
          </w:p>
        </w:tc>
        <w:tc>
          <w:tcPr>
            <w:tcW w:w="2528" w:type="dxa"/>
            <w:vMerge w:val="restart"/>
          </w:tcPr>
          <w:p w14:paraId="544BEFDC" w14:textId="77777777" w:rsidR="00BF1DEE" w:rsidRPr="007A5435" w:rsidRDefault="00BF1DEE" w:rsidP="0074673D">
            <w:pPr>
              <w:spacing w:after="0" w:line="240" w:lineRule="auto"/>
            </w:pPr>
            <w:r w:rsidRPr="007A5435">
              <w:t xml:space="preserve">TVET4: Innovation – Innovate funding and provision through transforming the E-TVET Fund, publicprivate partnerships, and </w:t>
            </w:r>
            <w:r w:rsidRPr="007A5435">
              <w:lastRenderedPageBreak/>
              <w:t>expanding innovative modes of delivery.</w:t>
            </w:r>
          </w:p>
        </w:tc>
        <w:tc>
          <w:tcPr>
            <w:tcW w:w="2669" w:type="dxa"/>
          </w:tcPr>
          <w:p w14:paraId="003DAC1C" w14:textId="77777777" w:rsidR="00BF1DEE" w:rsidRDefault="00BF1DEE" w:rsidP="0074673D">
            <w:pPr>
              <w:spacing w:after="0" w:line="240" w:lineRule="auto"/>
            </w:pPr>
            <w:r w:rsidRPr="007A5435">
              <w:lastRenderedPageBreak/>
              <w:t>4.1: Establish a private-sector led Skills Development Fund</w:t>
            </w:r>
          </w:p>
          <w:p w14:paraId="590051D6" w14:textId="77777777" w:rsidR="00BF1DEE" w:rsidRPr="007A5435" w:rsidRDefault="00BF1DEE" w:rsidP="0074673D">
            <w:pPr>
              <w:spacing w:after="0" w:line="240" w:lineRule="auto"/>
            </w:pPr>
          </w:p>
        </w:tc>
        <w:tc>
          <w:tcPr>
            <w:tcW w:w="4626" w:type="dxa"/>
          </w:tcPr>
          <w:p w14:paraId="7C506A43" w14:textId="77777777" w:rsidR="00BF1DEE" w:rsidRPr="007A5435" w:rsidRDefault="00BF1DEE" w:rsidP="0040498D">
            <w:pPr>
              <w:numPr>
                <w:ilvl w:val="0"/>
                <w:numId w:val="3"/>
              </w:numPr>
              <w:autoSpaceDE w:val="0"/>
              <w:autoSpaceDN w:val="0"/>
              <w:adjustRightInd w:val="0"/>
              <w:spacing w:after="0" w:line="240" w:lineRule="auto"/>
            </w:pPr>
            <w:r w:rsidRPr="00AE1406">
              <w:t>Combined with LMIS proposals, it will be possible to set KPIs for value and</w:t>
            </w:r>
            <w:r>
              <w:t xml:space="preserve"> </w:t>
            </w:r>
            <w:r w:rsidRPr="00AE1406">
              <w:t>effectiveness of TVET Funding in terms of student and employer outputs</w:t>
            </w:r>
            <w:r>
              <w:t xml:space="preserve"> </w:t>
            </w:r>
            <w:r w:rsidRPr="00AE1406">
              <w:t>and outcomes</w:t>
            </w:r>
          </w:p>
        </w:tc>
      </w:tr>
      <w:tr w:rsidR="00BF1DEE" w:rsidRPr="007A5435" w14:paraId="02EDEAB5" w14:textId="77777777" w:rsidTr="00BF1DEE">
        <w:trPr>
          <w:trHeight w:val="271"/>
        </w:trPr>
        <w:tc>
          <w:tcPr>
            <w:tcW w:w="1912" w:type="dxa"/>
          </w:tcPr>
          <w:p w14:paraId="6D8CA060" w14:textId="77777777" w:rsidR="00BF1DEE" w:rsidRPr="007A5435" w:rsidRDefault="00BF1DEE" w:rsidP="0074673D">
            <w:pPr>
              <w:spacing w:after="0" w:line="240" w:lineRule="auto"/>
              <w:jc w:val="center"/>
            </w:pPr>
          </w:p>
        </w:tc>
        <w:tc>
          <w:tcPr>
            <w:tcW w:w="2200" w:type="dxa"/>
          </w:tcPr>
          <w:p w14:paraId="46F1791D" w14:textId="77777777" w:rsidR="00BF1DEE" w:rsidRPr="007A5435" w:rsidRDefault="00BF1DEE" w:rsidP="0074673D">
            <w:pPr>
              <w:spacing w:after="0" w:line="240" w:lineRule="auto"/>
              <w:jc w:val="center"/>
            </w:pPr>
          </w:p>
        </w:tc>
        <w:tc>
          <w:tcPr>
            <w:tcW w:w="2528" w:type="dxa"/>
            <w:vMerge/>
          </w:tcPr>
          <w:p w14:paraId="38C0194A" w14:textId="77777777" w:rsidR="00BF1DEE" w:rsidRPr="007A5435" w:rsidRDefault="00BF1DEE" w:rsidP="0074673D">
            <w:pPr>
              <w:spacing w:after="0" w:line="240" w:lineRule="auto"/>
            </w:pPr>
          </w:p>
        </w:tc>
        <w:tc>
          <w:tcPr>
            <w:tcW w:w="2669" w:type="dxa"/>
          </w:tcPr>
          <w:p w14:paraId="3C96F7DC" w14:textId="77777777" w:rsidR="00BF1DEE" w:rsidRDefault="00BF1DEE" w:rsidP="0074673D">
            <w:pPr>
              <w:spacing w:after="0" w:line="240" w:lineRule="auto"/>
            </w:pPr>
            <w:r>
              <w:t>4</w:t>
            </w:r>
            <w:r w:rsidRPr="007A5435">
              <w:t xml:space="preserve">.2: Establish new PPPs </w:t>
            </w:r>
            <w:r w:rsidRPr="007A5435">
              <w:lastRenderedPageBreak/>
              <w:t xml:space="preserve">aligned with priority clusters identified in Jordan 2025 </w:t>
            </w:r>
          </w:p>
          <w:p w14:paraId="06AF93CF" w14:textId="77777777" w:rsidR="00BF1DEE" w:rsidRPr="007A5435" w:rsidRDefault="00BF1DEE" w:rsidP="0074673D">
            <w:pPr>
              <w:spacing w:after="0" w:line="240" w:lineRule="auto"/>
            </w:pPr>
          </w:p>
        </w:tc>
        <w:tc>
          <w:tcPr>
            <w:tcW w:w="4626" w:type="dxa"/>
          </w:tcPr>
          <w:p w14:paraId="18C61A5C" w14:textId="77777777" w:rsidR="00BF1DEE" w:rsidRPr="007A5435" w:rsidRDefault="00BF1DEE" w:rsidP="0040498D">
            <w:pPr>
              <w:numPr>
                <w:ilvl w:val="0"/>
                <w:numId w:val="3"/>
              </w:numPr>
              <w:spacing w:after="0" w:line="240" w:lineRule="auto"/>
            </w:pPr>
            <w:r w:rsidRPr="001D1409">
              <w:lastRenderedPageBreak/>
              <w:t xml:space="preserve">At least one PPP established for each </w:t>
            </w:r>
            <w:r w:rsidRPr="001D1409">
              <w:lastRenderedPageBreak/>
              <w:t>priority sector within 3 years</w:t>
            </w:r>
          </w:p>
        </w:tc>
      </w:tr>
      <w:tr w:rsidR="00BF1DEE" w:rsidRPr="007A5435" w14:paraId="34A2624F" w14:textId="77777777" w:rsidTr="00BF1DEE">
        <w:trPr>
          <w:trHeight w:val="787"/>
        </w:trPr>
        <w:tc>
          <w:tcPr>
            <w:tcW w:w="1912" w:type="dxa"/>
          </w:tcPr>
          <w:p w14:paraId="7C51C677" w14:textId="77777777" w:rsidR="00BF1DEE" w:rsidRPr="007A5435" w:rsidRDefault="00BF1DEE" w:rsidP="0074673D">
            <w:pPr>
              <w:spacing w:after="0" w:line="240" w:lineRule="auto"/>
              <w:jc w:val="center"/>
            </w:pPr>
          </w:p>
        </w:tc>
        <w:tc>
          <w:tcPr>
            <w:tcW w:w="2200" w:type="dxa"/>
          </w:tcPr>
          <w:p w14:paraId="6837C395" w14:textId="77777777" w:rsidR="00BF1DEE" w:rsidRPr="007A5435" w:rsidRDefault="00BF1DEE" w:rsidP="0074673D">
            <w:pPr>
              <w:spacing w:after="0" w:line="240" w:lineRule="auto"/>
              <w:jc w:val="center"/>
            </w:pPr>
          </w:p>
        </w:tc>
        <w:tc>
          <w:tcPr>
            <w:tcW w:w="2528" w:type="dxa"/>
            <w:vMerge/>
          </w:tcPr>
          <w:p w14:paraId="3E5721BE" w14:textId="77777777" w:rsidR="00BF1DEE" w:rsidRPr="007A5435" w:rsidRDefault="00BF1DEE" w:rsidP="0074673D">
            <w:pPr>
              <w:spacing w:after="0" w:line="240" w:lineRule="auto"/>
            </w:pPr>
          </w:p>
        </w:tc>
        <w:tc>
          <w:tcPr>
            <w:tcW w:w="2669" w:type="dxa"/>
          </w:tcPr>
          <w:p w14:paraId="2FB63E1B" w14:textId="77777777" w:rsidR="00BF1DEE" w:rsidRPr="007A5435" w:rsidRDefault="00BF1DEE" w:rsidP="0074673D">
            <w:pPr>
              <w:spacing w:after="0" w:line="240" w:lineRule="auto"/>
            </w:pPr>
            <w:r w:rsidRPr="007A5435">
              <w:t>4.3: Expand apprenticeship programmes</w:t>
            </w:r>
          </w:p>
        </w:tc>
        <w:tc>
          <w:tcPr>
            <w:tcW w:w="4626" w:type="dxa"/>
          </w:tcPr>
          <w:p w14:paraId="7D79619B" w14:textId="77777777" w:rsidR="00BF1DEE" w:rsidRPr="007A5435" w:rsidRDefault="00BF1DEE" w:rsidP="0040498D">
            <w:pPr>
              <w:numPr>
                <w:ilvl w:val="0"/>
                <w:numId w:val="3"/>
              </w:numPr>
              <w:spacing w:after="0" w:line="240" w:lineRule="auto"/>
            </w:pPr>
            <w:r w:rsidRPr="001D1409">
              <w:t>Numbers entering and graduating from apprenticeships</w:t>
            </w:r>
          </w:p>
        </w:tc>
      </w:tr>
      <w:tr w:rsidR="00BF1DEE" w:rsidRPr="007A5435" w14:paraId="6CB4B001" w14:textId="77777777" w:rsidTr="00BF1DEE">
        <w:trPr>
          <w:trHeight w:val="2380"/>
        </w:trPr>
        <w:tc>
          <w:tcPr>
            <w:tcW w:w="1912" w:type="dxa"/>
          </w:tcPr>
          <w:p w14:paraId="54A232DC" w14:textId="77777777" w:rsidR="00BF1DEE" w:rsidRPr="007A5435" w:rsidRDefault="00BF1DEE" w:rsidP="0074673D">
            <w:pPr>
              <w:spacing w:after="0" w:line="240" w:lineRule="auto"/>
              <w:jc w:val="center"/>
            </w:pPr>
          </w:p>
        </w:tc>
        <w:tc>
          <w:tcPr>
            <w:tcW w:w="2200" w:type="dxa"/>
          </w:tcPr>
          <w:p w14:paraId="6D860AAB" w14:textId="77777777" w:rsidR="00BF1DEE" w:rsidRPr="007A5435" w:rsidRDefault="00BF1DEE" w:rsidP="0074673D">
            <w:pPr>
              <w:spacing w:after="0" w:line="240" w:lineRule="auto"/>
              <w:jc w:val="center"/>
            </w:pPr>
          </w:p>
        </w:tc>
        <w:tc>
          <w:tcPr>
            <w:tcW w:w="2528" w:type="dxa"/>
            <w:vMerge w:val="restart"/>
          </w:tcPr>
          <w:p w14:paraId="4A543FC7" w14:textId="77777777" w:rsidR="00BF1DEE" w:rsidRPr="007A5435" w:rsidRDefault="00BF1DEE" w:rsidP="0074673D">
            <w:pPr>
              <w:spacing w:after="0" w:line="240" w:lineRule="auto"/>
            </w:pPr>
            <w:r w:rsidRPr="007A5435">
              <w:t>TVET5: Mindset – Promote and establish TVET as an attractive learning opportunity from an early age, and throughout the system.</w:t>
            </w:r>
          </w:p>
        </w:tc>
        <w:tc>
          <w:tcPr>
            <w:tcW w:w="2669" w:type="dxa"/>
          </w:tcPr>
          <w:p w14:paraId="1D1F804C" w14:textId="77777777" w:rsidR="00BF1DEE" w:rsidRDefault="00BF1DEE" w:rsidP="0074673D">
            <w:pPr>
              <w:spacing w:after="0" w:line="240" w:lineRule="auto"/>
            </w:pPr>
            <w:r w:rsidRPr="007A5435">
              <w:t xml:space="preserve">5.1: Schools-based careers guidance and exposure to design and technology </w:t>
            </w:r>
          </w:p>
          <w:p w14:paraId="5C89B6A1" w14:textId="77777777" w:rsidR="00BF1DEE" w:rsidRDefault="00BF1DEE" w:rsidP="0074673D">
            <w:pPr>
              <w:spacing w:after="0" w:line="240" w:lineRule="auto"/>
            </w:pPr>
            <w:r w:rsidRPr="007A5435">
              <w:t xml:space="preserve"> </w:t>
            </w:r>
          </w:p>
          <w:p w14:paraId="2A302238" w14:textId="77777777" w:rsidR="00BF1DEE" w:rsidRPr="007A5435" w:rsidRDefault="00BF1DEE" w:rsidP="0074673D">
            <w:pPr>
              <w:spacing w:after="0" w:line="240" w:lineRule="auto"/>
            </w:pPr>
            <w:r w:rsidRPr="007A5435">
              <w:t xml:space="preserve"> </w:t>
            </w:r>
          </w:p>
        </w:tc>
        <w:tc>
          <w:tcPr>
            <w:tcW w:w="4626" w:type="dxa"/>
          </w:tcPr>
          <w:p w14:paraId="139D8F1F" w14:textId="77777777" w:rsidR="00BF1DEE" w:rsidRPr="00546CF0" w:rsidRDefault="00BF1DEE" w:rsidP="0040498D">
            <w:pPr>
              <w:numPr>
                <w:ilvl w:val="0"/>
                <w:numId w:val="3"/>
              </w:numPr>
              <w:autoSpaceDE w:val="0"/>
              <w:autoSpaceDN w:val="0"/>
              <w:adjustRightInd w:val="0"/>
              <w:spacing w:after="0" w:line="240" w:lineRule="auto"/>
            </w:pPr>
            <w:r w:rsidRPr="00546CF0">
              <w:t>Every school student to have individual career counselling in Year 10 andYear 12</w:t>
            </w:r>
          </w:p>
          <w:p w14:paraId="1E884466" w14:textId="77777777" w:rsidR="00BF1DEE" w:rsidRPr="007A5435" w:rsidRDefault="00BF1DEE" w:rsidP="0040498D">
            <w:pPr>
              <w:numPr>
                <w:ilvl w:val="0"/>
                <w:numId w:val="3"/>
              </w:numPr>
              <w:autoSpaceDE w:val="0"/>
              <w:autoSpaceDN w:val="0"/>
              <w:adjustRightInd w:val="0"/>
              <w:spacing w:after="0" w:line="240" w:lineRule="auto"/>
            </w:pPr>
            <w:r w:rsidRPr="00546CF0">
              <w:t>Design and technology is introduced from grade 4 (to replace ‘vocational</w:t>
            </w:r>
            <w:r>
              <w:t xml:space="preserve"> </w:t>
            </w:r>
            <w:r w:rsidRPr="00546CF0">
              <w:t>education’) and as an examinable optional subject at Tawjihi (or</w:t>
            </w:r>
            <w:r>
              <w:t xml:space="preserve"> </w:t>
            </w:r>
            <w:r w:rsidRPr="00546CF0">
              <w:t>assessment that replaces Tawjihi)</w:t>
            </w:r>
          </w:p>
        </w:tc>
      </w:tr>
      <w:tr w:rsidR="00BF1DEE" w:rsidRPr="007A5435" w14:paraId="4A3115E8" w14:textId="77777777" w:rsidTr="00BF1DEE">
        <w:trPr>
          <w:trHeight w:val="1049"/>
        </w:trPr>
        <w:tc>
          <w:tcPr>
            <w:tcW w:w="1912" w:type="dxa"/>
          </w:tcPr>
          <w:p w14:paraId="6AD103FB" w14:textId="77777777" w:rsidR="00BF1DEE" w:rsidRPr="007A5435" w:rsidRDefault="00BF1DEE" w:rsidP="0074673D">
            <w:pPr>
              <w:spacing w:after="0" w:line="240" w:lineRule="auto"/>
              <w:jc w:val="center"/>
            </w:pPr>
          </w:p>
        </w:tc>
        <w:tc>
          <w:tcPr>
            <w:tcW w:w="2200" w:type="dxa"/>
          </w:tcPr>
          <w:p w14:paraId="6F92AA7E" w14:textId="77777777" w:rsidR="00BF1DEE" w:rsidRPr="007A5435" w:rsidRDefault="00BF1DEE" w:rsidP="0074673D">
            <w:pPr>
              <w:spacing w:after="0" w:line="240" w:lineRule="auto"/>
              <w:jc w:val="center"/>
            </w:pPr>
          </w:p>
        </w:tc>
        <w:tc>
          <w:tcPr>
            <w:tcW w:w="2528" w:type="dxa"/>
            <w:vMerge/>
          </w:tcPr>
          <w:p w14:paraId="68A39CC8" w14:textId="77777777" w:rsidR="00BF1DEE" w:rsidRPr="007A5435" w:rsidRDefault="00BF1DEE" w:rsidP="0074673D">
            <w:pPr>
              <w:spacing w:after="0" w:line="240" w:lineRule="auto"/>
              <w:jc w:val="center"/>
            </w:pPr>
          </w:p>
        </w:tc>
        <w:tc>
          <w:tcPr>
            <w:tcW w:w="2669" w:type="dxa"/>
          </w:tcPr>
          <w:p w14:paraId="67C28BFB" w14:textId="77777777" w:rsidR="00BF1DEE" w:rsidRPr="007A5435" w:rsidRDefault="00BF1DEE" w:rsidP="0074673D">
            <w:pPr>
              <w:spacing w:after="0" w:line="240" w:lineRule="auto"/>
              <w:jc w:val="center"/>
            </w:pPr>
            <w:r w:rsidRPr="007A5435">
              <w:t>5.2: Participation of Jordan in the WorldSkills competition</w:t>
            </w:r>
          </w:p>
        </w:tc>
        <w:tc>
          <w:tcPr>
            <w:tcW w:w="4626" w:type="dxa"/>
          </w:tcPr>
          <w:p w14:paraId="2D810888" w14:textId="77777777" w:rsidR="00BF1DEE" w:rsidRPr="007A5435" w:rsidRDefault="00BF1DEE" w:rsidP="0040498D">
            <w:pPr>
              <w:numPr>
                <w:ilvl w:val="0"/>
                <w:numId w:val="3"/>
              </w:numPr>
              <w:spacing w:after="0" w:line="240" w:lineRule="auto"/>
            </w:pPr>
            <w:r w:rsidRPr="00546CF0">
              <w:t>Participation during Phase 2</w:t>
            </w:r>
          </w:p>
        </w:tc>
      </w:tr>
      <w:tr w:rsidR="00BF1DEE" w:rsidRPr="007A5435" w14:paraId="7DFE4F07" w14:textId="77777777" w:rsidTr="00BF1DEE">
        <w:trPr>
          <w:trHeight w:val="1331"/>
        </w:trPr>
        <w:tc>
          <w:tcPr>
            <w:tcW w:w="1912" w:type="dxa"/>
          </w:tcPr>
          <w:p w14:paraId="58225094" w14:textId="77777777" w:rsidR="00BF1DEE" w:rsidRPr="007A5435" w:rsidRDefault="00BF1DEE" w:rsidP="0074673D">
            <w:pPr>
              <w:spacing w:after="0" w:line="240" w:lineRule="auto"/>
              <w:jc w:val="center"/>
            </w:pPr>
          </w:p>
        </w:tc>
        <w:tc>
          <w:tcPr>
            <w:tcW w:w="2200" w:type="dxa"/>
          </w:tcPr>
          <w:p w14:paraId="377A1BCD" w14:textId="77777777" w:rsidR="00BF1DEE" w:rsidRPr="007A5435" w:rsidRDefault="00BF1DEE" w:rsidP="0074673D">
            <w:pPr>
              <w:spacing w:after="0" w:line="240" w:lineRule="auto"/>
              <w:jc w:val="center"/>
            </w:pPr>
          </w:p>
        </w:tc>
        <w:tc>
          <w:tcPr>
            <w:tcW w:w="2528" w:type="dxa"/>
            <w:vMerge/>
          </w:tcPr>
          <w:p w14:paraId="62895FBD" w14:textId="77777777" w:rsidR="00BF1DEE" w:rsidRPr="007A5435" w:rsidRDefault="00BF1DEE" w:rsidP="0074673D">
            <w:pPr>
              <w:spacing w:after="0" w:line="240" w:lineRule="auto"/>
              <w:jc w:val="center"/>
            </w:pPr>
          </w:p>
        </w:tc>
        <w:tc>
          <w:tcPr>
            <w:tcW w:w="2669" w:type="dxa"/>
          </w:tcPr>
          <w:p w14:paraId="4B2AAE73" w14:textId="77777777" w:rsidR="00BF1DEE" w:rsidRPr="00447154" w:rsidRDefault="00BF1DEE" w:rsidP="0074673D">
            <w:pPr>
              <w:autoSpaceDE w:val="0"/>
              <w:autoSpaceDN w:val="0"/>
              <w:adjustRightInd w:val="0"/>
              <w:spacing w:after="0" w:line="240" w:lineRule="auto"/>
            </w:pPr>
            <w:r w:rsidRPr="007A5435">
              <w:t xml:space="preserve">5.3: </w:t>
            </w:r>
            <w:r w:rsidRPr="00447154">
              <w:t>Reform the current tracking system for the MoE VET stream</w:t>
            </w:r>
          </w:p>
          <w:p w14:paraId="3F7354FC" w14:textId="77777777" w:rsidR="00BF1DEE" w:rsidRPr="007A5435" w:rsidRDefault="00BF1DEE" w:rsidP="0074673D">
            <w:pPr>
              <w:spacing w:after="0" w:line="240" w:lineRule="auto"/>
              <w:jc w:val="center"/>
            </w:pPr>
            <w:r w:rsidRPr="00447154">
              <w:t>and delink VET from low scholastic achievement</w:t>
            </w:r>
          </w:p>
        </w:tc>
        <w:tc>
          <w:tcPr>
            <w:tcW w:w="4626" w:type="dxa"/>
          </w:tcPr>
          <w:p w14:paraId="46900DE8" w14:textId="77777777" w:rsidR="00BF1DEE" w:rsidRPr="009F0078" w:rsidRDefault="00BF1DEE" w:rsidP="0040498D">
            <w:pPr>
              <w:numPr>
                <w:ilvl w:val="0"/>
                <w:numId w:val="3"/>
              </w:numPr>
              <w:autoSpaceDE w:val="0"/>
              <w:autoSpaceDN w:val="0"/>
              <w:adjustRightInd w:val="0"/>
              <w:spacing w:after="0" w:line="240" w:lineRule="auto"/>
            </w:pPr>
            <w:r w:rsidRPr="009F0078">
              <w:t>Percentage grade 10 students selecting vocational stream as a first choice</w:t>
            </w:r>
          </w:p>
          <w:p w14:paraId="1F724644" w14:textId="77777777" w:rsidR="00BF1DEE" w:rsidRPr="007A5435" w:rsidRDefault="00BF1DEE" w:rsidP="00447154">
            <w:pPr>
              <w:spacing w:after="0" w:line="240" w:lineRule="auto"/>
              <w:ind w:left="508"/>
            </w:pPr>
            <w:r w:rsidRPr="009F0078">
              <w:t>• Grade levels of vocational stream entrants</w:t>
            </w:r>
          </w:p>
        </w:tc>
      </w:tr>
    </w:tbl>
    <w:p w14:paraId="202AC5D1" w14:textId="77777777" w:rsidR="00BF1DEE" w:rsidRDefault="00BF1DEE" w:rsidP="00BF1DEE">
      <w:pPr>
        <w:jc w:val="center"/>
      </w:pPr>
    </w:p>
    <w:p w14:paraId="23F3A996" w14:textId="77777777" w:rsidR="00BF1DEE" w:rsidRPr="00BB4780" w:rsidRDefault="00BF1DEE" w:rsidP="00BF63FC">
      <w:pPr>
        <w:rPr>
          <w:lang w:val="en-GB"/>
        </w:rPr>
      </w:pPr>
    </w:p>
    <w:p w14:paraId="55BD9DFB" w14:textId="77777777" w:rsidR="00BF63FC" w:rsidRPr="00BB4780" w:rsidRDefault="00BF63FC" w:rsidP="00675E42">
      <w:pPr>
        <w:rPr>
          <w:lang w:val="en-GB"/>
        </w:rPr>
      </w:pPr>
    </w:p>
    <w:sectPr w:rsidR="00BF63FC" w:rsidRPr="00BB4780" w:rsidSect="00BF1DE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0048C" w14:textId="77777777" w:rsidR="0074199A" w:rsidRDefault="0074199A" w:rsidP="001D0251">
      <w:pPr>
        <w:spacing w:after="0" w:line="240" w:lineRule="auto"/>
      </w:pPr>
      <w:r>
        <w:separator/>
      </w:r>
    </w:p>
  </w:endnote>
  <w:endnote w:type="continuationSeparator" w:id="0">
    <w:p w14:paraId="03054C7B" w14:textId="77777777" w:rsidR="0074199A" w:rsidRDefault="0074199A"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EC Square Sans Pro">
    <w:altName w:val="Arial"/>
    <w:panose1 w:val="00000000000000000000"/>
    <w:charset w:val="00"/>
    <w:family w:val="swiss"/>
    <w:notTrueType/>
    <w:pitch w:val="default"/>
    <w:sig w:usb0="00000003" w:usb1="00000000" w:usb2="00000000" w:usb3="00000000" w:csb0="00000001" w:csb1="00000000"/>
  </w:font>
  <w:font w:name="EC Square Sans Cond Pro">
    <w:altName w:val="Arial"/>
    <w:panose1 w:val="00000000000000000000"/>
    <w:charset w:val="00"/>
    <w:family w:val="swiss"/>
    <w:notTrueType/>
    <w:pitch w:val="default"/>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27D96" w14:textId="77777777" w:rsidR="0074199A" w:rsidRDefault="0074199A" w:rsidP="001D0251">
      <w:pPr>
        <w:spacing w:after="0" w:line="240" w:lineRule="auto"/>
      </w:pPr>
      <w:r>
        <w:separator/>
      </w:r>
    </w:p>
  </w:footnote>
  <w:footnote w:type="continuationSeparator" w:id="0">
    <w:p w14:paraId="031CDB6B" w14:textId="77777777" w:rsidR="0074199A" w:rsidRDefault="0074199A" w:rsidP="001D0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A31B" w14:textId="16C6507D" w:rsidR="00635D07" w:rsidRPr="00BB4780" w:rsidRDefault="00635D07" w:rsidP="00635D07">
    <w:pPr>
      <w:pStyle w:val="Header"/>
      <w:rPr>
        <w:lang w:val="en-GB"/>
      </w:rPr>
    </w:pPr>
  </w:p>
  <w:p w14:paraId="4A01EC9E" w14:textId="77777777" w:rsidR="00635D07" w:rsidRPr="00BB4780" w:rsidRDefault="00635D07" w:rsidP="00635D07">
    <w:pPr>
      <w:pStyle w:val="Header"/>
      <w:rPr>
        <w:lang w:val="en-GB"/>
      </w:rPr>
    </w:pPr>
  </w:p>
  <w:p w14:paraId="46DF50E0" w14:textId="77777777" w:rsidR="00635D07" w:rsidRPr="00BB4780" w:rsidRDefault="00635D07" w:rsidP="00635D07">
    <w:pPr>
      <w:spacing w:after="40"/>
      <w:jc w:val="center"/>
      <w:rPr>
        <w:b/>
        <w:sz w:val="24"/>
        <w:szCs w:val="24"/>
        <w:lang w:val="en-GB"/>
      </w:rPr>
    </w:pPr>
    <w:r w:rsidRPr="00BB4780">
      <w:rPr>
        <w:b/>
        <w:noProof/>
        <w:sz w:val="24"/>
        <w:szCs w:val="24"/>
        <w:lang w:val="en-US"/>
      </w:rPr>
      <w:drawing>
        <wp:anchor distT="0" distB="0" distL="114300" distR="114300" simplePos="0" relativeHeight="251660288" behindDoc="0" locked="0" layoutInCell="1" allowOverlap="1" wp14:anchorId="7968A3B3" wp14:editId="3E5D10F4">
          <wp:simplePos x="0" y="0"/>
          <wp:positionH relativeFrom="margin">
            <wp:posOffset>-381000</wp:posOffset>
          </wp:positionH>
          <wp:positionV relativeFrom="topMargin">
            <wp:posOffset>190500</wp:posOffset>
          </wp:positionV>
          <wp:extent cx="914400" cy="552450"/>
          <wp:effectExtent l="19050" t="0" r="0" b="0"/>
          <wp:wrapSquare wrapText="bothSides"/>
          <wp:docPr id="7" name="Picture 7"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BB4780">
      <w:rPr>
        <w:b/>
        <w:noProof/>
        <w:sz w:val="24"/>
        <w:szCs w:val="24"/>
        <w:lang w:val="en-US"/>
      </w:rPr>
      <w:drawing>
        <wp:anchor distT="0" distB="0" distL="114300" distR="114300" simplePos="0" relativeHeight="251659264" behindDoc="0" locked="0" layoutInCell="1" allowOverlap="1" wp14:anchorId="13604785" wp14:editId="6FA47BDA">
          <wp:simplePos x="0" y="0"/>
          <wp:positionH relativeFrom="margin">
            <wp:align>right</wp:align>
          </wp:positionH>
          <wp:positionV relativeFrom="topMargin">
            <wp:posOffset>190500</wp:posOffset>
          </wp:positionV>
          <wp:extent cx="914400" cy="542925"/>
          <wp:effectExtent l="19050" t="0" r="0" b="0"/>
          <wp:wrapSquare wrapText="bothSides"/>
          <wp:docPr id="8"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BB4780">
      <w:rPr>
        <w:b/>
        <w:sz w:val="24"/>
        <w:szCs w:val="24"/>
        <w:lang w:val="en-GB"/>
      </w:rPr>
      <w:t xml:space="preserve">EU Funded Project </w:t>
    </w:r>
  </w:p>
  <w:p w14:paraId="002E83AF" w14:textId="77777777" w:rsidR="00635D07" w:rsidRPr="00BB4780" w:rsidRDefault="00635D07" w:rsidP="00635D07">
    <w:pPr>
      <w:spacing w:after="40"/>
      <w:ind w:right="-567" w:hanging="709"/>
      <w:jc w:val="center"/>
      <w:rPr>
        <w:b/>
        <w:sz w:val="24"/>
        <w:szCs w:val="24"/>
        <w:lang w:val="en-GB"/>
      </w:rPr>
    </w:pPr>
    <w:r w:rsidRPr="00BB4780">
      <w:rPr>
        <w:b/>
        <w:sz w:val="24"/>
        <w:szCs w:val="24"/>
        <w:lang w:val="en-GB"/>
      </w:rPr>
      <w:t>“Technical Assistance to the Skills for Employment and Social Inclusion Programme for Jordan”</w:t>
    </w:r>
  </w:p>
  <w:p w14:paraId="137E900B" w14:textId="77777777" w:rsidR="00635D07" w:rsidRPr="00BB4780" w:rsidRDefault="00635D07" w:rsidP="00635D07">
    <w:pPr>
      <w:pStyle w:val="Header"/>
      <w:jc w:val="center"/>
      <w:rPr>
        <w:lang w:val="en-GB"/>
      </w:rPr>
    </w:pPr>
    <w:r w:rsidRPr="00BB4780">
      <w:rPr>
        <w:b/>
        <w:sz w:val="24"/>
        <w:szCs w:val="24"/>
        <w:rtl/>
        <w:lang w:val="en-GB" w:bidi="ar-JO"/>
      </w:rPr>
      <w:t>المشروع الاوروبي " الدعم الفني لبرنامج مهارات العمل والاندماج الاجتماعي"</w:t>
    </w:r>
  </w:p>
  <w:p w14:paraId="6F8E5FAB" w14:textId="3FA0CC31" w:rsidR="00635D07" w:rsidRPr="00635D07" w:rsidRDefault="00635D07" w:rsidP="00635D07">
    <w:pPr>
      <w:pStyle w:val="Header"/>
      <w:rPr>
        <w:lang w:val="en-GB"/>
      </w:rPr>
    </w:pPr>
  </w:p>
  <w:p w14:paraId="44F59523" w14:textId="77777777" w:rsidR="00635D07" w:rsidRDefault="00635D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C600D"/>
    <w:multiLevelType w:val="hybridMultilevel"/>
    <w:tmpl w:val="F9C6CA4A"/>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15FC0E02"/>
    <w:multiLevelType w:val="hybridMultilevel"/>
    <w:tmpl w:val="F0CA26D0"/>
    <w:lvl w:ilvl="0" w:tplc="875A1264">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F024638"/>
    <w:multiLevelType w:val="hybridMultilevel"/>
    <w:tmpl w:val="139C84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237615D"/>
    <w:multiLevelType w:val="hybridMultilevel"/>
    <w:tmpl w:val="DB861C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3E117F8"/>
    <w:multiLevelType w:val="hybridMultilevel"/>
    <w:tmpl w:val="69D0D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7786B42"/>
    <w:multiLevelType w:val="hybridMultilevel"/>
    <w:tmpl w:val="336ABE4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0C12851"/>
    <w:multiLevelType w:val="multilevel"/>
    <w:tmpl w:val="CE2C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23096"/>
    <w:multiLevelType w:val="hybridMultilevel"/>
    <w:tmpl w:val="077C5C44"/>
    <w:lvl w:ilvl="0" w:tplc="04090001">
      <w:start w:val="1"/>
      <w:numFmt w:val="bullet"/>
      <w:lvlText w:val=""/>
      <w:lvlJc w:val="left"/>
      <w:pPr>
        <w:ind w:left="508" w:hanging="360"/>
      </w:pPr>
      <w:rPr>
        <w:rFonts w:ascii="Symbol" w:hAnsi="Symbol" w:hint="default"/>
      </w:rPr>
    </w:lvl>
    <w:lvl w:ilvl="1" w:tplc="04090003" w:tentative="1">
      <w:start w:val="1"/>
      <w:numFmt w:val="bullet"/>
      <w:lvlText w:val="o"/>
      <w:lvlJc w:val="left"/>
      <w:pPr>
        <w:ind w:left="1228" w:hanging="360"/>
      </w:pPr>
      <w:rPr>
        <w:rFonts w:ascii="Courier New" w:hAnsi="Courier New" w:cs="Courier New" w:hint="default"/>
      </w:rPr>
    </w:lvl>
    <w:lvl w:ilvl="2" w:tplc="04090005" w:tentative="1">
      <w:start w:val="1"/>
      <w:numFmt w:val="bullet"/>
      <w:lvlText w:val=""/>
      <w:lvlJc w:val="left"/>
      <w:pPr>
        <w:ind w:left="1948" w:hanging="360"/>
      </w:pPr>
      <w:rPr>
        <w:rFonts w:ascii="Wingdings" w:hAnsi="Wingdings" w:hint="default"/>
      </w:rPr>
    </w:lvl>
    <w:lvl w:ilvl="3" w:tplc="04090001" w:tentative="1">
      <w:start w:val="1"/>
      <w:numFmt w:val="bullet"/>
      <w:lvlText w:val=""/>
      <w:lvlJc w:val="left"/>
      <w:pPr>
        <w:ind w:left="2668" w:hanging="360"/>
      </w:pPr>
      <w:rPr>
        <w:rFonts w:ascii="Symbol" w:hAnsi="Symbol" w:hint="default"/>
      </w:rPr>
    </w:lvl>
    <w:lvl w:ilvl="4" w:tplc="04090003" w:tentative="1">
      <w:start w:val="1"/>
      <w:numFmt w:val="bullet"/>
      <w:lvlText w:val="o"/>
      <w:lvlJc w:val="left"/>
      <w:pPr>
        <w:ind w:left="3388" w:hanging="360"/>
      </w:pPr>
      <w:rPr>
        <w:rFonts w:ascii="Courier New" w:hAnsi="Courier New" w:cs="Courier New" w:hint="default"/>
      </w:rPr>
    </w:lvl>
    <w:lvl w:ilvl="5" w:tplc="04090005" w:tentative="1">
      <w:start w:val="1"/>
      <w:numFmt w:val="bullet"/>
      <w:lvlText w:val=""/>
      <w:lvlJc w:val="left"/>
      <w:pPr>
        <w:ind w:left="4108" w:hanging="360"/>
      </w:pPr>
      <w:rPr>
        <w:rFonts w:ascii="Wingdings" w:hAnsi="Wingdings" w:hint="default"/>
      </w:rPr>
    </w:lvl>
    <w:lvl w:ilvl="6" w:tplc="04090001" w:tentative="1">
      <w:start w:val="1"/>
      <w:numFmt w:val="bullet"/>
      <w:lvlText w:val=""/>
      <w:lvlJc w:val="left"/>
      <w:pPr>
        <w:ind w:left="4828" w:hanging="360"/>
      </w:pPr>
      <w:rPr>
        <w:rFonts w:ascii="Symbol" w:hAnsi="Symbol" w:hint="default"/>
      </w:rPr>
    </w:lvl>
    <w:lvl w:ilvl="7" w:tplc="04090003" w:tentative="1">
      <w:start w:val="1"/>
      <w:numFmt w:val="bullet"/>
      <w:lvlText w:val="o"/>
      <w:lvlJc w:val="left"/>
      <w:pPr>
        <w:ind w:left="5548" w:hanging="360"/>
      </w:pPr>
      <w:rPr>
        <w:rFonts w:ascii="Courier New" w:hAnsi="Courier New" w:cs="Courier New" w:hint="default"/>
      </w:rPr>
    </w:lvl>
    <w:lvl w:ilvl="8" w:tplc="04090005" w:tentative="1">
      <w:start w:val="1"/>
      <w:numFmt w:val="bullet"/>
      <w:lvlText w:val=""/>
      <w:lvlJc w:val="left"/>
      <w:pPr>
        <w:ind w:left="6268" w:hanging="360"/>
      </w:pPr>
      <w:rPr>
        <w:rFonts w:ascii="Wingdings" w:hAnsi="Wingdings" w:hint="default"/>
      </w:rPr>
    </w:lvl>
  </w:abstractNum>
  <w:abstractNum w:abstractNumId="8" w15:restartNumberingAfterBreak="0">
    <w:nsid w:val="36C909BF"/>
    <w:multiLevelType w:val="hybridMultilevel"/>
    <w:tmpl w:val="3E8E5F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B88071A"/>
    <w:multiLevelType w:val="hybridMultilevel"/>
    <w:tmpl w:val="399EB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D8A0D46"/>
    <w:multiLevelType w:val="hybridMultilevel"/>
    <w:tmpl w:val="CD444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4512B52"/>
    <w:multiLevelType w:val="hybridMultilevel"/>
    <w:tmpl w:val="466E47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9423A55"/>
    <w:multiLevelType w:val="hybridMultilevel"/>
    <w:tmpl w:val="0A98E9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F5D5817"/>
    <w:multiLevelType w:val="hybridMultilevel"/>
    <w:tmpl w:val="3FA4F7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0F20C36"/>
    <w:multiLevelType w:val="hybridMultilevel"/>
    <w:tmpl w:val="5D8E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2359A0"/>
    <w:multiLevelType w:val="hybridMultilevel"/>
    <w:tmpl w:val="188280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00F583A"/>
    <w:multiLevelType w:val="hybridMultilevel"/>
    <w:tmpl w:val="FD58C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751242D"/>
    <w:multiLevelType w:val="hybridMultilevel"/>
    <w:tmpl w:val="D3DE8E88"/>
    <w:lvl w:ilvl="0" w:tplc="041B0001">
      <w:start w:val="1"/>
      <w:numFmt w:val="bullet"/>
      <w:lvlText w:val=""/>
      <w:lvlJc w:val="left"/>
      <w:pPr>
        <w:ind w:left="720" w:hanging="360"/>
      </w:pPr>
      <w:rPr>
        <w:rFonts w:ascii="Symbol" w:hAnsi="Symbol" w:hint="default"/>
      </w:rPr>
    </w:lvl>
    <w:lvl w:ilvl="1" w:tplc="8E3044D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7"/>
  </w:num>
  <w:num w:numId="4">
    <w:abstractNumId w:val="14"/>
  </w:num>
  <w:num w:numId="5">
    <w:abstractNumId w:val="8"/>
  </w:num>
  <w:num w:numId="6">
    <w:abstractNumId w:val="15"/>
  </w:num>
  <w:num w:numId="7">
    <w:abstractNumId w:val="13"/>
  </w:num>
  <w:num w:numId="8">
    <w:abstractNumId w:val="4"/>
  </w:num>
  <w:num w:numId="9">
    <w:abstractNumId w:val="11"/>
  </w:num>
  <w:num w:numId="10">
    <w:abstractNumId w:val="9"/>
  </w:num>
  <w:num w:numId="11">
    <w:abstractNumId w:val="16"/>
  </w:num>
  <w:num w:numId="12">
    <w:abstractNumId w:val="10"/>
  </w:num>
  <w:num w:numId="13">
    <w:abstractNumId w:val="2"/>
  </w:num>
  <w:num w:numId="14">
    <w:abstractNumId w:val="6"/>
  </w:num>
  <w:num w:numId="15">
    <w:abstractNumId w:val="0"/>
  </w:num>
  <w:num w:numId="16">
    <w:abstractNumId w:val="5"/>
  </w:num>
  <w:num w:numId="17">
    <w:abstractNumId w:val="3"/>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UwtLAwNzAxNTQ0MDNR0lEKTi0uzszPAykwrgUAofXkHiwAAAA="/>
  </w:docVars>
  <w:rsids>
    <w:rsidRoot w:val="006809F4"/>
    <w:rsid w:val="00012FAC"/>
    <w:rsid w:val="0002209F"/>
    <w:rsid w:val="000221F4"/>
    <w:rsid w:val="000233A2"/>
    <w:rsid w:val="00027AE3"/>
    <w:rsid w:val="00031E40"/>
    <w:rsid w:val="00032871"/>
    <w:rsid w:val="000351A3"/>
    <w:rsid w:val="0005505D"/>
    <w:rsid w:val="000577E0"/>
    <w:rsid w:val="00060EEB"/>
    <w:rsid w:val="00061414"/>
    <w:rsid w:val="00074EC6"/>
    <w:rsid w:val="00092CE6"/>
    <w:rsid w:val="000B05C5"/>
    <w:rsid w:val="000B19F4"/>
    <w:rsid w:val="000B2E90"/>
    <w:rsid w:val="000B4ECC"/>
    <w:rsid w:val="000C2EED"/>
    <w:rsid w:val="000E32CB"/>
    <w:rsid w:val="000E36AC"/>
    <w:rsid w:val="000F60C0"/>
    <w:rsid w:val="000F7093"/>
    <w:rsid w:val="001039DA"/>
    <w:rsid w:val="001104AE"/>
    <w:rsid w:val="00127849"/>
    <w:rsid w:val="00150808"/>
    <w:rsid w:val="001635CC"/>
    <w:rsid w:val="00165D77"/>
    <w:rsid w:val="001676D4"/>
    <w:rsid w:val="00170956"/>
    <w:rsid w:val="00170F88"/>
    <w:rsid w:val="00181548"/>
    <w:rsid w:val="00181D96"/>
    <w:rsid w:val="00181E73"/>
    <w:rsid w:val="00181F14"/>
    <w:rsid w:val="00183E29"/>
    <w:rsid w:val="00192C4D"/>
    <w:rsid w:val="001A06F6"/>
    <w:rsid w:val="001A2C87"/>
    <w:rsid w:val="001A3250"/>
    <w:rsid w:val="001B2670"/>
    <w:rsid w:val="001B42D8"/>
    <w:rsid w:val="001C1AA0"/>
    <w:rsid w:val="001C1C62"/>
    <w:rsid w:val="001D0251"/>
    <w:rsid w:val="001D53CE"/>
    <w:rsid w:val="001E492A"/>
    <w:rsid w:val="00201131"/>
    <w:rsid w:val="00212B9F"/>
    <w:rsid w:val="00222574"/>
    <w:rsid w:val="0022342A"/>
    <w:rsid w:val="00227052"/>
    <w:rsid w:val="002307B4"/>
    <w:rsid w:val="0023761D"/>
    <w:rsid w:val="00237984"/>
    <w:rsid w:val="002452DA"/>
    <w:rsid w:val="00260CBB"/>
    <w:rsid w:val="00266905"/>
    <w:rsid w:val="00267244"/>
    <w:rsid w:val="00273404"/>
    <w:rsid w:val="00275090"/>
    <w:rsid w:val="00297FF3"/>
    <w:rsid w:val="002A41D0"/>
    <w:rsid w:val="002B084E"/>
    <w:rsid w:val="002B0EE1"/>
    <w:rsid w:val="002B23BA"/>
    <w:rsid w:val="002B7DDF"/>
    <w:rsid w:val="002C0517"/>
    <w:rsid w:val="002C220D"/>
    <w:rsid w:val="002D32A3"/>
    <w:rsid w:val="002D782B"/>
    <w:rsid w:val="002D7A29"/>
    <w:rsid w:val="002E13CF"/>
    <w:rsid w:val="002E4DB2"/>
    <w:rsid w:val="002F2922"/>
    <w:rsid w:val="002F362C"/>
    <w:rsid w:val="002F498D"/>
    <w:rsid w:val="002F6B92"/>
    <w:rsid w:val="003028D2"/>
    <w:rsid w:val="00315E2E"/>
    <w:rsid w:val="00316208"/>
    <w:rsid w:val="00316DE1"/>
    <w:rsid w:val="003246D1"/>
    <w:rsid w:val="003526D9"/>
    <w:rsid w:val="00354C14"/>
    <w:rsid w:val="00370678"/>
    <w:rsid w:val="00380F43"/>
    <w:rsid w:val="00380F5D"/>
    <w:rsid w:val="00392A1A"/>
    <w:rsid w:val="00392D42"/>
    <w:rsid w:val="00397541"/>
    <w:rsid w:val="003A2B12"/>
    <w:rsid w:val="003B50A2"/>
    <w:rsid w:val="003B6396"/>
    <w:rsid w:val="003E467C"/>
    <w:rsid w:val="003F3C20"/>
    <w:rsid w:val="003F5793"/>
    <w:rsid w:val="0040498D"/>
    <w:rsid w:val="0041525A"/>
    <w:rsid w:val="00415CFC"/>
    <w:rsid w:val="00421F3D"/>
    <w:rsid w:val="00423B6B"/>
    <w:rsid w:val="004250C0"/>
    <w:rsid w:val="00431491"/>
    <w:rsid w:val="00432042"/>
    <w:rsid w:val="0043406F"/>
    <w:rsid w:val="00447154"/>
    <w:rsid w:val="004528E2"/>
    <w:rsid w:val="00453B37"/>
    <w:rsid w:val="0045574A"/>
    <w:rsid w:val="004578D7"/>
    <w:rsid w:val="00476764"/>
    <w:rsid w:val="00481277"/>
    <w:rsid w:val="00492213"/>
    <w:rsid w:val="004954BE"/>
    <w:rsid w:val="0049678F"/>
    <w:rsid w:val="00496E88"/>
    <w:rsid w:val="004A4F79"/>
    <w:rsid w:val="004B495A"/>
    <w:rsid w:val="004C0955"/>
    <w:rsid w:val="004C7913"/>
    <w:rsid w:val="004D266B"/>
    <w:rsid w:val="004D5F9E"/>
    <w:rsid w:val="004E121C"/>
    <w:rsid w:val="004E760C"/>
    <w:rsid w:val="005065FE"/>
    <w:rsid w:val="00510227"/>
    <w:rsid w:val="0051242C"/>
    <w:rsid w:val="00514736"/>
    <w:rsid w:val="00515143"/>
    <w:rsid w:val="005235D5"/>
    <w:rsid w:val="005313F8"/>
    <w:rsid w:val="00532D2A"/>
    <w:rsid w:val="00554394"/>
    <w:rsid w:val="0055686D"/>
    <w:rsid w:val="0057515E"/>
    <w:rsid w:val="00582B38"/>
    <w:rsid w:val="00584F7A"/>
    <w:rsid w:val="00592988"/>
    <w:rsid w:val="005A026E"/>
    <w:rsid w:val="005A6B97"/>
    <w:rsid w:val="005C7282"/>
    <w:rsid w:val="005D017B"/>
    <w:rsid w:val="005D3461"/>
    <w:rsid w:val="005D69FA"/>
    <w:rsid w:val="005D7905"/>
    <w:rsid w:val="005E0661"/>
    <w:rsid w:val="005E33A3"/>
    <w:rsid w:val="00605B97"/>
    <w:rsid w:val="00606550"/>
    <w:rsid w:val="00611875"/>
    <w:rsid w:val="0061534B"/>
    <w:rsid w:val="006306A7"/>
    <w:rsid w:val="00631615"/>
    <w:rsid w:val="00635D07"/>
    <w:rsid w:val="0063757B"/>
    <w:rsid w:val="006428FA"/>
    <w:rsid w:val="006470A9"/>
    <w:rsid w:val="00647973"/>
    <w:rsid w:val="0065190A"/>
    <w:rsid w:val="00651A93"/>
    <w:rsid w:val="00656CEA"/>
    <w:rsid w:val="00660EC3"/>
    <w:rsid w:val="00673C48"/>
    <w:rsid w:val="00675E42"/>
    <w:rsid w:val="006809F4"/>
    <w:rsid w:val="0068400C"/>
    <w:rsid w:val="006A0403"/>
    <w:rsid w:val="006A58DF"/>
    <w:rsid w:val="006A5EDF"/>
    <w:rsid w:val="006C0A74"/>
    <w:rsid w:val="006C0C74"/>
    <w:rsid w:val="006C464B"/>
    <w:rsid w:val="006D1649"/>
    <w:rsid w:val="006D16EC"/>
    <w:rsid w:val="006D5DB0"/>
    <w:rsid w:val="006D7B06"/>
    <w:rsid w:val="006E0E6A"/>
    <w:rsid w:val="006E3EA7"/>
    <w:rsid w:val="006E7234"/>
    <w:rsid w:val="006F5C4A"/>
    <w:rsid w:val="0070389C"/>
    <w:rsid w:val="007101E6"/>
    <w:rsid w:val="00717AC0"/>
    <w:rsid w:val="00724B7F"/>
    <w:rsid w:val="007304A2"/>
    <w:rsid w:val="0074199A"/>
    <w:rsid w:val="00744DA1"/>
    <w:rsid w:val="0074673D"/>
    <w:rsid w:val="007604B8"/>
    <w:rsid w:val="0077645C"/>
    <w:rsid w:val="00776C10"/>
    <w:rsid w:val="00777E36"/>
    <w:rsid w:val="00780833"/>
    <w:rsid w:val="00791478"/>
    <w:rsid w:val="007A3AD9"/>
    <w:rsid w:val="007C18AB"/>
    <w:rsid w:val="007C39F3"/>
    <w:rsid w:val="007C71A5"/>
    <w:rsid w:val="007D035D"/>
    <w:rsid w:val="007E0AB8"/>
    <w:rsid w:val="007E168C"/>
    <w:rsid w:val="007F392F"/>
    <w:rsid w:val="008146F8"/>
    <w:rsid w:val="00822923"/>
    <w:rsid w:val="00824971"/>
    <w:rsid w:val="00827B0A"/>
    <w:rsid w:val="008303BF"/>
    <w:rsid w:val="00844630"/>
    <w:rsid w:val="00875332"/>
    <w:rsid w:val="00881A0C"/>
    <w:rsid w:val="00885AFA"/>
    <w:rsid w:val="00891449"/>
    <w:rsid w:val="008A351D"/>
    <w:rsid w:val="008A3C0A"/>
    <w:rsid w:val="008A50C2"/>
    <w:rsid w:val="008A794B"/>
    <w:rsid w:val="008B2F3F"/>
    <w:rsid w:val="008E4CD9"/>
    <w:rsid w:val="008F0139"/>
    <w:rsid w:val="009028B4"/>
    <w:rsid w:val="009100D6"/>
    <w:rsid w:val="009118B8"/>
    <w:rsid w:val="00921CC8"/>
    <w:rsid w:val="00923ADB"/>
    <w:rsid w:val="00925878"/>
    <w:rsid w:val="00935504"/>
    <w:rsid w:val="00940E2A"/>
    <w:rsid w:val="00946408"/>
    <w:rsid w:val="00954CBE"/>
    <w:rsid w:val="00955192"/>
    <w:rsid w:val="00965F6F"/>
    <w:rsid w:val="00980EE6"/>
    <w:rsid w:val="009914DF"/>
    <w:rsid w:val="009A0DF7"/>
    <w:rsid w:val="009A1128"/>
    <w:rsid w:val="009A2510"/>
    <w:rsid w:val="009A3886"/>
    <w:rsid w:val="009A5629"/>
    <w:rsid w:val="009D1610"/>
    <w:rsid w:val="009D1C04"/>
    <w:rsid w:val="009E3A1C"/>
    <w:rsid w:val="009F3228"/>
    <w:rsid w:val="00A01780"/>
    <w:rsid w:val="00A03B90"/>
    <w:rsid w:val="00A10D06"/>
    <w:rsid w:val="00A31516"/>
    <w:rsid w:val="00A333B0"/>
    <w:rsid w:val="00A35A31"/>
    <w:rsid w:val="00A4344F"/>
    <w:rsid w:val="00A637AC"/>
    <w:rsid w:val="00A67DEC"/>
    <w:rsid w:val="00A7555F"/>
    <w:rsid w:val="00A777A9"/>
    <w:rsid w:val="00A803CB"/>
    <w:rsid w:val="00A85042"/>
    <w:rsid w:val="00A857CD"/>
    <w:rsid w:val="00A960B6"/>
    <w:rsid w:val="00A97858"/>
    <w:rsid w:val="00AA4489"/>
    <w:rsid w:val="00AA7353"/>
    <w:rsid w:val="00AC1A69"/>
    <w:rsid w:val="00AC2D3B"/>
    <w:rsid w:val="00AC35D1"/>
    <w:rsid w:val="00AD00FB"/>
    <w:rsid w:val="00AD34FA"/>
    <w:rsid w:val="00AD4FE6"/>
    <w:rsid w:val="00AD60E9"/>
    <w:rsid w:val="00AE3A7A"/>
    <w:rsid w:val="00AE426E"/>
    <w:rsid w:val="00AF1C5D"/>
    <w:rsid w:val="00AF474F"/>
    <w:rsid w:val="00B17846"/>
    <w:rsid w:val="00B23DBA"/>
    <w:rsid w:val="00B2651A"/>
    <w:rsid w:val="00B3602E"/>
    <w:rsid w:val="00B40842"/>
    <w:rsid w:val="00B51009"/>
    <w:rsid w:val="00B5696B"/>
    <w:rsid w:val="00B602CB"/>
    <w:rsid w:val="00B65AC0"/>
    <w:rsid w:val="00B7657D"/>
    <w:rsid w:val="00B81F03"/>
    <w:rsid w:val="00B85E03"/>
    <w:rsid w:val="00BA093F"/>
    <w:rsid w:val="00BA15E5"/>
    <w:rsid w:val="00BB0E1F"/>
    <w:rsid w:val="00BB4123"/>
    <w:rsid w:val="00BB4780"/>
    <w:rsid w:val="00BB666E"/>
    <w:rsid w:val="00BC7895"/>
    <w:rsid w:val="00BE1180"/>
    <w:rsid w:val="00BE72E5"/>
    <w:rsid w:val="00BF0556"/>
    <w:rsid w:val="00BF1DEE"/>
    <w:rsid w:val="00BF46B7"/>
    <w:rsid w:val="00BF6106"/>
    <w:rsid w:val="00BF63FC"/>
    <w:rsid w:val="00C05DBD"/>
    <w:rsid w:val="00C1026F"/>
    <w:rsid w:val="00C12F46"/>
    <w:rsid w:val="00C17091"/>
    <w:rsid w:val="00C23490"/>
    <w:rsid w:val="00C239E7"/>
    <w:rsid w:val="00C26E06"/>
    <w:rsid w:val="00C41900"/>
    <w:rsid w:val="00C55367"/>
    <w:rsid w:val="00C606A0"/>
    <w:rsid w:val="00C64C67"/>
    <w:rsid w:val="00C74C59"/>
    <w:rsid w:val="00C755AE"/>
    <w:rsid w:val="00C87732"/>
    <w:rsid w:val="00C93B58"/>
    <w:rsid w:val="00C97B1D"/>
    <w:rsid w:val="00CA2C92"/>
    <w:rsid w:val="00CA4F7B"/>
    <w:rsid w:val="00CC243E"/>
    <w:rsid w:val="00CC5A82"/>
    <w:rsid w:val="00CC607F"/>
    <w:rsid w:val="00CE171B"/>
    <w:rsid w:val="00CE6DD1"/>
    <w:rsid w:val="00D137C0"/>
    <w:rsid w:val="00D2381E"/>
    <w:rsid w:val="00D32FE0"/>
    <w:rsid w:val="00D341DC"/>
    <w:rsid w:val="00D346D9"/>
    <w:rsid w:val="00D373BE"/>
    <w:rsid w:val="00D4691B"/>
    <w:rsid w:val="00D5018A"/>
    <w:rsid w:val="00D54CF3"/>
    <w:rsid w:val="00D56727"/>
    <w:rsid w:val="00D568A1"/>
    <w:rsid w:val="00D67FC3"/>
    <w:rsid w:val="00D81017"/>
    <w:rsid w:val="00D92756"/>
    <w:rsid w:val="00D92B39"/>
    <w:rsid w:val="00DA50FA"/>
    <w:rsid w:val="00DB5274"/>
    <w:rsid w:val="00DC58BD"/>
    <w:rsid w:val="00DC5F98"/>
    <w:rsid w:val="00DD3191"/>
    <w:rsid w:val="00DF62A6"/>
    <w:rsid w:val="00E0766E"/>
    <w:rsid w:val="00E120E2"/>
    <w:rsid w:val="00E13345"/>
    <w:rsid w:val="00E2165E"/>
    <w:rsid w:val="00E32F2B"/>
    <w:rsid w:val="00E34BCF"/>
    <w:rsid w:val="00E35785"/>
    <w:rsid w:val="00E50262"/>
    <w:rsid w:val="00E54FC0"/>
    <w:rsid w:val="00E57016"/>
    <w:rsid w:val="00E615A0"/>
    <w:rsid w:val="00E635E9"/>
    <w:rsid w:val="00E66B05"/>
    <w:rsid w:val="00E678C0"/>
    <w:rsid w:val="00E73162"/>
    <w:rsid w:val="00E75BEB"/>
    <w:rsid w:val="00E83AFA"/>
    <w:rsid w:val="00E91D76"/>
    <w:rsid w:val="00E9496F"/>
    <w:rsid w:val="00E97287"/>
    <w:rsid w:val="00EA2600"/>
    <w:rsid w:val="00EB135A"/>
    <w:rsid w:val="00EC60C6"/>
    <w:rsid w:val="00ED4214"/>
    <w:rsid w:val="00EE29F1"/>
    <w:rsid w:val="00F13AED"/>
    <w:rsid w:val="00F14586"/>
    <w:rsid w:val="00F32DAE"/>
    <w:rsid w:val="00F53AE8"/>
    <w:rsid w:val="00F6057C"/>
    <w:rsid w:val="00F6103F"/>
    <w:rsid w:val="00F67963"/>
    <w:rsid w:val="00F73928"/>
    <w:rsid w:val="00F7669D"/>
    <w:rsid w:val="00F77A7F"/>
    <w:rsid w:val="00F84E56"/>
    <w:rsid w:val="00F929B6"/>
    <w:rsid w:val="00F938A9"/>
    <w:rsid w:val="00F94C95"/>
    <w:rsid w:val="00F95210"/>
    <w:rsid w:val="00FA4652"/>
    <w:rsid w:val="00FA6292"/>
    <w:rsid w:val="00FA704E"/>
    <w:rsid w:val="00FA7B49"/>
    <w:rsid w:val="00FC3D2C"/>
    <w:rsid w:val="00FD531F"/>
    <w:rsid w:val="00FE1184"/>
    <w:rsid w:val="00FE53E1"/>
    <w:rsid w:val="00FF435F"/>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A6940"/>
  <w15:docId w15:val="{18E49520-2616-4C39-A174-DD76B5E2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3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4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464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styleId="LightShading-Accent1">
    <w:name w:val="Light Shading Accent 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semiHidden/>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B40842"/>
    <w:pPr>
      <w:tabs>
        <w:tab w:val="right" w:leader="dot" w:pos="9062"/>
      </w:tabs>
      <w:spacing w:after="10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styleId="LightList-Accent1">
    <w:name w:val="Light List Accent 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alWeb">
    <w:name w:val="Normal (Web)"/>
    <w:basedOn w:val="Normal"/>
    <w:uiPriority w:val="99"/>
    <w:semiHidden/>
    <w:unhideWhenUsed/>
    <w:rsid w:val="00BB4780"/>
    <w:pPr>
      <w:spacing w:before="100" w:beforeAutospacing="1" w:after="100" w:afterAutospacing="1" w:line="240" w:lineRule="auto"/>
    </w:pPr>
    <w:rPr>
      <w:rFonts w:ascii="Times New Roman" w:eastAsiaTheme="minorEastAsia" w:hAnsi="Times New Roman" w:cs="Times New Roman"/>
      <w:sz w:val="24"/>
      <w:szCs w:val="24"/>
      <w:lang w:val="sk-SK" w:eastAsia="sk-SK"/>
    </w:rPr>
  </w:style>
  <w:style w:type="character" w:customStyle="1" w:styleId="Heading3Char">
    <w:name w:val="Heading 3 Char"/>
    <w:basedOn w:val="DefaultParagraphFont"/>
    <w:link w:val="Heading3"/>
    <w:uiPriority w:val="9"/>
    <w:rsid w:val="0094640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46408"/>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B40842"/>
    <w:pPr>
      <w:tabs>
        <w:tab w:val="right" w:leader="dot" w:pos="9062"/>
      </w:tabs>
      <w:spacing w:after="100"/>
    </w:pPr>
  </w:style>
  <w:style w:type="character" w:styleId="CommentReference">
    <w:name w:val="annotation reference"/>
    <w:basedOn w:val="DefaultParagraphFont"/>
    <w:uiPriority w:val="99"/>
    <w:semiHidden/>
    <w:unhideWhenUsed/>
    <w:rsid w:val="00032871"/>
    <w:rPr>
      <w:sz w:val="18"/>
      <w:szCs w:val="18"/>
    </w:rPr>
  </w:style>
  <w:style w:type="paragraph" w:styleId="CommentText">
    <w:name w:val="annotation text"/>
    <w:basedOn w:val="Normal"/>
    <w:link w:val="CommentTextChar"/>
    <w:uiPriority w:val="99"/>
    <w:semiHidden/>
    <w:unhideWhenUsed/>
    <w:rsid w:val="00032871"/>
    <w:pPr>
      <w:spacing w:line="240" w:lineRule="auto"/>
    </w:pPr>
    <w:rPr>
      <w:sz w:val="24"/>
      <w:szCs w:val="24"/>
    </w:rPr>
  </w:style>
  <w:style w:type="character" w:customStyle="1" w:styleId="CommentTextChar">
    <w:name w:val="Comment Text Char"/>
    <w:basedOn w:val="DefaultParagraphFont"/>
    <w:link w:val="CommentText"/>
    <w:uiPriority w:val="99"/>
    <w:semiHidden/>
    <w:rsid w:val="00032871"/>
    <w:rPr>
      <w:sz w:val="24"/>
      <w:szCs w:val="24"/>
    </w:rPr>
  </w:style>
  <w:style w:type="paragraph" w:styleId="CommentSubject">
    <w:name w:val="annotation subject"/>
    <w:basedOn w:val="CommentText"/>
    <w:next w:val="CommentText"/>
    <w:link w:val="CommentSubjectChar"/>
    <w:uiPriority w:val="99"/>
    <w:semiHidden/>
    <w:unhideWhenUsed/>
    <w:rsid w:val="00032871"/>
    <w:rPr>
      <w:b/>
      <w:bCs/>
      <w:sz w:val="20"/>
      <w:szCs w:val="20"/>
    </w:rPr>
  </w:style>
  <w:style w:type="character" w:customStyle="1" w:styleId="CommentSubjectChar">
    <w:name w:val="Comment Subject Char"/>
    <w:basedOn w:val="CommentTextChar"/>
    <w:link w:val="CommentSubject"/>
    <w:uiPriority w:val="99"/>
    <w:semiHidden/>
    <w:rsid w:val="00032871"/>
    <w:rPr>
      <w:b/>
      <w:bCs/>
      <w:sz w:val="20"/>
      <w:szCs w:val="20"/>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32871"/>
  </w:style>
  <w:style w:type="paragraph" w:customStyle="1" w:styleId="FMtext">
    <w:name w:val="FM text"/>
    <w:basedOn w:val="Normal"/>
    <w:link w:val="FMtextChar"/>
    <w:qFormat/>
    <w:rsid w:val="00032871"/>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lang w:val="en-GB"/>
    </w:rPr>
  </w:style>
  <w:style w:type="character" w:customStyle="1" w:styleId="FMtextChar">
    <w:name w:val="FM text Char"/>
    <w:basedOn w:val="DefaultParagraphFont"/>
    <w:link w:val="FMtext"/>
    <w:rsid w:val="00032871"/>
    <w:rPr>
      <w:rFonts w:ascii="Arial" w:eastAsia="Times New Roman" w:hAnsi="Arial" w:cs="Arial"/>
      <w:sz w:val="20"/>
      <w:szCs w:val="18"/>
      <w:lang w:val="en-GB"/>
    </w:rPr>
  </w:style>
  <w:style w:type="character" w:customStyle="1" w:styleId="A2">
    <w:name w:val="A2"/>
    <w:uiPriority w:val="99"/>
    <w:rsid w:val="00824971"/>
    <w:rPr>
      <w:rFonts w:cs="EC Square Sans Pro"/>
      <w:b/>
      <w:bCs/>
      <w:color w:val="000000"/>
      <w:sz w:val="62"/>
      <w:szCs w:val="62"/>
    </w:rPr>
  </w:style>
  <w:style w:type="paragraph" w:customStyle="1" w:styleId="Default">
    <w:name w:val="Default"/>
    <w:rsid w:val="00316DE1"/>
    <w:pPr>
      <w:autoSpaceDE w:val="0"/>
      <w:autoSpaceDN w:val="0"/>
      <w:adjustRightInd w:val="0"/>
      <w:spacing w:after="0" w:line="240" w:lineRule="auto"/>
    </w:pPr>
    <w:rPr>
      <w:rFonts w:ascii="EC Square Sans Cond Pro" w:hAnsi="EC Square Sans Cond Pro" w:cs="EC Square Sans Cond Pro"/>
      <w:color w:val="000000"/>
      <w:sz w:val="24"/>
      <w:szCs w:val="24"/>
      <w:lang w:val="sk-SK"/>
    </w:rPr>
  </w:style>
  <w:style w:type="character" w:customStyle="1" w:styleId="A10">
    <w:name w:val="A10"/>
    <w:uiPriority w:val="99"/>
    <w:rsid w:val="00316DE1"/>
    <w:rPr>
      <w:rFonts w:cs="EC Square Sans Cond Pro"/>
      <w:color w:val="000000"/>
    </w:rPr>
  </w:style>
  <w:style w:type="paragraph" w:styleId="Revision">
    <w:name w:val="Revision"/>
    <w:hidden/>
    <w:uiPriority w:val="99"/>
    <w:semiHidden/>
    <w:rsid w:val="00316D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8542">
      <w:bodyDiv w:val="1"/>
      <w:marLeft w:val="0"/>
      <w:marRight w:val="0"/>
      <w:marTop w:val="0"/>
      <w:marBottom w:val="0"/>
      <w:divBdr>
        <w:top w:val="none" w:sz="0" w:space="0" w:color="auto"/>
        <w:left w:val="none" w:sz="0" w:space="0" w:color="auto"/>
        <w:bottom w:val="none" w:sz="0" w:space="0" w:color="auto"/>
        <w:right w:val="none" w:sz="0" w:space="0" w:color="auto"/>
      </w:divBdr>
    </w:div>
    <w:div w:id="102581048">
      <w:bodyDiv w:val="1"/>
      <w:marLeft w:val="0"/>
      <w:marRight w:val="0"/>
      <w:marTop w:val="0"/>
      <w:marBottom w:val="0"/>
      <w:divBdr>
        <w:top w:val="none" w:sz="0" w:space="0" w:color="auto"/>
        <w:left w:val="none" w:sz="0" w:space="0" w:color="auto"/>
        <w:bottom w:val="none" w:sz="0" w:space="0" w:color="auto"/>
        <w:right w:val="none" w:sz="0" w:space="0" w:color="auto"/>
      </w:divBdr>
    </w:div>
    <w:div w:id="139032677">
      <w:bodyDiv w:val="1"/>
      <w:marLeft w:val="0"/>
      <w:marRight w:val="0"/>
      <w:marTop w:val="0"/>
      <w:marBottom w:val="0"/>
      <w:divBdr>
        <w:top w:val="none" w:sz="0" w:space="0" w:color="auto"/>
        <w:left w:val="none" w:sz="0" w:space="0" w:color="auto"/>
        <w:bottom w:val="none" w:sz="0" w:space="0" w:color="auto"/>
        <w:right w:val="none" w:sz="0" w:space="0" w:color="auto"/>
      </w:divBdr>
    </w:div>
    <w:div w:id="141504172">
      <w:bodyDiv w:val="1"/>
      <w:marLeft w:val="0"/>
      <w:marRight w:val="0"/>
      <w:marTop w:val="0"/>
      <w:marBottom w:val="0"/>
      <w:divBdr>
        <w:top w:val="none" w:sz="0" w:space="0" w:color="auto"/>
        <w:left w:val="none" w:sz="0" w:space="0" w:color="auto"/>
        <w:bottom w:val="none" w:sz="0" w:space="0" w:color="auto"/>
        <w:right w:val="none" w:sz="0" w:space="0" w:color="auto"/>
      </w:divBdr>
    </w:div>
    <w:div w:id="232274573">
      <w:bodyDiv w:val="1"/>
      <w:marLeft w:val="0"/>
      <w:marRight w:val="0"/>
      <w:marTop w:val="0"/>
      <w:marBottom w:val="0"/>
      <w:divBdr>
        <w:top w:val="none" w:sz="0" w:space="0" w:color="auto"/>
        <w:left w:val="none" w:sz="0" w:space="0" w:color="auto"/>
        <w:bottom w:val="none" w:sz="0" w:space="0" w:color="auto"/>
        <w:right w:val="none" w:sz="0" w:space="0" w:color="auto"/>
      </w:divBdr>
    </w:div>
    <w:div w:id="321857915">
      <w:bodyDiv w:val="1"/>
      <w:marLeft w:val="0"/>
      <w:marRight w:val="0"/>
      <w:marTop w:val="0"/>
      <w:marBottom w:val="0"/>
      <w:divBdr>
        <w:top w:val="none" w:sz="0" w:space="0" w:color="auto"/>
        <w:left w:val="none" w:sz="0" w:space="0" w:color="auto"/>
        <w:bottom w:val="none" w:sz="0" w:space="0" w:color="auto"/>
        <w:right w:val="none" w:sz="0" w:space="0" w:color="auto"/>
      </w:divBdr>
    </w:div>
    <w:div w:id="333723470">
      <w:bodyDiv w:val="1"/>
      <w:marLeft w:val="0"/>
      <w:marRight w:val="0"/>
      <w:marTop w:val="0"/>
      <w:marBottom w:val="0"/>
      <w:divBdr>
        <w:top w:val="none" w:sz="0" w:space="0" w:color="auto"/>
        <w:left w:val="none" w:sz="0" w:space="0" w:color="auto"/>
        <w:bottom w:val="none" w:sz="0" w:space="0" w:color="auto"/>
        <w:right w:val="none" w:sz="0" w:space="0" w:color="auto"/>
      </w:divBdr>
    </w:div>
    <w:div w:id="334571772">
      <w:bodyDiv w:val="1"/>
      <w:marLeft w:val="0"/>
      <w:marRight w:val="0"/>
      <w:marTop w:val="0"/>
      <w:marBottom w:val="0"/>
      <w:divBdr>
        <w:top w:val="none" w:sz="0" w:space="0" w:color="auto"/>
        <w:left w:val="none" w:sz="0" w:space="0" w:color="auto"/>
        <w:bottom w:val="none" w:sz="0" w:space="0" w:color="auto"/>
        <w:right w:val="none" w:sz="0" w:space="0" w:color="auto"/>
      </w:divBdr>
    </w:div>
    <w:div w:id="335159523">
      <w:bodyDiv w:val="1"/>
      <w:marLeft w:val="0"/>
      <w:marRight w:val="0"/>
      <w:marTop w:val="0"/>
      <w:marBottom w:val="0"/>
      <w:divBdr>
        <w:top w:val="none" w:sz="0" w:space="0" w:color="auto"/>
        <w:left w:val="none" w:sz="0" w:space="0" w:color="auto"/>
        <w:bottom w:val="none" w:sz="0" w:space="0" w:color="auto"/>
        <w:right w:val="none" w:sz="0" w:space="0" w:color="auto"/>
      </w:divBdr>
    </w:div>
    <w:div w:id="350641818">
      <w:bodyDiv w:val="1"/>
      <w:marLeft w:val="0"/>
      <w:marRight w:val="0"/>
      <w:marTop w:val="0"/>
      <w:marBottom w:val="0"/>
      <w:divBdr>
        <w:top w:val="none" w:sz="0" w:space="0" w:color="auto"/>
        <w:left w:val="none" w:sz="0" w:space="0" w:color="auto"/>
        <w:bottom w:val="none" w:sz="0" w:space="0" w:color="auto"/>
        <w:right w:val="none" w:sz="0" w:space="0" w:color="auto"/>
      </w:divBdr>
    </w:div>
    <w:div w:id="368843928">
      <w:bodyDiv w:val="1"/>
      <w:marLeft w:val="0"/>
      <w:marRight w:val="0"/>
      <w:marTop w:val="0"/>
      <w:marBottom w:val="0"/>
      <w:divBdr>
        <w:top w:val="none" w:sz="0" w:space="0" w:color="auto"/>
        <w:left w:val="none" w:sz="0" w:space="0" w:color="auto"/>
        <w:bottom w:val="none" w:sz="0" w:space="0" w:color="auto"/>
        <w:right w:val="none" w:sz="0" w:space="0" w:color="auto"/>
      </w:divBdr>
      <w:divsChild>
        <w:div w:id="493840750">
          <w:marLeft w:val="547"/>
          <w:marRight w:val="0"/>
          <w:marTop w:val="144"/>
          <w:marBottom w:val="0"/>
          <w:divBdr>
            <w:top w:val="none" w:sz="0" w:space="0" w:color="auto"/>
            <w:left w:val="none" w:sz="0" w:space="0" w:color="auto"/>
            <w:bottom w:val="none" w:sz="0" w:space="0" w:color="auto"/>
            <w:right w:val="none" w:sz="0" w:space="0" w:color="auto"/>
          </w:divBdr>
        </w:div>
        <w:div w:id="647243203">
          <w:marLeft w:val="547"/>
          <w:marRight w:val="0"/>
          <w:marTop w:val="144"/>
          <w:marBottom w:val="0"/>
          <w:divBdr>
            <w:top w:val="none" w:sz="0" w:space="0" w:color="auto"/>
            <w:left w:val="none" w:sz="0" w:space="0" w:color="auto"/>
            <w:bottom w:val="none" w:sz="0" w:space="0" w:color="auto"/>
            <w:right w:val="none" w:sz="0" w:space="0" w:color="auto"/>
          </w:divBdr>
        </w:div>
        <w:div w:id="816260259">
          <w:marLeft w:val="547"/>
          <w:marRight w:val="0"/>
          <w:marTop w:val="144"/>
          <w:marBottom w:val="0"/>
          <w:divBdr>
            <w:top w:val="none" w:sz="0" w:space="0" w:color="auto"/>
            <w:left w:val="none" w:sz="0" w:space="0" w:color="auto"/>
            <w:bottom w:val="none" w:sz="0" w:space="0" w:color="auto"/>
            <w:right w:val="none" w:sz="0" w:space="0" w:color="auto"/>
          </w:divBdr>
        </w:div>
        <w:div w:id="709575721">
          <w:marLeft w:val="547"/>
          <w:marRight w:val="0"/>
          <w:marTop w:val="144"/>
          <w:marBottom w:val="0"/>
          <w:divBdr>
            <w:top w:val="none" w:sz="0" w:space="0" w:color="auto"/>
            <w:left w:val="none" w:sz="0" w:space="0" w:color="auto"/>
            <w:bottom w:val="none" w:sz="0" w:space="0" w:color="auto"/>
            <w:right w:val="none" w:sz="0" w:space="0" w:color="auto"/>
          </w:divBdr>
        </w:div>
        <w:div w:id="869998888">
          <w:marLeft w:val="547"/>
          <w:marRight w:val="0"/>
          <w:marTop w:val="144"/>
          <w:marBottom w:val="0"/>
          <w:divBdr>
            <w:top w:val="none" w:sz="0" w:space="0" w:color="auto"/>
            <w:left w:val="none" w:sz="0" w:space="0" w:color="auto"/>
            <w:bottom w:val="none" w:sz="0" w:space="0" w:color="auto"/>
            <w:right w:val="none" w:sz="0" w:space="0" w:color="auto"/>
          </w:divBdr>
        </w:div>
        <w:div w:id="2062096977">
          <w:marLeft w:val="547"/>
          <w:marRight w:val="0"/>
          <w:marTop w:val="144"/>
          <w:marBottom w:val="0"/>
          <w:divBdr>
            <w:top w:val="none" w:sz="0" w:space="0" w:color="auto"/>
            <w:left w:val="none" w:sz="0" w:space="0" w:color="auto"/>
            <w:bottom w:val="none" w:sz="0" w:space="0" w:color="auto"/>
            <w:right w:val="none" w:sz="0" w:space="0" w:color="auto"/>
          </w:divBdr>
        </w:div>
        <w:div w:id="2130124758">
          <w:marLeft w:val="547"/>
          <w:marRight w:val="0"/>
          <w:marTop w:val="144"/>
          <w:marBottom w:val="0"/>
          <w:divBdr>
            <w:top w:val="none" w:sz="0" w:space="0" w:color="auto"/>
            <w:left w:val="none" w:sz="0" w:space="0" w:color="auto"/>
            <w:bottom w:val="none" w:sz="0" w:space="0" w:color="auto"/>
            <w:right w:val="none" w:sz="0" w:space="0" w:color="auto"/>
          </w:divBdr>
        </w:div>
        <w:div w:id="1859197284">
          <w:marLeft w:val="547"/>
          <w:marRight w:val="0"/>
          <w:marTop w:val="144"/>
          <w:marBottom w:val="0"/>
          <w:divBdr>
            <w:top w:val="none" w:sz="0" w:space="0" w:color="auto"/>
            <w:left w:val="none" w:sz="0" w:space="0" w:color="auto"/>
            <w:bottom w:val="none" w:sz="0" w:space="0" w:color="auto"/>
            <w:right w:val="none" w:sz="0" w:space="0" w:color="auto"/>
          </w:divBdr>
        </w:div>
      </w:divsChild>
    </w:div>
    <w:div w:id="378170389">
      <w:bodyDiv w:val="1"/>
      <w:marLeft w:val="0"/>
      <w:marRight w:val="0"/>
      <w:marTop w:val="0"/>
      <w:marBottom w:val="0"/>
      <w:divBdr>
        <w:top w:val="none" w:sz="0" w:space="0" w:color="auto"/>
        <w:left w:val="none" w:sz="0" w:space="0" w:color="auto"/>
        <w:bottom w:val="none" w:sz="0" w:space="0" w:color="auto"/>
        <w:right w:val="none" w:sz="0" w:space="0" w:color="auto"/>
      </w:divBdr>
    </w:div>
    <w:div w:id="379207813">
      <w:bodyDiv w:val="1"/>
      <w:marLeft w:val="0"/>
      <w:marRight w:val="0"/>
      <w:marTop w:val="0"/>
      <w:marBottom w:val="0"/>
      <w:divBdr>
        <w:top w:val="none" w:sz="0" w:space="0" w:color="auto"/>
        <w:left w:val="none" w:sz="0" w:space="0" w:color="auto"/>
        <w:bottom w:val="none" w:sz="0" w:space="0" w:color="auto"/>
        <w:right w:val="none" w:sz="0" w:space="0" w:color="auto"/>
      </w:divBdr>
    </w:div>
    <w:div w:id="379283218">
      <w:bodyDiv w:val="1"/>
      <w:marLeft w:val="0"/>
      <w:marRight w:val="0"/>
      <w:marTop w:val="0"/>
      <w:marBottom w:val="0"/>
      <w:divBdr>
        <w:top w:val="none" w:sz="0" w:space="0" w:color="auto"/>
        <w:left w:val="none" w:sz="0" w:space="0" w:color="auto"/>
        <w:bottom w:val="none" w:sz="0" w:space="0" w:color="auto"/>
        <w:right w:val="none" w:sz="0" w:space="0" w:color="auto"/>
      </w:divBdr>
    </w:div>
    <w:div w:id="400055577">
      <w:bodyDiv w:val="1"/>
      <w:marLeft w:val="0"/>
      <w:marRight w:val="0"/>
      <w:marTop w:val="0"/>
      <w:marBottom w:val="0"/>
      <w:divBdr>
        <w:top w:val="none" w:sz="0" w:space="0" w:color="auto"/>
        <w:left w:val="none" w:sz="0" w:space="0" w:color="auto"/>
        <w:bottom w:val="none" w:sz="0" w:space="0" w:color="auto"/>
        <w:right w:val="none" w:sz="0" w:space="0" w:color="auto"/>
      </w:divBdr>
    </w:div>
    <w:div w:id="400370732">
      <w:bodyDiv w:val="1"/>
      <w:marLeft w:val="0"/>
      <w:marRight w:val="0"/>
      <w:marTop w:val="0"/>
      <w:marBottom w:val="0"/>
      <w:divBdr>
        <w:top w:val="none" w:sz="0" w:space="0" w:color="auto"/>
        <w:left w:val="none" w:sz="0" w:space="0" w:color="auto"/>
        <w:bottom w:val="none" w:sz="0" w:space="0" w:color="auto"/>
        <w:right w:val="none" w:sz="0" w:space="0" w:color="auto"/>
      </w:divBdr>
    </w:div>
    <w:div w:id="449399971">
      <w:bodyDiv w:val="1"/>
      <w:marLeft w:val="0"/>
      <w:marRight w:val="0"/>
      <w:marTop w:val="0"/>
      <w:marBottom w:val="0"/>
      <w:divBdr>
        <w:top w:val="none" w:sz="0" w:space="0" w:color="auto"/>
        <w:left w:val="none" w:sz="0" w:space="0" w:color="auto"/>
        <w:bottom w:val="none" w:sz="0" w:space="0" w:color="auto"/>
        <w:right w:val="none" w:sz="0" w:space="0" w:color="auto"/>
      </w:divBdr>
      <w:divsChild>
        <w:div w:id="2077194364">
          <w:marLeft w:val="547"/>
          <w:marRight w:val="0"/>
          <w:marTop w:val="154"/>
          <w:marBottom w:val="0"/>
          <w:divBdr>
            <w:top w:val="none" w:sz="0" w:space="0" w:color="auto"/>
            <w:left w:val="none" w:sz="0" w:space="0" w:color="auto"/>
            <w:bottom w:val="none" w:sz="0" w:space="0" w:color="auto"/>
            <w:right w:val="none" w:sz="0" w:space="0" w:color="auto"/>
          </w:divBdr>
        </w:div>
        <w:div w:id="1387413642">
          <w:marLeft w:val="547"/>
          <w:marRight w:val="0"/>
          <w:marTop w:val="154"/>
          <w:marBottom w:val="0"/>
          <w:divBdr>
            <w:top w:val="none" w:sz="0" w:space="0" w:color="auto"/>
            <w:left w:val="none" w:sz="0" w:space="0" w:color="auto"/>
            <w:bottom w:val="none" w:sz="0" w:space="0" w:color="auto"/>
            <w:right w:val="none" w:sz="0" w:space="0" w:color="auto"/>
          </w:divBdr>
        </w:div>
        <w:div w:id="724062089">
          <w:marLeft w:val="547"/>
          <w:marRight w:val="0"/>
          <w:marTop w:val="154"/>
          <w:marBottom w:val="0"/>
          <w:divBdr>
            <w:top w:val="none" w:sz="0" w:space="0" w:color="auto"/>
            <w:left w:val="none" w:sz="0" w:space="0" w:color="auto"/>
            <w:bottom w:val="none" w:sz="0" w:space="0" w:color="auto"/>
            <w:right w:val="none" w:sz="0" w:space="0" w:color="auto"/>
          </w:divBdr>
        </w:div>
        <w:div w:id="1774205056">
          <w:marLeft w:val="547"/>
          <w:marRight w:val="0"/>
          <w:marTop w:val="154"/>
          <w:marBottom w:val="0"/>
          <w:divBdr>
            <w:top w:val="none" w:sz="0" w:space="0" w:color="auto"/>
            <w:left w:val="none" w:sz="0" w:space="0" w:color="auto"/>
            <w:bottom w:val="none" w:sz="0" w:space="0" w:color="auto"/>
            <w:right w:val="none" w:sz="0" w:space="0" w:color="auto"/>
          </w:divBdr>
        </w:div>
      </w:divsChild>
    </w:div>
    <w:div w:id="468517388">
      <w:bodyDiv w:val="1"/>
      <w:marLeft w:val="0"/>
      <w:marRight w:val="0"/>
      <w:marTop w:val="0"/>
      <w:marBottom w:val="0"/>
      <w:divBdr>
        <w:top w:val="none" w:sz="0" w:space="0" w:color="auto"/>
        <w:left w:val="none" w:sz="0" w:space="0" w:color="auto"/>
        <w:bottom w:val="none" w:sz="0" w:space="0" w:color="auto"/>
        <w:right w:val="none" w:sz="0" w:space="0" w:color="auto"/>
      </w:divBdr>
    </w:div>
    <w:div w:id="493109586">
      <w:bodyDiv w:val="1"/>
      <w:marLeft w:val="0"/>
      <w:marRight w:val="0"/>
      <w:marTop w:val="0"/>
      <w:marBottom w:val="0"/>
      <w:divBdr>
        <w:top w:val="none" w:sz="0" w:space="0" w:color="auto"/>
        <w:left w:val="none" w:sz="0" w:space="0" w:color="auto"/>
        <w:bottom w:val="none" w:sz="0" w:space="0" w:color="auto"/>
        <w:right w:val="none" w:sz="0" w:space="0" w:color="auto"/>
      </w:divBdr>
    </w:div>
    <w:div w:id="498078745">
      <w:bodyDiv w:val="1"/>
      <w:marLeft w:val="0"/>
      <w:marRight w:val="0"/>
      <w:marTop w:val="0"/>
      <w:marBottom w:val="0"/>
      <w:divBdr>
        <w:top w:val="none" w:sz="0" w:space="0" w:color="auto"/>
        <w:left w:val="none" w:sz="0" w:space="0" w:color="auto"/>
        <w:bottom w:val="none" w:sz="0" w:space="0" w:color="auto"/>
        <w:right w:val="none" w:sz="0" w:space="0" w:color="auto"/>
      </w:divBdr>
    </w:div>
    <w:div w:id="499587339">
      <w:bodyDiv w:val="1"/>
      <w:marLeft w:val="0"/>
      <w:marRight w:val="0"/>
      <w:marTop w:val="0"/>
      <w:marBottom w:val="0"/>
      <w:divBdr>
        <w:top w:val="none" w:sz="0" w:space="0" w:color="auto"/>
        <w:left w:val="none" w:sz="0" w:space="0" w:color="auto"/>
        <w:bottom w:val="none" w:sz="0" w:space="0" w:color="auto"/>
        <w:right w:val="none" w:sz="0" w:space="0" w:color="auto"/>
      </w:divBdr>
    </w:div>
    <w:div w:id="525337689">
      <w:bodyDiv w:val="1"/>
      <w:marLeft w:val="0"/>
      <w:marRight w:val="0"/>
      <w:marTop w:val="0"/>
      <w:marBottom w:val="0"/>
      <w:divBdr>
        <w:top w:val="none" w:sz="0" w:space="0" w:color="auto"/>
        <w:left w:val="none" w:sz="0" w:space="0" w:color="auto"/>
        <w:bottom w:val="none" w:sz="0" w:space="0" w:color="auto"/>
        <w:right w:val="none" w:sz="0" w:space="0" w:color="auto"/>
      </w:divBdr>
    </w:div>
    <w:div w:id="551582338">
      <w:bodyDiv w:val="1"/>
      <w:marLeft w:val="0"/>
      <w:marRight w:val="0"/>
      <w:marTop w:val="0"/>
      <w:marBottom w:val="0"/>
      <w:divBdr>
        <w:top w:val="none" w:sz="0" w:space="0" w:color="auto"/>
        <w:left w:val="none" w:sz="0" w:space="0" w:color="auto"/>
        <w:bottom w:val="none" w:sz="0" w:space="0" w:color="auto"/>
        <w:right w:val="none" w:sz="0" w:space="0" w:color="auto"/>
      </w:divBdr>
    </w:div>
    <w:div w:id="708456086">
      <w:bodyDiv w:val="1"/>
      <w:marLeft w:val="0"/>
      <w:marRight w:val="0"/>
      <w:marTop w:val="0"/>
      <w:marBottom w:val="0"/>
      <w:divBdr>
        <w:top w:val="none" w:sz="0" w:space="0" w:color="auto"/>
        <w:left w:val="none" w:sz="0" w:space="0" w:color="auto"/>
        <w:bottom w:val="none" w:sz="0" w:space="0" w:color="auto"/>
        <w:right w:val="none" w:sz="0" w:space="0" w:color="auto"/>
      </w:divBdr>
    </w:div>
    <w:div w:id="728386966">
      <w:bodyDiv w:val="1"/>
      <w:marLeft w:val="0"/>
      <w:marRight w:val="0"/>
      <w:marTop w:val="0"/>
      <w:marBottom w:val="0"/>
      <w:divBdr>
        <w:top w:val="none" w:sz="0" w:space="0" w:color="auto"/>
        <w:left w:val="none" w:sz="0" w:space="0" w:color="auto"/>
        <w:bottom w:val="none" w:sz="0" w:space="0" w:color="auto"/>
        <w:right w:val="none" w:sz="0" w:space="0" w:color="auto"/>
      </w:divBdr>
    </w:div>
    <w:div w:id="818963749">
      <w:bodyDiv w:val="1"/>
      <w:marLeft w:val="0"/>
      <w:marRight w:val="0"/>
      <w:marTop w:val="0"/>
      <w:marBottom w:val="0"/>
      <w:divBdr>
        <w:top w:val="none" w:sz="0" w:space="0" w:color="auto"/>
        <w:left w:val="none" w:sz="0" w:space="0" w:color="auto"/>
        <w:bottom w:val="none" w:sz="0" w:space="0" w:color="auto"/>
        <w:right w:val="none" w:sz="0" w:space="0" w:color="auto"/>
      </w:divBdr>
    </w:div>
    <w:div w:id="840507445">
      <w:bodyDiv w:val="1"/>
      <w:marLeft w:val="0"/>
      <w:marRight w:val="0"/>
      <w:marTop w:val="0"/>
      <w:marBottom w:val="0"/>
      <w:divBdr>
        <w:top w:val="none" w:sz="0" w:space="0" w:color="auto"/>
        <w:left w:val="none" w:sz="0" w:space="0" w:color="auto"/>
        <w:bottom w:val="none" w:sz="0" w:space="0" w:color="auto"/>
        <w:right w:val="none" w:sz="0" w:space="0" w:color="auto"/>
      </w:divBdr>
    </w:div>
    <w:div w:id="890264362">
      <w:bodyDiv w:val="1"/>
      <w:marLeft w:val="0"/>
      <w:marRight w:val="0"/>
      <w:marTop w:val="0"/>
      <w:marBottom w:val="0"/>
      <w:divBdr>
        <w:top w:val="none" w:sz="0" w:space="0" w:color="auto"/>
        <w:left w:val="none" w:sz="0" w:space="0" w:color="auto"/>
        <w:bottom w:val="none" w:sz="0" w:space="0" w:color="auto"/>
        <w:right w:val="none" w:sz="0" w:space="0" w:color="auto"/>
      </w:divBdr>
    </w:div>
    <w:div w:id="915897919">
      <w:bodyDiv w:val="1"/>
      <w:marLeft w:val="0"/>
      <w:marRight w:val="0"/>
      <w:marTop w:val="0"/>
      <w:marBottom w:val="0"/>
      <w:divBdr>
        <w:top w:val="none" w:sz="0" w:space="0" w:color="auto"/>
        <w:left w:val="none" w:sz="0" w:space="0" w:color="auto"/>
        <w:bottom w:val="none" w:sz="0" w:space="0" w:color="auto"/>
        <w:right w:val="none" w:sz="0" w:space="0" w:color="auto"/>
      </w:divBdr>
    </w:div>
    <w:div w:id="917254887">
      <w:bodyDiv w:val="1"/>
      <w:marLeft w:val="0"/>
      <w:marRight w:val="0"/>
      <w:marTop w:val="0"/>
      <w:marBottom w:val="0"/>
      <w:divBdr>
        <w:top w:val="none" w:sz="0" w:space="0" w:color="auto"/>
        <w:left w:val="none" w:sz="0" w:space="0" w:color="auto"/>
        <w:bottom w:val="none" w:sz="0" w:space="0" w:color="auto"/>
        <w:right w:val="none" w:sz="0" w:space="0" w:color="auto"/>
      </w:divBdr>
    </w:div>
    <w:div w:id="1050810137">
      <w:bodyDiv w:val="1"/>
      <w:marLeft w:val="0"/>
      <w:marRight w:val="0"/>
      <w:marTop w:val="0"/>
      <w:marBottom w:val="0"/>
      <w:divBdr>
        <w:top w:val="none" w:sz="0" w:space="0" w:color="auto"/>
        <w:left w:val="none" w:sz="0" w:space="0" w:color="auto"/>
        <w:bottom w:val="none" w:sz="0" w:space="0" w:color="auto"/>
        <w:right w:val="none" w:sz="0" w:space="0" w:color="auto"/>
      </w:divBdr>
      <w:divsChild>
        <w:div w:id="1520001393">
          <w:marLeft w:val="1267"/>
          <w:marRight w:val="0"/>
          <w:marTop w:val="0"/>
          <w:marBottom w:val="0"/>
          <w:divBdr>
            <w:top w:val="none" w:sz="0" w:space="0" w:color="auto"/>
            <w:left w:val="none" w:sz="0" w:space="0" w:color="auto"/>
            <w:bottom w:val="none" w:sz="0" w:space="0" w:color="auto"/>
            <w:right w:val="none" w:sz="0" w:space="0" w:color="auto"/>
          </w:divBdr>
        </w:div>
      </w:divsChild>
    </w:div>
    <w:div w:id="1076365490">
      <w:bodyDiv w:val="1"/>
      <w:marLeft w:val="0"/>
      <w:marRight w:val="0"/>
      <w:marTop w:val="0"/>
      <w:marBottom w:val="0"/>
      <w:divBdr>
        <w:top w:val="none" w:sz="0" w:space="0" w:color="auto"/>
        <w:left w:val="none" w:sz="0" w:space="0" w:color="auto"/>
        <w:bottom w:val="none" w:sz="0" w:space="0" w:color="auto"/>
        <w:right w:val="none" w:sz="0" w:space="0" w:color="auto"/>
      </w:divBdr>
    </w:div>
    <w:div w:id="1085607694">
      <w:bodyDiv w:val="1"/>
      <w:marLeft w:val="0"/>
      <w:marRight w:val="0"/>
      <w:marTop w:val="0"/>
      <w:marBottom w:val="0"/>
      <w:divBdr>
        <w:top w:val="none" w:sz="0" w:space="0" w:color="auto"/>
        <w:left w:val="none" w:sz="0" w:space="0" w:color="auto"/>
        <w:bottom w:val="none" w:sz="0" w:space="0" w:color="auto"/>
        <w:right w:val="none" w:sz="0" w:space="0" w:color="auto"/>
      </w:divBdr>
      <w:divsChild>
        <w:div w:id="939483413">
          <w:marLeft w:val="1166"/>
          <w:marRight w:val="0"/>
          <w:marTop w:val="125"/>
          <w:marBottom w:val="0"/>
          <w:divBdr>
            <w:top w:val="none" w:sz="0" w:space="0" w:color="auto"/>
            <w:left w:val="none" w:sz="0" w:space="0" w:color="auto"/>
            <w:bottom w:val="none" w:sz="0" w:space="0" w:color="auto"/>
            <w:right w:val="none" w:sz="0" w:space="0" w:color="auto"/>
          </w:divBdr>
        </w:div>
        <w:div w:id="1575896130">
          <w:marLeft w:val="1166"/>
          <w:marRight w:val="0"/>
          <w:marTop w:val="125"/>
          <w:marBottom w:val="0"/>
          <w:divBdr>
            <w:top w:val="none" w:sz="0" w:space="0" w:color="auto"/>
            <w:left w:val="none" w:sz="0" w:space="0" w:color="auto"/>
            <w:bottom w:val="none" w:sz="0" w:space="0" w:color="auto"/>
            <w:right w:val="none" w:sz="0" w:space="0" w:color="auto"/>
          </w:divBdr>
        </w:div>
      </w:divsChild>
    </w:div>
    <w:div w:id="1133254918">
      <w:bodyDiv w:val="1"/>
      <w:marLeft w:val="0"/>
      <w:marRight w:val="0"/>
      <w:marTop w:val="0"/>
      <w:marBottom w:val="0"/>
      <w:divBdr>
        <w:top w:val="none" w:sz="0" w:space="0" w:color="auto"/>
        <w:left w:val="none" w:sz="0" w:space="0" w:color="auto"/>
        <w:bottom w:val="none" w:sz="0" w:space="0" w:color="auto"/>
        <w:right w:val="none" w:sz="0" w:space="0" w:color="auto"/>
      </w:divBdr>
    </w:div>
    <w:div w:id="1164510396">
      <w:bodyDiv w:val="1"/>
      <w:marLeft w:val="0"/>
      <w:marRight w:val="0"/>
      <w:marTop w:val="0"/>
      <w:marBottom w:val="0"/>
      <w:divBdr>
        <w:top w:val="none" w:sz="0" w:space="0" w:color="auto"/>
        <w:left w:val="none" w:sz="0" w:space="0" w:color="auto"/>
        <w:bottom w:val="none" w:sz="0" w:space="0" w:color="auto"/>
        <w:right w:val="none" w:sz="0" w:space="0" w:color="auto"/>
      </w:divBdr>
    </w:div>
    <w:div w:id="1164667653">
      <w:bodyDiv w:val="1"/>
      <w:marLeft w:val="0"/>
      <w:marRight w:val="0"/>
      <w:marTop w:val="0"/>
      <w:marBottom w:val="0"/>
      <w:divBdr>
        <w:top w:val="none" w:sz="0" w:space="0" w:color="auto"/>
        <w:left w:val="none" w:sz="0" w:space="0" w:color="auto"/>
        <w:bottom w:val="none" w:sz="0" w:space="0" w:color="auto"/>
        <w:right w:val="none" w:sz="0" w:space="0" w:color="auto"/>
      </w:divBdr>
    </w:div>
    <w:div w:id="1236664321">
      <w:bodyDiv w:val="1"/>
      <w:marLeft w:val="0"/>
      <w:marRight w:val="0"/>
      <w:marTop w:val="0"/>
      <w:marBottom w:val="0"/>
      <w:divBdr>
        <w:top w:val="none" w:sz="0" w:space="0" w:color="auto"/>
        <w:left w:val="none" w:sz="0" w:space="0" w:color="auto"/>
        <w:bottom w:val="none" w:sz="0" w:space="0" w:color="auto"/>
        <w:right w:val="none" w:sz="0" w:space="0" w:color="auto"/>
      </w:divBdr>
      <w:divsChild>
        <w:div w:id="1439788435">
          <w:marLeft w:val="547"/>
          <w:marRight w:val="0"/>
          <w:marTop w:val="154"/>
          <w:marBottom w:val="0"/>
          <w:divBdr>
            <w:top w:val="none" w:sz="0" w:space="0" w:color="auto"/>
            <w:left w:val="none" w:sz="0" w:space="0" w:color="auto"/>
            <w:bottom w:val="none" w:sz="0" w:space="0" w:color="auto"/>
            <w:right w:val="none" w:sz="0" w:space="0" w:color="auto"/>
          </w:divBdr>
        </w:div>
        <w:div w:id="1084766703">
          <w:marLeft w:val="547"/>
          <w:marRight w:val="0"/>
          <w:marTop w:val="154"/>
          <w:marBottom w:val="0"/>
          <w:divBdr>
            <w:top w:val="none" w:sz="0" w:space="0" w:color="auto"/>
            <w:left w:val="none" w:sz="0" w:space="0" w:color="auto"/>
            <w:bottom w:val="none" w:sz="0" w:space="0" w:color="auto"/>
            <w:right w:val="none" w:sz="0" w:space="0" w:color="auto"/>
          </w:divBdr>
        </w:div>
        <w:div w:id="1763649741">
          <w:marLeft w:val="547"/>
          <w:marRight w:val="0"/>
          <w:marTop w:val="154"/>
          <w:marBottom w:val="0"/>
          <w:divBdr>
            <w:top w:val="none" w:sz="0" w:space="0" w:color="auto"/>
            <w:left w:val="none" w:sz="0" w:space="0" w:color="auto"/>
            <w:bottom w:val="none" w:sz="0" w:space="0" w:color="auto"/>
            <w:right w:val="none" w:sz="0" w:space="0" w:color="auto"/>
          </w:divBdr>
        </w:div>
        <w:div w:id="618531291">
          <w:marLeft w:val="547"/>
          <w:marRight w:val="0"/>
          <w:marTop w:val="154"/>
          <w:marBottom w:val="0"/>
          <w:divBdr>
            <w:top w:val="none" w:sz="0" w:space="0" w:color="auto"/>
            <w:left w:val="none" w:sz="0" w:space="0" w:color="auto"/>
            <w:bottom w:val="none" w:sz="0" w:space="0" w:color="auto"/>
            <w:right w:val="none" w:sz="0" w:space="0" w:color="auto"/>
          </w:divBdr>
        </w:div>
        <w:div w:id="657996733">
          <w:marLeft w:val="547"/>
          <w:marRight w:val="0"/>
          <w:marTop w:val="154"/>
          <w:marBottom w:val="0"/>
          <w:divBdr>
            <w:top w:val="none" w:sz="0" w:space="0" w:color="auto"/>
            <w:left w:val="none" w:sz="0" w:space="0" w:color="auto"/>
            <w:bottom w:val="none" w:sz="0" w:space="0" w:color="auto"/>
            <w:right w:val="none" w:sz="0" w:space="0" w:color="auto"/>
          </w:divBdr>
        </w:div>
      </w:divsChild>
    </w:div>
    <w:div w:id="1309626286">
      <w:bodyDiv w:val="1"/>
      <w:marLeft w:val="0"/>
      <w:marRight w:val="0"/>
      <w:marTop w:val="0"/>
      <w:marBottom w:val="0"/>
      <w:divBdr>
        <w:top w:val="none" w:sz="0" w:space="0" w:color="auto"/>
        <w:left w:val="none" w:sz="0" w:space="0" w:color="auto"/>
        <w:bottom w:val="none" w:sz="0" w:space="0" w:color="auto"/>
        <w:right w:val="none" w:sz="0" w:space="0" w:color="auto"/>
      </w:divBdr>
    </w:div>
    <w:div w:id="1340424088">
      <w:bodyDiv w:val="1"/>
      <w:marLeft w:val="0"/>
      <w:marRight w:val="0"/>
      <w:marTop w:val="0"/>
      <w:marBottom w:val="0"/>
      <w:divBdr>
        <w:top w:val="none" w:sz="0" w:space="0" w:color="auto"/>
        <w:left w:val="none" w:sz="0" w:space="0" w:color="auto"/>
        <w:bottom w:val="none" w:sz="0" w:space="0" w:color="auto"/>
        <w:right w:val="none" w:sz="0" w:space="0" w:color="auto"/>
      </w:divBdr>
    </w:div>
    <w:div w:id="1347440902">
      <w:bodyDiv w:val="1"/>
      <w:marLeft w:val="0"/>
      <w:marRight w:val="0"/>
      <w:marTop w:val="0"/>
      <w:marBottom w:val="0"/>
      <w:divBdr>
        <w:top w:val="none" w:sz="0" w:space="0" w:color="auto"/>
        <w:left w:val="none" w:sz="0" w:space="0" w:color="auto"/>
        <w:bottom w:val="none" w:sz="0" w:space="0" w:color="auto"/>
        <w:right w:val="none" w:sz="0" w:space="0" w:color="auto"/>
      </w:divBdr>
      <w:divsChild>
        <w:div w:id="373627049">
          <w:marLeft w:val="806"/>
          <w:marRight w:val="0"/>
          <w:marTop w:val="0"/>
          <w:marBottom w:val="0"/>
          <w:divBdr>
            <w:top w:val="none" w:sz="0" w:space="0" w:color="auto"/>
            <w:left w:val="none" w:sz="0" w:space="0" w:color="auto"/>
            <w:bottom w:val="none" w:sz="0" w:space="0" w:color="auto"/>
            <w:right w:val="none" w:sz="0" w:space="0" w:color="auto"/>
          </w:divBdr>
        </w:div>
        <w:div w:id="2126194990">
          <w:marLeft w:val="806"/>
          <w:marRight w:val="0"/>
          <w:marTop w:val="0"/>
          <w:marBottom w:val="0"/>
          <w:divBdr>
            <w:top w:val="none" w:sz="0" w:space="0" w:color="auto"/>
            <w:left w:val="none" w:sz="0" w:space="0" w:color="auto"/>
            <w:bottom w:val="none" w:sz="0" w:space="0" w:color="auto"/>
            <w:right w:val="none" w:sz="0" w:space="0" w:color="auto"/>
          </w:divBdr>
        </w:div>
      </w:divsChild>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 w:id="1420172120">
      <w:bodyDiv w:val="1"/>
      <w:marLeft w:val="0"/>
      <w:marRight w:val="0"/>
      <w:marTop w:val="0"/>
      <w:marBottom w:val="0"/>
      <w:divBdr>
        <w:top w:val="none" w:sz="0" w:space="0" w:color="auto"/>
        <w:left w:val="none" w:sz="0" w:space="0" w:color="auto"/>
        <w:bottom w:val="none" w:sz="0" w:space="0" w:color="auto"/>
        <w:right w:val="none" w:sz="0" w:space="0" w:color="auto"/>
      </w:divBdr>
    </w:div>
    <w:div w:id="1504588023">
      <w:bodyDiv w:val="1"/>
      <w:marLeft w:val="0"/>
      <w:marRight w:val="0"/>
      <w:marTop w:val="0"/>
      <w:marBottom w:val="0"/>
      <w:divBdr>
        <w:top w:val="none" w:sz="0" w:space="0" w:color="auto"/>
        <w:left w:val="none" w:sz="0" w:space="0" w:color="auto"/>
        <w:bottom w:val="none" w:sz="0" w:space="0" w:color="auto"/>
        <w:right w:val="none" w:sz="0" w:space="0" w:color="auto"/>
      </w:divBdr>
    </w:div>
    <w:div w:id="1576206742">
      <w:bodyDiv w:val="1"/>
      <w:marLeft w:val="0"/>
      <w:marRight w:val="0"/>
      <w:marTop w:val="0"/>
      <w:marBottom w:val="0"/>
      <w:divBdr>
        <w:top w:val="none" w:sz="0" w:space="0" w:color="auto"/>
        <w:left w:val="none" w:sz="0" w:space="0" w:color="auto"/>
        <w:bottom w:val="none" w:sz="0" w:space="0" w:color="auto"/>
        <w:right w:val="none" w:sz="0" w:space="0" w:color="auto"/>
      </w:divBdr>
    </w:div>
    <w:div w:id="1604074617">
      <w:bodyDiv w:val="1"/>
      <w:marLeft w:val="0"/>
      <w:marRight w:val="0"/>
      <w:marTop w:val="0"/>
      <w:marBottom w:val="0"/>
      <w:divBdr>
        <w:top w:val="none" w:sz="0" w:space="0" w:color="auto"/>
        <w:left w:val="none" w:sz="0" w:space="0" w:color="auto"/>
        <w:bottom w:val="none" w:sz="0" w:space="0" w:color="auto"/>
        <w:right w:val="none" w:sz="0" w:space="0" w:color="auto"/>
      </w:divBdr>
      <w:divsChild>
        <w:div w:id="1912739673">
          <w:marLeft w:val="547"/>
          <w:marRight w:val="0"/>
          <w:marTop w:val="0"/>
          <w:marBottom w:val="0"/>
          <w:divBdr>
            <w:top w:val="none" w:sz="0" w:space="0" w:color="auto"/>
            <w:left w:val="none" w:sz="0" w:space="0" w:color="auto"/>
            <w:bottom w:val="none" w:sz="0" w:space="0" w:color="auto"/>
            <w:right w:val="none" w:sz="0" w:space="0" w:color="auto"/>
          </w:divBdr>
        </w:div>
        <w:div w:id="2133940180">
          <w:marLeft w:val="1267"/>
          <w:marRight w:val="0"/>
          <w:marTop w:val="0"/>
          <w:marBottom w:val="0"/>
          <w:divBdr>
            <w:top w:val="none" w:sz="0" w:space="0" w:color="auto"/>
            <w:left w:val="none" w:sz="0" w:space="0" w:color="auto"/>
            <w:bottom w:val="none" w:sz="0" w:space="0" w:color="auto"/>
            <w:right w:val="none" w:sz="0" w:space="0" w:color="auto"/>
          </w:divBdr>
        </w:div>
        <w:div w:id="2060200505">
          <w:marLeft w:val="1267"/>
          <w:marRight w:val="0"/>
          <w:marTop w:val="0"/>
          <w:marBottom w:val="0"/>
          <w:divBdr>
            <w:top w:val="none" w:sz="0" w:space="0" w:color="auto"/>
            <w:left w:val="none" w:sz="0" w:space="0" w:color="auto"/>
            <w:bottom w:val="none" w:sz="0" w:space="0" w:color="auto"/>
            <w:right w:val="none" w:sz="0" w:space="0" w:color="auto"/>
          </w:divBdr>
        </w:div>
        <w:div w:id="2032762219">
          <w:marLeft w:val="547"/>
          <w:marRight w:val="0"/>
          <w:marTop w:val="0"/>
          <w:marBottom w:val="0"/>
          <w:divBdr>
            <w:top w:val="none" w:sz="0" w:space="0" w:color="auto"/>
            <w:left w:val="none" w:sz="0" w:space="0" w:color="auto"/>
            <w:bottom w:val="none" w:sz="0" w:space="0" w:color="auto"/>
            <w:right w:val="none" w:sz="0" w:space="0" w:color="auto"/>
          </w:divBdr>
        </w:div>
        <w:div w:id="1137996075">
          <w:marLeft w:val="1267"/>
          <w:marRight w:val="0"/>
          <w:marTop w:val="0"/>
          <w:marBottom w:val="0"/>
          <w:divBdr>
            <w:top w:val="none" w:sz="0" w:space="0" w:color="auto"/>
            <w:left w:val="none" w:sz="0" w:space="0" w:color="auto"/>
            <w:bottom w:val="none" w:sz="0" w:space="0" w:color="auto"/>
            <w:right w:val="none" w:sz="0" w:space="0" w:color="auto"/>
          </w:divBdr>
        </w:div>
        <w:div w:id="133328507">
          <w:marLeft w:val="1267"/>
          <w:marRight w:val="0"/>
          <w:marTop w:val="0"/>
          <w:marBottom w:val="0"/>
          <w:divBdr>
            <w:top w:val="none" w:sz="0" w:space="0" w:color="auto"/>
            <w:left w:val="none" w:sz="0" w:space="0" w:color="auto"/>
            <w:bottom w:val="none" w:sz="0" w:space="0" w:color="auto"/>
            <w:right w:val="none" w:sz="0" w:space="0" w:color="auto"/>
          </w:divBdr>
        </w:div>
        <w:div w:id="523373371">
          <w:marLeft w:val="1267"/>
          <w:marRight w:val="0"/>
          <w:marTop w:val="0"/>
          <w:marBottom w:val="0"/>
          <w:divBdr>
            <w:top w:val="none" w:sz="0" w:space="0" w:color="auto"/>
            <w:left w:val="none" w:sz="0" w:space="0" w:color="auto"/>
            <w:bottom w:val="none" w:sz="0" w:space="0" w:color="auto"/>
            <w:right w:val="none" w:sz="0" w:space="0" w:color="auto"/>
          </w:divBdr>
        </w:div>
        <w:div w:id="452789245">
          <w:marLeft w:val="547"/>
          <w:marRight w:val="0"/>
          <w:marTop w:val="0"/>
          <w:marBottom w:val="0"/>
          <w:divBdr>
            <w:top w:val="none" w:sz="0" w:space="0" w:color="auto"/>
            <w:left w:val="none" w:sz="0" w:space="0" w:color="auto"/>
            <w:bottom w:val="none" w:sz="0" w:space="0" w:color="auto"/>
            <w:right w:val="none" w:sz="0" w:space="0" w:color="auto"/>
          </w:divBdr>
        </w:div>
        <w:div w:id="20597247">
          <w:marLeft w:val="1267"/>
          <w:marRight w:val="0"/>
          <w:marTop w:val="0"/>
          <w:marBottom w:val="0"/>
          <w:divBdr>
            <w:top w:val="none" w:sz="0" w:space="0" w:color="auto"/>
            <w:left w:val="none" w:sz="0" w:space="0" w:color="auto"/>
            <w:bottom w:val="none" w:sz="0" w:space="0" w:color="auto"/>
            <w:right w:val="none" w:sz="0" w:space="0" w:color="auto"/>
          </w:divBdr>
        </w:div>
      </w:divsChild>
    </w:div>
    <w:div w:id="1648627641">
      <w:bodyDiv w:val="1"/>
      <w:marLeft w:val="0"/>
      <w:marRight w:val="0"/>
      <w:marTop w:val="0"/>
      <w:marBottom w:val="0"/>
      <w:divBdr>
        <w:top w:val="none" w:sz="0" w:space="0" w:color="auto"/>
        <w:left w:val="none" w:sz="0" w:space="0" w:color="auto"/>
        <w:bottom w:val="none" w:sz="0" w:space="0" w:color="auto"/>
        <w:right w:val="none" w:sz="0" w:space="0" w:color="auto"/>
      </w:divBdr>
    </w:div>
    <w:div w:id="1671637993">
      <w:bodyDiv w:val="1"/>
      <w:marLeft w:val="0"/>
      <w:marRight w:val="0"/>
      <w:marTop w:val="0"/>
      <w:marBottom w:val="0"/>
      <w:divBdr>
        <w:top w:val="none" w:sz="0" w:space="0" w:color="auto"/>
        <w:left w:val="none" w:sz="0" w:space="0" w:color="auto"/>
        <w:bottom w:val="none" w:sz="0" w:space="0" w:color="auto"/>
        <w:right w:val="none" w:sz="0" w:space="0" w:color="auto"/>
      </w:divBdr>
    </w:div>
    <w:div w:id="1724056169">
      <w:bodyDiv w:val="1"/>
      <w:marLeft w:val="0"/>
      <w:marRight w:val="0"/>
      <w:marTop w:val="0"/>
      <w:marBottom w:val="0"/>
      <w:divBdr>
        <w:top w:val="none" w:sz="0" w:space="0" w:color="auto"/>
        <w:left w:val="none" w:sz="0" w:space="0" w:color="auto"/>
        <w:bottom w:val="none" w:sz="0" w:space="0" w:color="auto"/>
        <w:right w:val="none" w:sz="0" w:space="0" w:color="auto"/>
      </w:divBdr>
    </w:div>
    <w:div w:id="1796944042">
      <w:bodyDiv w:val="1"/>
      <w:marLeft w:val="0"/>
      <w:marRight w:val="0"/>
      <w:marTop w:val="0"/>
      <w:marBottom w:val="0"/>
      <w:divBdr>
        <w:top w:val="none" w:sz="0" w:space="0" w:color="auto"/>
        <w:left w:val="none" w:sz="0" w:space="0" w:color="auto"/>
        <w:bottom w:val="none" w:sz="0" w:space="0" w:color="auto"/>
        <w:right w:val="none" w:sz="0" w:space="0" w:color="auto"/>
      </w:divBdr>
    </w:div>
    <w:div w:id="1798986246">
      <w:bodyDiv w:val="1"/>
      <w:marLeft w:val="0"/>
      <w:marRight w:val="0"/>
      <w:marTop w:val="0"/>
      <w:marBottom w:val="0"/>
      <w:divBdr>
        <w:top w:val="none" w:sz="0" w:space="0" w:color="auto"/>
        <w:left w:val="none" w:sz="0" w:space="0" w:color="auto"/>
        <w:bottom w:val="none" w:sz="0" w:space="0" w:color="auto"/>
        <w:right w:val="none" w:sz="0" w:space="0" w:color="auto"/>
      </w:divBdr>
    </w:div>
    <w:div w:id="1822041509">
      <w:bodyDiv w:val="1"/>
      <w:marLeft w:val="0"/>
      <w:marRight w:val="0"/>
      <w:marTop w:val="0"/>
      <w:marBottom w:val="0"/>
      <w:divBdr>
        <w:top w:val="none" w:sz="0" w:space="0" w:color="auto"/>
        <w:left w:val="none" w:sz="0" w:space="0" w:color="auto"/>
        <w:bottom w:val="none" w:sz="0" w:space="0" w:color="auto"/>
        <w:right w:val="none" w:sz="0" w:space="0" w:color="auto"/>
      </w:divBdr>
    </w:div>
    <w:div w:id="1854225114">
      <w:bodyDiv w:val="1"/>
      <w:marLeft w:val="0"/>
      <w:marRight w:val="0"/>
      <w:marTop w:val="0"/>
      <w:marBottom w:val="0"/>
      <w:divBdr>
        <w:top w:val="none" w:sz="0" w:space="0" w:color="auto"/>
        <w:left w:val="none" w:sz="0" w:space="0" w:color="auto"/>
        <w:bottom w:val="none" w:sz="0" w:space="0" w:color="auto"/>
        <w:right w:val="none" w:sz="0" w:space="0" w:color="auto"/>
      </w:divBdr>
    </w:div>
    <w:div w:id="1873810154">
      <w:bodyDiv w:val="1"/>
      <w:marLeft w:val="0"/>
      <w:marRight w:val="0"/>
      <w:marTop w:val="0"/>
      <w:marBottom w:val="0"/>
      <w:divBdr>
        <w:top w:val="none" w:sz="0" w:space="0" w:color="auto"/>
        <w:left w:val="none" w:sz="0" w:space="0" w:color="auto"/>
        <w:bottom w:val="none" w:sz="0" w:space="0" w:color="auto"/>
        <w:right w:val="none" w:sz="0" w:space="0" w:color="auto"/>
      </w:divBdr>
    </w:div>
    <w:div w:id="2005473718">
      <w:bodyDiv w:val="1"/>
      <w:marLeft w:val="0"/>
      <w:marRight w:val="0"/>
      <w:marTop w:val="0"/>
      <w:marBottom w:val="0"/>
      <w:divBdr>
        <w:top w:val="none" w:sz="0" w:space="0" w:color="auto"/>
        <w:left w:val="none" w:sz="0" w:space="0" w:color="auto"/>
        <w:bottom w:val="none" w:sz="0" w:space="0" w:color="auto"/>
        <w:right w:val="none" w:sz="0" w:space="0" w:color="auto"/>
      </w:divBdr>
    </w:div>
    <w:div w:id="2023891394">
      <w:bodyDiv w:val="1"/>
      <w:marLeft w:val="0"/>
      <w:marRight w:val="0"/>
      <w:marTop w:val="0"/>
      <w:marBottom w:val="0"/>
      <w:divBdr>
        <w:top w:val="none" w:sz="0" w:space="0" w:color="auto"/>
        <w:left w:val="none" w:sz="0" w:space="0" w:color="auto"/>
        <w:bottom w:val="none" w:sz="0" w:space="0" w:color="auto"/>
        <w:right w:val="none" w:sz="0" w:space="0" w:color="auto"/>
      </w:divBdr>
    </w:div>
    <w:div w:id="2027553601">
      <w:bodyDiv w:val="1"/>
      <w:marLeft w:val="0"/>
      <w:marRight w:val="0"/>
      <w:marTop w:val="0"/>
      <w:marBottom w:val="0"/>
      <w:divBdr>
        <w:top w:val="none" w:sz="0" w:space="0" w:color="auto"/>
        <w:left w:val="none" w:sz="0" w:space="0" w:color="auto"/>
        <w:bottom w:val="none" w:sz="0" w:space="0" w:color="auto"/>
        <w:right w:val="none" w:sz="0" w:space="0" w:color="auto"/>
      </w:divBdr>
      <w:divsChild>
        <w:div w:id="1228611967">
          <w:marLeft w:val="1166"/>
          <w:marRight w:val="0"/>
          <w:marTop w:val="125"/>
          <w:marBottom w:val="0"/>
          <w:divBdr>
            <w:top w:val="none" w:sz="0" w:space="0" w:color="auto"/>
            <w:left w:val="none" w:sz="0" w:space="0" w:color="auto"/>
            <w:bottom w:val="none" w:sz="0" w:space="0" w:color="auto"/>
            <w:right w:val="none" w:sz="0" w:space="0" w:color="auto"/>
          </w:divBdr>
        </w:div>
        <w:div w:id="2134707675">
          <w:marLeft w:val="1166"/>
          <w:marRight w:val="0"/>
          <w:marTop w:val="125"/>
          <w:marBottom w:val="0"/>
          <w:divBdr>
            <w:top w:val="none" w:sz="0" w:space="0" w:color="auto"/>
            <w:left w:val="none" w:sz="0" w:space="0" w:color="auto"/>
            <w:bottom w:val="none" w:sz="0" w:space="0" w:color="auto"/>
            <w:right w:val="none" w:sz="0" w:space="0" w:color="auto"/>
          </w:divBdr>
        </w:div>
        <w:div w:id="1121192895">
          <w:marLeft w:val="1166"/>
          <w:marRight w:val="0"/>
          <w:marTop w:val="125"/>
          <w:marBottom w:val="0"/>
          <w:divBdr>
            <w:top w:val="none" w:sz="0" w:space="0" w:color="auto"/>
            <w:left w:val="none" w:sz="0" w:space="0" w:color="auto"/>
            <w:bottom w:val="none" w:sz="0" w:space="0" w:color="auto"/>
            <w:right w:val="none" w:sz="0" w:space="0" w:color="auto"/>
          </w:divBdr>
        </w:div>
        <w:div w:id="1824662730">
          <w:marLeft w:val="1166"/>
          <w:marRight w:val="0"/>
          <w:marTop w:val="125"/>
          <w:marBottom w:val="0"/>
          <w:divBdr>
            <w:top w:val="none" w:sz="0" w:space="0" w:color="auto"/>
            <w:left w:val="none" w:sz="0" w:space="0" w:color="auto"/>
            <w:bottom w:val="none" w:sz="0" w:space="0" w:color="auto"/>
            <w:right w:val="none" w:sz="0" w:space="0" w:color="auto"/>
          </w:divBdr>
        </w:div>
      </w:divsChild>
    </w:div>
    <w:div w:id="2029329088">
      <w:bodyDiv w:val="1"/>
      <w:marLeft w:val="0"/>
      <w:marRight w:val="0"/>
      <w:marTop w:val="0"/>
      <w:marBottom w:val="0"/>
      <w:divBdr>
        <w:top w:val="none" w:sz="0" w:space="0" w:color="auto"/>
        <w:left w:val="none" w:sz="0" w:space="0" w:color="auto"/>
        <w:bottom w:val="none" w:sz="0" w:space="0" w:color="auto"/>
        <w:right w:val="none" w:sz="0" w:space="0" w:color="auto"/>
      </w:divBdr>
    </w:div>
    <w:div w:id="2095466642">
      <w:bodyDiv w:val="1"/>
      <w:marLeft w:val="0"/>
      <w:marRight w:val="0"/>
      <w:marTop w:val="0"/>
      <w:marBottom w:val="0"/>
      <w:divBdr>
        <w:top w:val="none" w:sz="0" w:space="0" w:color="auto"/>
        <w:left w:val="none" w:sz="0" w:space="0" w:color="auto"/>
        <w:bottom w:val="none" w:sz="0" w:space="0" w:color="auto"/>
        <w:right w:val="none" w:sz="0" w:space="0" w:color="auto"/>
      </w:divBdr>
    </w:div>
    <w:div w:id="2100447599">
      <w:bodyDiv w:val="1"/>
      <w:marLeft w:val="0"/>
      <w:marRight w:val="0"/>
      <w:marTop w:val="0"/>
      <w:marBottom w:val="0"/>
      <w:divBdr>
        <w:top w:val="none" w:sz="0" w:space="0" w:color="auto"/>
        <w:left w:val="none" w:sz="0" w:space="0" w:color="auto"/>
        <w:bottom w:val="none" w:sz="0" w:space="0" w:color="auto"/>
        <w:right w:val="none" w:sz="0" w:space="0" w:color="auto"/>
      </w:divBdr>
    </w:div>
    <w:div w:id="2133860285">
      <w:bodyDiv w:val="1"/>
      <w:marLeft w:val="0"/>
      <w:marRight w:val="0"/>
      <w:marTop w:val="0"/>
      <w:marBottom w:val="0"/>
      <w:divBdr>
        <w:top w:val="none" w:sz="0" w:space="0" w:color="auto"/>
        <w:left w:val="none" w:sz="0" w:space="0" w:color="auto"/>
        <w:bottom w:val="none" w:sz="0" w:space="0" w:color="auto"/>
        <w:right w:val="none" w:sz="0" w:space="0" w:color="auto"/>
      </w:divBdr>
    </w:div>
    <w:div w:id="2145538312">
      <w:bodyDiv w:val="1"/>
      <w:marLeft w:val="0"/>
      <w:marRight w:val="0"/>
      <w:marTop w:val="0"/>
      <w:marBottom w:val="0"/>
      <w:divBdr>
        <w:top w:val="none" w:sz="0" w:space="0" w:color="auto"/>
        <w:left w:val="none" w:sz="0" w:space="0" w:color="auto"/>
        <w:bottom w:val="none" w:sz="0" w:space="0" w:color="auto"/>
        <w:right w:val="none" w:sz="0" w:space="0" w:color="auto"/>
      </w:divBdr>
      <w:divsChild>
        <w:div w:id="202836652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SP.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SP.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EC Square Sans Pro">
    <w:altName w:val="Arial"/>
    <w:panose1 w:val="00000000000000000000"/>
    <w:charset w:val="00"/>
    <w:family w:val="swiss"/>
    <w:notTrueType/>
    <w:pitch w:val="default"/>
    <w:sig w:usb0="00000003" w:usb1="00000000" w:usb2="00000000" w:usb3="00000000" w:csb0="00000001" w:csb1="00000000"/>
  </w:font>
  <w:font w:name="EC Square Sans Cond Pro">
    <w:altName w:val="Arial"/>
    <w:panose1 w:val="00000000000000000000"/>
    <w:charset w:val="00"/>
    <w:family w:val="swiss"/>
    <w:notTrueType/>
    <w:pitch w:val="default"/>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E5"/>
    <w:rsid w:val="003F14E5"/>
    <w:rsid w:val="00DE5D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95919FE754481F806CD2D95E6194F3">
    <w:name w:val="1595919FE754481F806CD2D95E6194F3"/>
    <w:rsid w:val="003F14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2411F-37D3-453C-B965-EF8845F3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13554</Words>
  <Characters>77260</Characters>
  <Application>Microsoft Office Word</Application>
  <DocSecurity>0</DocSecurity>
  <Lines>643</Lines>
  <Paragraphs>181</Paragraphs>
  <ScaleCrop>false</ScaleCrop>
  <HeadingPairs>
    <vt:vector size="6" baseType="variant">
      <vt:variant>
        <vt:lpstr>Title</vt:lpstr>
      </vt:variant>
      <vt:variant>
        <vt:i4>1</vt:i4>
      </vt:variant>
      <vt:variant>
        <vt:lpstr>Názov</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90633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Radvansky</dc:creator>
  <cp:keywords/>
  <dc:description/>
  <cp:lastModifiedBy>Alhamran, Feras GIZ JO</cp:lastModifiedBy>
  <cp:revision>2</cp:revision>
  <dcterms:created xsi:type="dcterms:W3CDTF">2020-03-18T13:59:00Z</dcterms:created>
  <dcterms:modified xsi:type="dcterms:W3CDTF">2020-03-18T13:59:00Z</dcterms:modified>
</cp:coreProperties>
</file>