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72" w:rsidRPr="00A10D3D" w:rsidRDefault="00AA2572" w:rsidP="00AA2572">
      <w:pPr>
        <w:tabs>
          <w:tab w:val="left" w:pos="540"/>
        </w:tabs>
        <w:ind w:left="360"/>
        <w:jc w:val="center"/>
        <w:rPr>
          <w:rFonts w:asciiTheme="minorBidi" w:hAnsiTheme="minorBidi"/>
          <w:b/>
          <w:bCs/>
          <w:color w:val="002060"/>
          <w:sz w:val="32"/>
          <w:szCs w:val="32"/>
          <w:lang w:val="en-US"/>
        </w:rPr>
      </w:pPr>
      <w:r w:rsidRPr="00A10D3D">
        <w:rPr>
          <w:rFonts w:asciiTheme="minorBidi" w:hAnsiTheme="minorBidi"/>
          <w:b/>
          <w:bCs/>
          <w:noProof/>
          <w:sz w:val="28"/>
          <w:szCs w:val="28"/>
          <w:lang w:val="en-US"/>
        </w:rPr>
        <mc:AlternateContent>
          <mc:Choice Requires="wps">
            <w:drawing>
              <wp:anchor distT="45720" distB="45720" distL="114300" distR="114300" simplePos="0" relativeHeight="251661312" behindDoc="0" locked="0" layoutInCell="1" allowOverlap="1">
                <wp:simplePos x="0" y="0"/>
                <wp:positionH relativeFrom="column">
                  <wp:posOffset>508000</wp:posOffset>
                </wp:positionH>
                <wp:positionV relativeFrom="paragraph">
                  <wp:posOffset>1606550</wp:posOffset>
                </wp:positionV>
                <wp:extent cx="5791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noFill/>
                        <a:ln w="9525">
                          <a:noFill/>
                          <a:miter lim="800000"/>
                          <a:headEnd/>
                          <a:tailEnd/>
                        </a:ln>
                      </wps:spPr>
                      <wps:txbx>
                        <w:txbxContent>
                          <w:p w:rsidR="00AA2572" w:rsidRPr="00AA2572" w:rsidRDefault="00AA2572" w:rsidP="00AA2572">
                            <w:pPr>
                              <w:tabs>
                                <w:tab w:val="left" w:pos="540"/>
                              </w:tabs>
                              <w:ind w:left="360"/>
                              <w:jc w:val="center"/>
                              <w:rPr>
                                <w:b/>
                                <w:bCs/>
                                <w:color w:val="FFFFFF" w:themeColor="background1"/>
                                <w:sz w:val="28"/>
                                <w:szCs w:val="28"/>
                                <w:lang w:val="en-US"/>
                              </w:rPr>
                            </w:pPr>
                            <w:r>
                              <w:rPr>
                                <w:b/>
                                <w:bCs/>
                                <w:color w:val="FFFFFF" w:themeColor="background1"/>
                                <w:sz w:val="28"/>
                                <w:szCs w:val="28"/>
                                <w:lang w:val="en-US"/>
                              </w:rPr>
                              <w:t>Q</w:t>
                            </w:r>
                            <w:r w:rsidRPr="00AA2572">
                              <w:rPr>
                                <w:b/>
                                <w:bCs/>
                                <w:color w:val="FFFFFF" w:themeColor="background1"/>
                                <w:sz w:val="28"/>
                                <w:szCs w:val="28"/>
                                <w:lang w:val="en-US"/>
                              </w:rPr>
                              <w:t>uality Assurance and Management in ETVET Sector</w:t>
                            </w:r>
                          </w:p>
                          <w:p w:rsidR="00AA2572" w:rsidRPr="00AA2572" w:rsidRDefault="00AA2572" w:rsidP="00AA2572">
                            <w:pPr>
                              <w:jc w:val="center"/>
                              <w:rPr>
                                <w:rFonts w:cs="Arial"/>
                                <w:b/>
                                <w:bCs/>
                                <w:color w:val="FFFFFF" w:themeColor="background1"/>
                                <w:sz w:val="28"/>
                                <w:szCs w:val="28"/>
                                <w:lang w:val="en-US"/>
                              </w:rPr>
                            </w:pPr>
                            <w:r w:rsidRPr="00AA2572">
                              <w:rPr>
                                <w:rFonts w:cs="Arial" w:hint="cs"/>
                                <w:b/>
                                <w:bCs/>
                                <w:color w:val="FFFFFF" w:themeColor="background1"/>
                                <w:sz w:val="28"/>
                                <w:szCs w:val="28"/>
                                <w:rtl/>
                                <w:lang w:val="en-US"/>
                              </w:rPr>
                              <w:t>ضبط</w:t>
                            </w:r>
                            <w:r w:rsidRPr="00AA2572">
                              <w:rPr>
                                <w:rFonts w:cs="Arial"/>
                                <w:b/>
                                <w:bCs/>
                                <w:color w:val="FFFFFF" w:themeColor="background1"/>
                                <w:sz w:val="28"/>
                                <w:szCs w:val="28"/>
                                <w:rtl/>
                                <w:lang w:val="en-US"/>
                              </w:rPr>
                              <w:t xml:space="preserve"> الجودة والإدارة في قطاع التعليم والتدريب المهني والتقني</w:t>
                            </w:r>
                          </w:p>
                          <w:p w:rsidR="00AA2572" w:rsidRPr="00AA2572" w:rsidRDefault="00AA2572" w:rsidP="00AA2572">
                            <w:pPr>
                              <w:jc w:val="center"/>
                              <w:rPr>
                                <w:b/>
                                <w:bCs/>
                                <w:color w:val="FFFFFF" w:themeColor="background1"/>
                                <w:sz w:val="28"/>
                                <w:szCs w:val="28"/>
                                <w:lang w:val="en-US"/>
                              </w:rPr>
                            </w:pPr>
                            <w:r w:rsidRPr="00AA2572">
                              <w:rPr>
                                <w:b/>
                                <w:bCs/>
                                <w:color w:val="FFFFFF" w:themeColor="background1"/>
                                <w:sz w:val="28"/>
                                <w:szCs w:val="28"/>
                                <w:lang w:val="en-US"/>
                              </w:rPr>
                              <w:t>Directorate of ETVET Council (2018)</w:t>
                            </w:r>
                          </w:p>
                          <w:p w:rsidR="00AA2572" w:rsidRPr="00AA2572" w:rsidRDefault="00AA2572" w:rsidP="00AA2572">
                            <w:pPr>
                              <w:bidi/>
                              <w:jc w:val="center"/>
                              <w:rPr>
                                <w:b/>
                                <w:bCs/>
                                <w:color w:val="FFFFFF" w:themeColor="background1"/>
                                <w:sz w:val="28"/>
                                <w:szCs w:val="28"/>
                                <w:lang w:val="en-US"/>
                              </w:rPr>
                            </w:pPr>
                            <w:r w:rsidRPr="00AA2572">
                              <w:rPr>
                                <w:rFonts w:hint="cs"/>
                                <w:b/>
                                <w:bCs/>
                                <w:color w:val="FFFFFF" w:themeColor="background1"/>
                                <w:sz w:val="28"/>
                                <w:szCs w:val="28"/>
                                <w:rtl/>
                                <w:lang w:val="en-US"/>
                              </w:rPr>
                              <w:t>مديرية شؤون مجلس التشغيل والتعليم والتدريب التقني والمهني</w:t>
                            </w:r>
                          </w:p>
                          <w:p w:rsidR="00AA2572" w:rsidRPr="00AA2572" w:rsidRDefault="00AA2572" w:rsidP="00AA2572">
                            <w:pPr>
                              <w:jc w:val="center"/>
                              <w:rPr>
                                <w:b/>
                                <w:bCs/>
                                <w:color w:val="FFFFFF" w:themeColor="background1"/>
                                <w:sz w:val="28"/>
                                <w:szCs w:val="28"/>
                                <w:lang w:val="en-US"/>
                              </w:rPr>
                            </w:pPr>
                          </w:p>
                          <w:p w:rsidR="00AA2572" w:rsidRPr="00AA2572" w:rsidRDefault="00AA2572" w:rsidP="00AA2572">
                            <w:pPr>
                              <w:jc w:val="center"/>
                              <w:rPr>
                                <w:b/>
                                <w:bCs/>
                                <w:color w:val="FFFFFF" w:themeColor="background1"/>
                                <w:sz w:val="32"/>
                                <w:szCs w:val="32"/>
                                <w:lang w:val="en-US"/>
                              </w:rPr>
                            </w:pPr>
                            <w:r w:rsidRPr="00AA2572">
                              <w:rPr>
                                <w:b/>
                                <w:bCs/>
                                <w:color w:val="FFFFFF" w:themeColor="background1"/>
                                <w:sz w:val="32"/>
                                <w:szCs w:val="32"/>
                                <w:lang w:val="en-US"/>
                              </w:rPr>
                              <w:t>Key QAM Terms (for discussion/review)</w:t>
                            </w:r>
                          </w:p>
                          <w:p w:rsidR="00AA2572" w:rsidRPr="00AA2572" w:rsidRDefault="00AA2572" w:rsidP="00AA2572">
                            <w:pPr>
                              <w:rPr>
                                <w:color w:val="FFFFFF" w:themeColor="background1"/>
                              </w:rPr>
                            </w:pPr>
                            <w:r w:rsidRPr="00AA2572">
                              <w:rPr>
                                <w:rFonts w:hint="cs"/>
                                <w:b/>
                                <w:bCs/>
                                <w:color w:val="FFFFFF" w:themeColor="background1"/>
                                <w:sz w:val="32"/>
                                <w:szCs w:val="32"/>
                                <w:rtl/>
                                <w:lang w:val="en-US"/>
                              </w:rPr>
                              <w:t>المصطلحات الأساسية في مجال إدارة و ضبط الجودة ( للمناقشة والمراجعة)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pt;margin-top:126.5pt;width:4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" filled="f" stroked="f">
                <v:textbox style="mso-fit-shape-to-text:t">
                  <w:txbxContent>
                    <w:p w:rsidR="00AA2572" w:rsidRPr="00AA2572" w:rsidRDefault="00AA2572" w:rsidP="00AA2572">
                      <w:pPr>
                        <w:tabs>
                          <w:tab w:val="left" w:pos="540"/>
                        </w:tabs>
                        <w:ind w:left="360"/>
                        <w:jc w:val="center"/>
                        <w:rPr>
                          <w:b/>
                          <w:bCs/>
                          <w:color w:val="FFFFFF" w:themeColor="background1"/>
                          <w:sz w:val="28"/>
                          <w:szCs w:val="28"/>
                          <w:lang w:val="en-US"/>
                        </w:rPr>
                      </w:pPr>
                      <w:r>
                        <w:rPr>
                          <w:b/>
                          <w:bCs/>
                          <w:color w:val="FFFFFF" w:themeColor="background1"/>
                          <w:sz w:val="28"/>
                          <w:szCs w:val="28"/>
                          <w:lang w:val="en-US"/>
                        </w:rPr>
                        <w:t>Q</w:t>
                      </w:r>
                      <w:r w:rsidRPr="00AA2572">
                        <w:rPr>
                          <w:b/>
                          <w:bCs/>
                          <w:color w:val="FFFFFF" w:themeColor="background1"/>
                          <w:sz w:val="28"/>
                          <w:szCs w:val="28"/>
                          <w:lang w:val="en-US"/>
                        </w:rPr>
                        <w:t>uality Assurance and Management in ETVET Sector</w:t>
                      </w:r>
                    </w:p>
                    <w:p w:rsidR="00AA2572" w:rsidRPr="00AA2572" w:rsidRDefault="00AA2572" w:rsidP="00AA2572">
                      <w:pPr>
                        <w:jc w:val="center"/>
                        <w:rPr>
                          <w:rFonts w:cs="Arial"/>
                          <w:b/>
                          <w:bCs/>
                          <w:color w:val="FFFFFF" w:themeColor="background1"/>
                          <w:sz w:val="28"/>
                          <w:szCs w:val="28"/>
                          <w:lang w:val="en-US"/>
                        </w:rPr>
                      </w:pPr>
                      <w:r w:rsidRPr="00AA2572">
                        <w:rPr>
                          <w:rFonts w:cs="Arial" w:hint="cs"/>
                          <w:b/>
                          <w:bCs/>
                          <w:color w:val="FFFFFF" w:themeColor="background1"/>
                          <w:sz w:val="28"/>
                          <w:szCs w:val="28"/>
                          <w:rtl/>
                          <w:lang w:val="en-US"/>
                        </w:rPr>
                        <w:t>ضبط</w:t>
                      </w:r>
                      <w:r w:rsidRPr="00AA2572">
                        <w:rPr>
                          <w:rFonts w:cs="Arial"/>
                          <w:b/>
                          <w:bCs/>
                          <w:color w:val="FFFFFF" w:themeColor="background1"/>
                          <w:sz w:val="28"/>
                          <w:szCs w:val="28"/>
                          <w:rtl/>
                          <w:lang w:val="en-US"/>
                        </w:rPr>
                        <w:t xml:space="preserve"> الجودة والإدارة في قطاع التعليم والتدريب المهني والتقني</w:t>
                      </w:r>
                    </w:p>
                    <w:p w:rsidR="00AA2572" w:rsidRPr="00AA2572" w:rsidRDefault="00AA2572" w:rsidP="00AA2572">
                      <w:pPr>
                        <w:jc w:val="center"/>
                        <w:rPr>
                          <w:b/>
                          <w:bCs/>
                          <w:color w:val="FFFFFF" w:themeColor="background1"/>
                          <w:sz w:val="28"/>
                          <w:szCs w:val="28"/>
                          <w:lang w:val="en-US"/>
                        </w:rPr>
                      </w:pPr>
                      <w:r w:rsidRPr="00AA2572">
                        <w:rPr>
                          <w:b/>
                          <w:bCs/>
                          <w:color w:val="FFFFFF" w:themeColor="background1"/>
                          <w:sz w:val="28"/>
                          <w:szCs w:val="28"/>
                          <w:lang w:val="en-US"/>
                        </w:rPr>
                        <w:t>Directorate of ETVET Council (2018)</w:t>
                      </w:r>
                    </w:p>
                    <w:p w:rsidR="00AA2572" w:rsidRPr="00AA2572" w:rsidRDefault="00AA2572" w:rsidP="00AA2572">
                      <w:pPr>
                        <w:bidi/>
                        <w:jc w:val="center"/>
                        <w:rPr>
                          <w:b/>
                          <w:bCs/>
                          <w:color w:val="FFFFFF" w:themeColor="background1"/>
                          <w:sz w:val="28"/>
                          <w:szCs w:val="28"/>
                          <w:lang w:val="en-US"/>
                        </w:rPr>
                      </w:pPr>
                      <w:r w:rsidRPr="00AA2572">
                        <w:rPr>
                          <w:rFonts w:hint="cs"/>
                          <w:b/>
                          <w:bCs/>
                          <w:color w:val="FFFFFF" w:themeColor="background1"/>
                          <w:sz w:val="28"/>
                          <w:szCs w:val="28"/>
                          <w:rtl/>
                          <w:lang w:val="en-US"/>
                        </w:rPr>
                        <w:t>مديرية شؤون مجلس التشغيل والتعليم والتدريب التقني والمهني</w:t>
                      </w:r>
                    </w:p>
                    <w:p w:rsidR="00AA2572" w:rsidRPr="00AA2572" w:rsidRDefault="00AA2572" w:rsidP="00AA2572">
                      <w:pPr>
                        <w:jc w:val="center"/>
                        <w:rPr>
                          <w:b/>
                          <w:bCs/>
                          <w:color w:val="FFFFFF" w:themeColor="background1"/>
                          <w:sz w:val="28"/>
                          <w:szCs w:val="28"/>
                          <w:lang w:val="en-US"/>
                        </w:rPr>
                      </w:pPr>
                    </w:p>
                    <w:p w:rsidR="00AA2572" w:rsidRPr="00AA2572" w:rsidRDefault="00AA2572" w:rsidP="00AA2572">
                      <w:pPr>
                        <w:jc w:val="center"/>
                        <w:rPr>
                          <w:b/>
                          <w:bCs/>
                          <w:color w:val="FFFFFF" w:themeColor="background1"/>
                          <w:sz w:val="32"/>
                          <w:szCs w:val="32"/>
                          <w:lang w:val="en-US"/>
                        </w:rPr>
                      </w:pPr>
                      <w:r w:rsidRPr="00AA2572">
                        <w:rPr>
                          <w:b/>
                          <w:bCs/>
                          <w:color w:val="FFFFFF" w:themeColor="background1"/>
                          <w:sz w:val="32"/>
                          <w:szCs w:val="32"/>
                          <w:lang w:val="en-US"/>
                        </w:rPr>
                        <w:t>Key QAM Terms (for discussion/review)</w:t>
                      </w:r>
                    </w:p>
                    <w:p w:rsidR="00AA2572" w:rsidRPr="00AA2572" w:rsidRDefault="00AA2572" w:rsidP="00AA2572">
                      <w:pPr>
                        <w:rPr>
                          <w:color w:val="FFFFFF" w:themeColor="background1"/>
                        </w:rPr>
                      </w:pPr>
                      <w:r w:rsidRPr="00AA2572">
                        <w:rPr>
                          <w:rFonts w:hint="cs"/>
                          <w:b/>
                          <w:bCs/>
                          <w:color w:val="FFFFFF" w:themeColor="background1"/>
                          <w:sz w:val="32"/>
                          <w:szCs w:val="32"/>
                          <w:rtl/>
                          <w:lang w:val="en-US"/>
                        </w:rPr>
                        <w:t>المصطلحات الأساسية في مجال إدارة و ضبط الجودة ( للمناقشة والمراجعة)</w:t>
                      </w:r>
                    </w:p>
                  </w:txbxContent>
                </v:textbox>
                <w10:wrap type="square"/>
              </v:shape>
            </w:pict>
          </mc:Fallback>
        </mc:AlternateContent>
      </w:r>
      <w:r w:rsidRPr="00A10D3D">
        <w:rPr>
          <w:rFonts w:asciiTheme="minorBidi" w:hAnsiTheme="minorBidi"/>
          <w:b/>
          <w:bCs/>
          <w:noProof/>
          <w:sz w:val="28"/>
          <w:szCs w:val="28"/>
          <w:lang w:val="en-US"/>
        </w:rPr>
        <w:drawing>
          <wp:anchor distT="0" distB="0" distL="114300" distR="114300" simplePos="0" relativeHeight="251659264" behindDoc="0" locked="0" layoutInCell="1" allowOverlap="1" wp14:anchorId="654DDD77" wp14:editId="7736003C">
            <wp:simplePos x="0" y="0"/>
            <wp:positionH relativeFrom="column">
              <wp:posOffset>-44450</wp:posOffset>
            </wp:positionH>
            <wp:positionV relativeFrom="paragraph">
              <wp:posOffset>0</wp:posOffset>
            </wp:positionV>
            <wp:extent cx="6982460" cy="4433570"/>
            <wp:effectExtent l="0" t="0" r="8890" b="5080"/>
            <wp:wrapThrough wrapText="bothSides">
              <wp:wrapPolygon edited="0">
                <wp:start x="0" y="0"/>
                <wp:lineTo x="0" y="21532"/>
                <wp:lineTo x="21569" y="21532"/>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6982460" cy="443357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024808" w:rsidRPr="00A10D3D" w:rsidRDefault="00024808" w:rsidP="007634CA">
      <w:pPr>
        <w:bidi/>
        <w:jc w:val="center"/>
        <w:rPr>
          <w:rFonts w:asciiTheme="minorBidi" w:hAnsiTheme="minorBidi"/>
          <w:b/>
          <w:bCs/>
          <w:color w:val="002060"/>
          <w:sz w:val="32"/>
          <w:szCs w:val="32"/>
          <w:lang w:val="en-US"/>
        </w:rPr>
      </w:pPr>
      <w:r w:rsidRPr="00A10D3D">
        <w:rPr>
          <w:rFonts w:asciiTheme="minorBidi" w:hAnsiTheme="minorBidi"/>
          <w:b/>
          <w:bCs/>
          <w:color w:val="002060"/>
          <w:sz w:val="32"/>
          <w:szCs w:val="32"/>
          <w:rtl/>
          <w:lang w:val="en-US"/>
        </w:rPr>
        <w:t xml:space="preserve"> </w:t>
      </w: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32"/>
          <w:szCs w:val="32"/>
          <w:lang w:val="en-US"/>
        </w:rPr>
      </w:pPr>
    </w:p>
    <w:p w:rsidR="00AA2572" w:rsidRPr="00A10D3D" w:rsidRDefault="00AA2572" w:rsidP="00AA2572">
      <w:pPr>
        <w:bidi/>
        <w:jc w:val="center"/>
        <w:rPr>
          <w:rFonts w:asciiTheme="minorBidi" w:hAnsiTheme="minorBidi"/>
          <w:b/>
          <w:bCs/>
          <w:color w:val="002060"/>
          <w:sz w:val="28"/>
          <w:szCs w:val="28"/>
          <w:lang w:val="en-US"/>
        </w:rPr>
      </w:pPr>
    </w:p>
    <w:p w:rsidR="00382F0F" w:rsidRPr="00A10D3D" w:rsidRDefault="00686FA6" w:rsidP="00382F0F">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Accreditation (institution/programme)</w:t>
      </w:r>
    </w:p>
    <w:p w:rsidR="00686FA6" w:rsidRPr="00A10D3D" w:rsidRDefault="00382F0F" w:rsidP="00382F0F">
      <w:pPr>
        <w:pStyle w:val="ListParagraph"/>
        <w:rPr>
          <w:rFonts w:asciiTheme="minorBidi" w:hAnsiTheme="minorBidi"/>
          <w:sz w:val="28"/>
          <w:szCs w:val="28"/>
          <w:rtl/>
        </w:rPr>
      </w:pPr>
      <w:r w:rsidRPr="00A10D3D">
        <w:rPr>
          <w:rFonts w:asciiTheme="minorBidi" w:hAnsiTheme="minorBidi"/>
          <w:sz w:val="28"/>
          <w:szCs w:val="28"/>
        </w:rPr>
        <w:lastRenderedPageBreak/>
        <w:t>Formal recognition by an independent body, which is a process of quality assurance through which accredited status is granted to an education or training provider, showing it has been approved by the relevant legislative or professional authorities by having met predetermined standards</w:t>
      </w:r>
      <w:r w:rsidR="00447AF5" w:rsidRPr="00A10D3D">
        <w:rPr>
          <w:rFonts w:asciiTheme="minorBidi" w:hAnsiTheme="minorBidi"/>
          <w:sz w:val="28"/>
          <w:szCs w:val="28"/>
        </w:rPr>
        <w:t>.</w:t>
      </w:r>
      <w:r w:rsidRPr="00A10D3D">
        <w:rPr>
          <w:rFonts w:asciiTheme="minorBidi" w:hAnsiTheme="minorBidi"/>
          <w:sz w:val="28"/>
          <w:szCs w:val="28"/>
        </w:rPr>
        <w:t xml:space="preserve"> </w:t>
      </w:r>
      <w:hyperlink r:id="rId9" w:history="1">
        <w:r w:rsidRPr="00A10D3D">
          <w:rPr>
            <w:rStyle w:val="Hyperlink"/>
            <w:rFonts w:asciiTheme="minorBidi" w:hAnsiTheme="minorBidi"/>
            <w:color w:val="auto"/>
            <w:sz w:val="28"/>
            <w:szCs w:val="28"/>
          </w:rPr>
          <w:t>CEDEFOP 2008, Europe</w:t>
        </w:r>
      </w:hyperlink>
      <w:r w:rsidRPr="00A10D3D">
        <w:rPr>
          <w:rFonts w:asciiTheme="minorBidi" w:hAnsiTheme="minorBidi"/>
          <w:sz w:val="28"/>
          <w:szCs w:val="28"/>
        </w:rPr>
        <w:t>.</w:t>
      </w:r>
    </w:p>
    <w:p w:rsidR="002B10F0" w:rsidRPr="00A10D3D" w:rsidRDefault="002B10F0" w:rsidP="00382F0F">
      <w:pPr>
        <w:pStyle w:val="ListParagraph"/>
        <w:rPr>
          <w:rFonts w:asciiTheme="minorBidi" w:hAnsiTheme="minorBidi"/>
          <w:sz w:val="28"/>
          <w:szCs w:val="28"/>
        </w:rPr>
      </w:pPr>
    </w:p>
    <w:p w:rsidR="00024808" w:rsidRPr="00A10D3D" w:rsidRDefault="00024808" w:rsidP="00024808">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الاعتماد (</w:t>
      </w:r>
      <w:r w:rsidR="002B10F0" w:rsidRPr="00A10D3D">
        <w:rPr>
          <w:rFonts w:asciiTheme="minorBidi" w:hAnsiTheme="minorBidi"/>
          <w:b/>
          <w:bCs/>
          <w:sz w:val="28"/>
          <w:szCs w:val="28"/>
          <w:rtl/>
          <w:lang w:val="en-US"/>
        </w:rPr>
        <w:t>ال</w:t>
      </w:r>
      <w:r w:rsidRPr="00A10D3D">
        <w:rPr>
          <w:rFonts w:asciiTheme="minorBidi" w:hAnsiTheme="minorBidi"/>
          <w:b/>
          <w:bCs/>
          <w:sz w:val="28"/>
          <w:szCs w:val="28"/>
          <w:rtl/>
          <w:lang w:val="en-US"/>
        </w:rPr>
        <w:t xml:space="preserve">مؤسسة / </w:t>
      </w:r>
      <w:r w:rsidR="002B10F0" w:rsidRPr="00A10D3D">
        <w:rPr>
          <w:rFonts w:asciiTheme="minorBidi" w:hAnsiTheme="minorBidi"/>
          <w:b/>
          <w:bCs/>
          <w:sz w:val="28"/>
          <w:szCs w:val="28"/>
          <w:rtl/>
          <w:lang w:val="en-US"/>
        </w:rPr>
        <w:t>ال</w:t>
      </w:r>
      <w:r w:rsidRPr="00A10D3D">
        <w:rPr>
          <w:rFonts w:asciiTheme="minorBidi" w:hAnsiTheme="minorBidi"/>
          <w:b/>
          <w:bCs/>
          <w:sz w:val="28"/>
          <w:szCs w:val="28"/>
          <w:rtl/>
          <w:lang w:val="en-US"/>
        </w:rPr>
        <w:t>برنامج)</w:t>
      </w:r>
    </w:p>
    <w:p w:rsidR="00024808" w:rsidRPr="00A10D3D" w:rsidRDefault="00024808" w:rsidP="002B10F0">
      <w:pPr>
        <w:pStyle w:val="ListParagraph"/>
        <w:bidi/>
        <w:rPr>
          <w:rFonts w:asciiTheme="minorBidi" w:hAnsiTheme="minorBidi"/>
          <w:sz w:val="28"/>
          <w:szCs w:val="28"/>
          <w:rtl/>
          <w:lang w:val="en-US"/>
        </w:rPr>
      </w:pPr>
      <w:r w:rsidRPr="00A10D3D">
        <w:rPr>
          <w:rFonts w:asciiTheme="minorBidi" w:hAnsiTheme="minorBidi"/>
          <w:sz w:val="28"/>
          <w:szCs w:val="28"/>
          <w:rtl/>
          <w:lang w:val="en-US" w:bidi="ar-JO"/>
        </w:rPr>
        <w:t>إ</w:t>
      </w:r>
      <w:r w:rsidRPr="00A10D3D">
        <w:rPr>
          <w:rFonts w:asciiTheme="minorBidi" w:hAnsiTheme="minorBidi"/>
          <w:sz w:val="28"/>
          <w:szCs w:val="28"/>
          <w:rtl/>
          <w:lang w:val="en-US"/>
        </w:rPr>
        <w:t xml:space="preserve">عتراف رسمي من قبل </w:t>
      </w:r>
      <w:r w:rsidR="002B10F0" w:rsidRPr="00A10D3D">
        <w:rPr>
          <w:rFonts w:asciiTheme="minorBidi" w:hAnsiTheme="minorBidi"/>
          <w:sz w:val="28"/>
          <w:szCs w:val="28"/>
          <w:rtl/>
          <w:lang w:val="en-US"/>
        </w:rPr>
        <w:t>جسم مستقل (</w:t>
      </w:r>
      <w:r w:rsidRPr="00A10D3D">
        <w:rPr>
          <w:rFonts w:asciiTheme="minorBidi" w:hAnsiTheme="minorBidi"/>
          <w:sz w:val="28"/>
          <w:szCs w:val="28"/>
          <w:rtl/>
          <w:lang w:val="en-US"/>
        </w:rPr>
        <w:t xml:space="preserve">هيئة </w:t>
      </w:r>
      <w:r w:rsidR="002B10F0" w:rsidRPr="00A10D3D">
        <w:rPr>
          <w:rFonts w:asciiTheme="minorBidi" w:hAnsiTheme="minorBidi"/>
          <w:sz w:val="28"/>
          <w:szCs w:val="28"/>
          <w:rtl/>
          <w:lang w:val="en-US"/>
        </w:rPr>
        <w:t xml:space="preserve"> ، مؤسسة ، مركز،</w:t>
      </w:r>
      <w:r w:rsidR="00E1022B" w:rsidRPr="00A10D3D">
        <w:rPr>
          <w:rFonts w:asciiTheme="minorBidi" w:hAnsiTheme="minorBidi"/>
          <w:sz w:val="28"/>
          <w:szCs w:val="28"/>
          <w:rtl/>
          <w:lang w:val="en-US"/>
        </w:rPr>
        <w:t xml:space="preserve"> ...</w:t>
      </w:r>
      <w:r w:rsidR="002B10F0" w:rsidRPr="00A10D3D">
        <w:rPr>
          <w:rFonts w:asciiTheme="minorBidi" w:hAnsiTheme="minorBidi"/>
          <w:sz w:val="28"/>
          <w:szCs w:val="28"/>
          <w:rtl/>
          <w:lang w:val="en-US"/>
        </w:rPr>
        <w:t>)</w:t>
      </w:r>
      <w:r w:rsidRPr="00A10D3D">
        <w:rPr>
          <w:rFonts w:asciiTheme="minorBidi" w:hAnsiTheme="minorBidi"/>
          <w:sz w:val="28"/>
          <w:szCs w:val="28"/>
          <w:rtl/>
          <w:lang w:val="en-US"/>
        </w:rPr>
        <w:t xml:space="preserve"> ، و</w:t>
      </w:r>
      <w:r w:rsidR="002B10F0" w:rsidRPr="00A10D3D">
        <w:rPr>
          <w:rFonts w:asciiTheme="minorBidi" w:hAnsiTheme="minorBidi"/>
          <w:sz w:val="28"/>
          <w:szCs w:val="28"/>
          <w:rtl/>
          <w:lang w:val="en-US"/>
        </w:rPr>
        <w:t xml:space="preserve">الإعتماد عبارة عن  </w:t>
      </w:r>
      <w:r w:rsidRPr="00A10D3D">
        <w:rPr>
          <w:rFonts w:asciiTheme="minorBidi" w:hAnsiTheme="minorBidi"/>
          <w:sz w:val="28"/>
          <w:szCs w:val="28"/>
          <w:rtl/>
          <w:lang w:val="en-US"/>
        </w:rPr>
        <w:t xml:space="preserve">عملية ضبط </w:t>
      </w:r>
      <w:r w:rsidR="002B10F0" w:rsidRPr="00A10D3D">
        <w:rPr>
          <w:rFonts w:asciiTheme="minorBidi" w:hAnsiTheme="minorBidi"/>
          <w:sz w:val="28"/>
          <w:szCs w:val="28"/>
          <w:rtl/>
          <w:lang w:val="en-US"/>
        </w:rPr>
        <w:t>لل</w:t>
      </w:r>
      <w:r w:rsidRPr="00A10D3D">
        <w:rPr>
          <w:rFonts w:asciiTheme="minorBidi" w:hAnsiTheme="minorBidi"/>
          <w:sz w:val="28"/>
          <w:szCs w:val="28"/>
          <w:rtl/>
          <w:lang w:val="en-US"/>
        </w:rPr>
        <w:t>جودة يتم من خلالها منح حالة "معتمد"  ل</w:t>
      </w:r>
      <w:r w:rsidR="002B10F0" w:rsidRPr="00A10D3D">
        <w:rPr>
          <w:rFonts w:asciiTheme="minorBidi" w:hAnsiTheme="minorBidi"/>
          <w:sz w:val="28"/>
          <w:szCs w:val="28"/>
          <w:rtl/>
          <w:lang w:val="en-US"/>
        </w:rPr>
        <w:t xml:space="preserve">أ حد </w:t>
      </w:r>
      <w:r w:rsidRPr="00A10D3D">
        <w:rPr>
          <w:rFonts w:asciiTheme="minorBidi" w:hAnsiTheme="minorBidi"/>
          <w:sz w:val="28"/>
          <w:szCs w:val="28"/>
          <w:rtl/>
          <w:lang w:val="en-US"/>
        </w:rPr>
        <w:t>مزود</w:t>
      </w:r>
      <w:r w:rsidR="002B10F0" w:rsidRPr="00A10D3D">
        <w:rPr>
          <w:rFonts w:asciiTheme="minorBidi" w:hAnsiTheme="minorBidi"/>
          <w:sz w:val="28"/>
          <w:szCs w:val="28"/>
          <w:rtl/>
          <w:lang w:val="en-US"/>
        </w:rPr>
        <w:t xml:space="preserve">ي </w:t>
      </w:r>
      <w:r w:rsidRPr="00A10D3D">
        <w:rPr>
          <w:rFonts w:asciiTheme="minorBidi" w:hAnsiTheme="minorBidi"/>
          <w:sz w:val="28"/>
          <w:szCs w:val="28"/>
          <w:rtl/>
          <w:lang w:val="en-US"/>
        </w:rPr>
        <w:t xml:space="preserve"> التعليم أو التدريب ، </w:t>
      </w:r>
      <w:r w:rsidR="002B10F0" w:rsidRPr="00A10D3D">
        <w:rPr>
          <w:rFonts w:asciiTheme="minorBidi" w:hAnsiTheme="minorBidi"/>
          <w:sz w:val="28"/>
          <w:szCs w:val="28"/>
          <w:rtl/>
          <w:lang w:val="en-US"/>
        </w:rPr>
        <w:t>وبما يتضمن اعتراف و</w:t>
      </w:r>
      <w:r w:rsidRPr="00A10D3D">
        <w:rPr>
          <w:rFonts w:asciiTheme="minorBidi" w:hAnsiTheme="minorBidi"/>
          <w:sz w:val="28"/>
          <w:szCs w:val="28"/>
          <w:rtl/>
          <w:lang w:val="en-US"/>
        </w:rPr>
        <w:t xml:space="preserve"> موافقة السلطات ال</w:t>
      </w:r>
      <w:r w:rsidR="002B10F0" w:rsidRPr="00A10D3D">
        <w:rPr>
          <w:rFonts w:asciiTheme="minorBidi" w:hAnsiTheme="minorBidi"/>
          <w:sz w:val="28"/>
          <w:szCs w:val="28"/>
          <w:rtl/>
          <w:lang w:val="en-US"/>
        </w:rPr>
        <w:t>مخولة</w:t>
      </w:r>
      <w:r w:rsidRPr="00A10D3D">
        <w:rPr>
          <w:rFonts w:asciiTheme="minorBidi" w:hAnsiTheme="minorBidi"/>
          <w:sz w:val="28"/>
          <w:szCs w:val="28"/>
          <w:rtl/>
          <w:lang w:val="en-US"/>
        </w:rPr>
        <w:t xml:space="preserve"> أو المهنية المختصة </w:t>
      </w:r>
      <w:r w:rsidR="002B10F0" w:rsidRPr="00A10D3D">
        <w:rPr>
          <w:rFonts w:asciiTheme="minorBidi" w:hAnsiTheme="minorBidi"/>
          <w:sz w:val="28"/>
          <w:szCs w:val="28"/>
          <w:rtl/>
          <w:lang w:val="en-US"/>
        </w:rPr>
        <w:t xml:space="preserve"> بموجب التشريعات الناظمة  في ضوء تلبيتها والتزامها </w:t>
      </w:r>
      <w:r w:rsidRPr="00A10D3D">
        <w:rPr>
          <w:rFonts w:asciiTheme="minorBidi" w:hAnsiTheme="minorBidi"/>
          <w:sz w:val="28"/>
          <w:szCs w:val="28"/>
          <w:rtl/>
          <w:lang w:val="en-US"/>
        </w:rPr>
        <w:t>بمعايير محددة سلفًا</w:t>
      </w:r>
      <w:r w:rsidRPr="00A10D3D">
        <w:rPr>
          <w:rFonts w:asciiTheme="minorBidi" w:hAnsiTheme="minorBidi"/>
          <w:sz w:val="28"/>
          <w:szCs w:val="28"/>
          <w:lang w:val="en-US"/>
        </w:rPr>
        <w:t>.</w:t>
      </w:r>
    </w:p>
    <w:p w:rsidR="00382F0F" w:rsidRPr="00A10D3D" w:rsidRDefault="00024808" w:rsidP="007634CA">
      <w:pPr>
        <w:pStyle w:val="ListParagraph"/>
        <w:bidi/>
        <w:rPr>
          <w:rFonts w:asciiTheme="minorBidi" w:hAnsiTheme="minorBidi"/>
          <w:sz w:val="28"/>
          <w:szCs w:val="28"/>
          <w:lang w:val="en-US"/>
        </w:rPr>
      </w:pPr>
      <w:r w:rsidRPr="00A10D3D">
        <w:rPr>
          <w:rFonts w:asciiTheme="minorBidi" w:hAnsiTheme="minorBidi"/>
          <w:sz w:val="28"/>
          <w:szCs w:val="28"/>
          <w:lang w:val="en-US"/>
        </w:rPr>
        <w:t xml:space="preserve"> CEDEFOP 2008</w:t>
      </w:r>
      <w:r w:rsidRPr="00A10D3D">
        <w:rPr>
          <w:rFonts w:asciiTheme="minorBidi" w:hAnsiTheme="minorBidi"/>
          <w:sz w:val="28"/>
          <w:szCs w:val="28"/>
          <w:rtl/>
          <w:lang w:val="en-US"/>
        </w:rPr>
        <w:t xml:space="preserve"> ، أوروبا</w:t>
      </w:r>
      <w:r w:rsidRPr="00A10D3D">
        <w:rPr>
          <w:rFonts w:asciiTheme="minorBidi" w:hAnsiTheme="minorBidi"/>
          <w:sz w:val="28"/>
          <w:szCs w:val="28"/>
          <w:lang w:val="en-US"/>
        </w:rPr>
        <w:t>.</w:t>
      </w:r>
    </w:p>
    <w:p w:rsidR="00686FA6" w:rsidRPr="00A10D3D" w:rsidRDefault="00686FA6"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Assessment</w:t>
      </w:r>
    </w:p>
    <w:p w:rsidR="00382F0F" w:rsidRPr="00A10D3D" w:rsidRDefault="00382F0F" w:rsidP="00447AF5">
      <w:pPr>
        <w:pStyle w:val="ListParagraph"/>
        <w:rPr>
          <w:rStyle w:val="Hyperlink"/>
          <w:rFonts w:asciiTheme="minorBidi" w:hAnsiTheme="minorBidi"/>
          <w:color w:val="auto"/>
          <w:sz w:val="28"/>
          <w:szCs w:val="28"/>
        </w:rPr>
      </w:pPr>
      <w:r w:rsidRPr="00A10D3D">
        <w:rPr>
          <w:rFonts w:asciiTheme="minorBidi" w:hAnsiTheme="minorBidi"/>
          <w:sz w:val="28"/>
          <w:szCs w:val="28"/>
        </w:rPr>
        <w:t>A quality assurance procedure which monitors the quality of teaching and learning and results in a graded judgment about the quality of a VET provider or programme.</w:t>
      </w:r>
      <w:r w:rsidR="00447AF5" w:rsidRPr="00A10D3D">
        <w:rPr>
          <w:rFonts w:asciiTheme="minorBidi" w:hAnsiTheme="minorBidi"/>
          <w:sz w:val="28"/>
          <w:szCs w:val="28"/>
        </w:rPr>
        <w:t xml:space="preserve"> </w:t>
      </w:r>
      <w:hyperlink r:id="rId10" w:history="1">
        <w:r w:rsidRPr="00A10D3D">
          <w:rPr>
            <w:rStyle w:val="Hyperlink"/>
            <w:rFonts w:asciiTheme="minorBidi" w:hAnsiTheme="minorBidi"/>
            <w:color w:val="auto"/>
            <w:sz w:val="28"/>
            <w:szCs w:val="28"/>
          </w:rPr>
          <w:t>OECD 2009</w:t>
        </w:r>
      </w:hyperlink>
    </w:p>
    <w:p w:rsidR="00382F0F" w:rsidRPr="00A10D3D" w:rsidRDefault="00382F0F" w:rsidP="00382F0F">
      <w:pPr>
        <w:pStyle w:val="ListParagraph"/>
        <w:rPr>
          <w:rFonts w:asciiTheme="minorBidi" w:hAnsiTheme="minorBidi"/>
          <w:sz w:val="28"/>
          <w:szCs w:val="28"/>
          <w:shd w:val="clear" w:color="auto" w:fill="EDF7FF"/>
        </w:rPr>
      </w:pPr>
    </w:p>
    <w:p w:rsidR="00382F0F" w:rsidRPr="00A10D3D" w:rsidRDefault="00382F0F" w:rsidP="00382F0F">
      <w:pPr>
        <w:pStyle w:val="ListParagraph"/>
        <w:rPr>
          <w:rStyle w:val="Hyperlink"/>
          <w:rFonts w:asciiTheme="minorBidi" w:hAnsiTheme="minorBidi"/>
          <w:color w:val="auto"/>
          <w:sz w:val="28"/>
          <w:szCs w:val="28"/>
        </w:rPr>
      </w:pPr>
      <w:r w:rsidRPr="00A10D3D">
        <w:rPr>
          <w:rFonts w:asciiTheme="minorBidi" w:hAnsiTheme="minorBidi"/>
          <w:sz w:val="28"/>
          <w:szCs w:val="28"/>
        </w:rPr>
        <w:t>The sum of methods and processes used to evaluate the attainments (knowledge, know-how, skills and competences) of an individual, and typically leading to certification</w:t>
      </w:r>
      <w:r w:rsidR="00213438" w:rsidRPr="00A10D3D">
        <w:rPr>
          <w:rFonts w:asciiTheme="minorBidi" w:hAnsiTheme="minorBidi"/>
          <w:sz w:val="28"/>
          <w:szCs w:val="28"/>
        </w:rPr>
        <w:t xml:space="preserve"> (as a result of formal, non-formal or informal learning).</w:t>
      </w:r>
      <w:r w:rsidR="0055723C" w:rsidRPr="00A10D3D">
        <w:rPr>
          <w:rFonts w:asciiTheme="minorBidi" w:hAnsiTheme="minorBidi"/>
          <w:sz w:val="28"/>
          <w:szCs w:val="28"/>
        </w:rPr>
        <w:t xml:space="preserve"> </w:t>
      </w:r>
      <w:hyperlink r:id="rId11" w:history="1">
        <w:r w:rsidRPr="00A10D3D">
          <w:rPr>
            <w:rStyle w:val="Hyperlink"/>
            <w:rFonts w:asciiTheme="minorBidi" w:hAnsiTheme="minorBidi"/>
            <w:color w:val="auto"/>
            <w:sz w:val="28"/>
            <w:szCs w:val="28"/>
          </w:rPr>
          <w:t>UNEVOC/NCVER 2009, Global</w:t>
        </w:r>
      </w:hyperlink>
    </w:p>
    <w:p w:rsidR="00024808" w:rsidRPr="00A10D3D" w:rsidRDefault="00024808" w:rsidP="00024808">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التقييم</w:t>
      </w:r>
      <w:r w:rsidR="00E1022B" w:rsidRPr="00A10D3D">
        <w:rPr>
          <w:rFonts w:asciiTheme="minorBidi" w:hAnsiTheme="minorBidi"/>
          <w:b/>
          <w:bCs/>
          <w:sz w:val="28"/>
          <w:szCs w:val="28"/>
          <w:rtl/>
          <w:lang w:val="en-US"/>
        </w:rPr>
        <w:t xml:space="preserve"> / التحقق</w:t>
      </w:r>
    </w:p>
    <w:p w:rsidR="00024808" w:rsidRPr="00A10D3D" w:rsidRDefault="00E1022B" w:rsidP="00E1022B">
      <w:pPr>
        <w:pStyle w:val="ListParagraph"/>
        <w:bidi/>
        <w:rPr>
          <w:rFonts w:asciiTheme="minorBidi" w:hAnsiTheme="minorBidi"/>
          <w:sz w:val="28"/>
          <w:szCs w:val="28"/>
          <w:rtl/>
        </w:rPr>
      </w:pPr>
      <w:r w:rsidRPr="00A10D3D">
        <w:rPr>
          <w:rFonts w:asciiTheme="minorBidi" w:hAnsiTheme="minorBidi"/>
          <w:sz w:val="28"/>
          <w:szCs w:val="28"/>
          <w:rtl/>
        </w:rPr>
        <w:t xml:space="preserve">عملية أو سلسلة من الإجراءات غايتها </w:t>
      </w:r>
      <w:r w:rsidR="00024808" w:rsidRPr="00A10D3D">
        <w:rPr>
          <w:rFonts w:asciiTheme="minorBidi" w:hAnsiTheme="minorBidi"/>
          <w:sz w:val="28"/>
          <w:szCs w:val="28"/>
          <w:rtl/>
        </w:rPr>
        <w:t xml:space="preserve"> ضبط الجودة بحيث </w:t>
      </w:r>
      <w:r w:rsidRPr="00A10D3D">
        <w:rPr>
          <w:rFonts w:asciiTheme="minorBidi" w:hAnsiTheme="minorBidi"/>
          <w:sz w:val="28"/>
          <w:szCs w:val="28"/>
          <w:rtl/>
        </w:rPr>
        <w:t xml:space="preserve"> يتم رصد ومتابعة </w:t>
      </w:r>
      <w:r w:rsidR="00024808" w:rsidRPr="00A10D3D">
        <w:rPr>
          <w:rFonts w:asciiTheme="minorBidi" w:hAnsiTheme="minorBidi"/>
          <w:sz w:val="28"/>
          <w:szCs w:val="28"/>
          <w:rtl/>
        </w:rPr>
        <w:t>جودة التعليم والت</w:t>
      </w:r>
      <w:r w:rsidRPr="00A10D3D">
        <w:rPr>
          <w:rFonts w:asciiTheme="minorBidi" w:hAnsiTheme="minorBidi"/>
          <w:sz w:val="28"/>
          <w:szCs w:val="28"/>
          <w:rtl/>
        </w:rPr>
        <w:t xml:space="preserve">علم ونتاجاته، </w:t>
      </w:r>
      <w:r w:rsidR="00024808" w:rsidRPr="00A10D3D">
        <w:rPr>
          <w:rFonts w:asciiTheme="minorBidi" w:hAnsiTheme="minorBidi"/>
          <w:sz w:val="28"/>
          <w:szCs w:val="28"/>
          <w:rtl/>
        </w:rPr>
        <w:t xml:space="preserve"> </w:t>
      </w:r>
      <w:r w:rsidRPr="00A10D3D">
        <w:rPr>
          <w:rFonts w:asciiTheme="minorBidi" w:hAnsiTheme="minorBidi"/>
          <w:sz w:val="28"/>
          <w:szCs w:val="28"/>
          <w:rtl/>
        </w:rPr>
        <w:t xml:space="preserve">يفضي إلى </w:t>
      </w:r>
      <w:r w:rsidR="00024808" w:rsidRPr="00A10D3D">
        <w:rPr>
          <w:rFonts w:asciiTheme="minorBidi" w:hAnsiTheme="minorBidi"/>
          <w:sz w:val="28"/>
          <w:szCs w:val="28"/>
          <w:rtl/>
        </w:rPr>
        <w:t xml:space="preserve"> إصدار حكم </w:t>
      </w:r>
      <w:r w:rsidRPr="00A10D3D">
        <w:rPr>
          <w:rFonts w:asciiTheme="minorBidi" w:hAnsiTheme="minorBidi"/>
          <w:sz w:val="28"/>
          <w:szCs w:val="28"/>
          <w:rtl/>
        </w:rPr>
        <w:t>وفق سلم تقدير مقنن</w:t>
      </w:r>
      <w:r w:rsidR="00024808" w:rsidRPr="00A10D3D">
        <w:rPr>
          <w:rFonts w:asciiTheme="minorBidi" w:hAnsiTheme="minorBidi"/>
          <w:sz w:val="28"/>
          <w:szCs w:val="28"/>
          <w:rtl/>
        </w:rPr>
        <w:t xml:space="preserve"> </w:t>
      </w:r>
      <w:r w:rsidRPr="00A10D3D">
        <w:rPr>
          <w:rFonts w:asciiTheme="minorBidi" w:hAnsiTheme="minorBidi"/>
          <w:sz w:val="28"/>
          <w:szCs w:val="28"/>
          <w:rtl/>
        </w:rPr>
        <w:t>خاص</w:t>
      </w:r>
      <w:r w:rsidR="00024808" w:rsidRPr="00A10D3D">
        <w:rPr>
          <w:rFonts w:asciiTheme="minorBidi" w:hAnsiTheme="minorBidi"/>
          <w:sz w:val="28"/>
          <w:szCs w:val="28"/>
          <w:rtl/>
        </w:rPr>
        <w:t xml:space="preserve"> </w:t>
      </w:r>
      <w:r w:rsidRPr="00A10D3D">
        <w:rPr>
          <w:rFonts w:asciiTheme="minorBidi" w:hAnsiTheme="minorBidi"/>
          <w:sz w:val="28"/>
          <w:szCs w:val="28"/>
          <w:rtl/>
        </w:rPr>
        <w:t>ب</w:t>
      </w:r>
      <w:r w:rsidR="00024808" w:rsidRPr="00A10D3D">
        <w:rPr>
          <w:rFonts w:asciiTheme="minorBidi" w:hAnsiTheme="minorBidi"/>
          <w:sz w:val="28"/>
          <w:szCs w:val="28"/>
          <w:rtl/>
        </w:rPr>
        <w:t xml:space="preserve">جودة </w:t>
      </w:r>
      <w:r w:rsidRPr="00A10D3D">
        <w:rPr>
          <w:rFonts w:asciiTheme="minorBidi" w:hAnsiTheme="minorBidi"/>
          <w:sz w:val="28"/>
          <w:szCs w:val="28"/>
          <w:rtl/>
        </w:rPr>
        <w:t>برنامج أو مزود من برامج ومزودي التعليم والتدريب المهني</w:t>
      </w:r>
      <w:r w:rsidR="00024808" w:rsidRPr="00A10D3D">
        <w:rPr>
          <w:rFonts w:asciiTheme="minorBidi" w:hAnsiTheme="minorBidi"/>
          <w:sz w:val="28"/>
          <w:szCs w:val="28"/>
        </w:rPr>
        <w:t>.</w:t>
      </w:r>
    </w:p>
    <w:p w:rsidR="00024808" w:rsidRPr="00A10D3D" w:rsidRDefault="00024808" w:rsidP="00024808">
      <w:pPr>
        <w:pStyle w:val="ListParagraph"/>
        <w:bidi/>
        <w:rPr>
          <w:rFonts w:asciiTheme="minorBidi" w:hAnsiTheme="minorBidi"/>
          <w:sz w:val="28"/>
          <w:szCs w:val="28"/>
          <w:rtl/>
        </w:rPr>
      </w:pPr>
      <w:r w:rsidRPr="00A10D3D">
        <w:rPr>
          <w:rFonts w:asciiTheme="minorBidi" w:hAnsiTheme="minorBidi"/>
          <w:sz w:val="28"/>
          <w:szCs w:val="28"/>
        </w:rPr>
        <w:t xml:space="preserve"> OECD 2009</w:t>
      </w:r>
    </w:p>
    <w:p w:rsidR="00E1022B" w:rsidRPr="00A10D3D" w:rsidRDefault="00E1022B" w:rsidP="00E1022B">
      <w:pPr>
        <w:pStyle w:val="ListParagraph"/>
        <w:bidi/>
        <w:rPr>
          <w:rFonts w:asciiTheme="minorBidi" w:hAnsiTheme="minorBidi"/>
          <w:sz w:val="28"/>
          <w:szCs w:val="28"/>
        </w:rPr>
      </w:pPr>
      <w:r w:rsidRPr="00A10D3D">
        <w:rPr>
          <w:rFonts w:asciiTheme="minorBidi" w:hAnsiTheme="minorBidi"/>
          <w:sz w:val="28"/>
          <w:szCs w:val="28"/>
          <w:rtl/>
        </w:rPr>
        <w:t xml:space="preserve">مجموع الطرائق والعمليات المستخدمة في تقييم والتحقق من تحصيل المتعلم أو المتدرب من المعارف والمهارات والكفايات المفضي إلى تحقيق منحه شهادة في مستوى معين وكنتيجة لتعلم نظامي أو غير نظامي </w:t>
      </w:r>
    </w:p>
    <w:p w:rsidR="00024808" w:rsidRPr="00A10D3D" w:rsidRDefault="00473315" w:rsidP="00E1022B">
      <w:pPr>
        <w:pStyle w:val="ListParagraph"/>
        <w:rPr>
          <w:rStyle w:val="Hyperlink"/>
          <w:rFonts w:asciiTheme="minorBidi" w:hAnsiTheme="minorBidi"/>
          <w:color w:val="auto"/>
          <w:sz w:val="28"/>
          <w:szCs w:val="28"/>
          <w:rtl/>
        </w:rPr>
      </w:pPr>
      <w:hyperlink r:id="rId12" w:history="1">
        <w:r w:rsidR="00E1022B" w:rsidRPr="00A10D3D">
          <w:rPr>
            <w:rStyle w:val="Hyperlink"/>
            <w:rFonts w:asciiTheme="minorBidi" w:hAnsiTheme="minorBidi"/>
            <w:color w:val="auto"/>
            <w:sz w:val="28"/>
            <w:szCs w:val="28"/>
          </w:rPr>
          <w:t>UNEVOC/NCVER 2009, Global</w:t>
        </w:r>
      </w:hyperlink>
    </w:p>
    <w:p w:rsidR="00382F0F" w:rsidRPr="00A10D3D" w:rsidRDefault="00686FA6" w:rsidP="00382F0F">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Assessor</w:t>
      </w:r>
    </w:p>
    <w:p w:rsidR="00F62E7E" w:rsidRPr="00A10D3D" w:rsidRDefault="00382F0F" w:rsidP="00382F0F">
      <w:pPr>
        <w:pStyle w:val="ListParagraph"/>
        <w:rPr>
          <w:rFonts w:asciiTheme="minorBidi" w:hAnsiTheme="minorBidi"/>
          <w:sz w:val="28"/>
          <w:szCs w:val="28"/>
        </w:rPr>
      </w:pPr>
      <w:r w:rsidRPr="00A10D3D">
        <w:rPr>
          <w:rFonts w:asciiTheme="minorBidi" w:hAnsiTheme="minorBidi"/>
          <w:sz w:val="28"/>
          <w:szCs w:val="28"/>
        </w:rPr>
        <w:t xml:space="preserve">A person that is able to conduct internal and external assessment for specific qualifications and/or part qualifications. </w:t>
      </w:r>
    </w:p>
    <w:p w:rsidR="00382F0F" w:rsidRPr="00A10D3D" w:rsidRDefault="00473315" w:rsidP="00382F0F">
      <w:pPr>
        <w:pStyle w:val="ListParagraph"/>
        <w:rPr>
          <w:rFonts w:asciiTheme="minorBidi" w:hAnsiTheme="minorBidi"/>
          <w:sz w:val="28"/>
          <w:szCs w:val="28"/>
          <w:lang w:val="en-US"/>
        </w:rPr>
      </w:pPr>
      <w:hyperlink r:id="rId13" w:history="1">
        <w:r w:rsidR="00382F0F" w:rsidRPr="00A10D3D">
          <w:rPr>
            <w:rStyle w:val="Hyperlink"/>
            <w:rFonts w:asciiTheme="minorBidi" w:hAnsiTheme="minorBidi"/>
            <w:color w:val="auto"/>
            <w:sz w:val="28"/>
            <w:szCs w:val="28"/>
          </w:rPr>
          <w:t>SAQA 2013, South Africa</w:t>
        </w:r>
      </w:hyperlink>
    </w:p>
    <w:p w:rsidR="00382F0F" w:rsidRPr="00A10D3D" w:rsidRDefault="00382F0F" w:rsidP="00382F0F">
      <w:pPr>
        <w:pStyle w:val="ListParagraph"/>
        <w:rPr>
          <w:rFonts w:asciiTheme="minorBidi" w:hAnsiTheme="minorBidi"/>
          <w:sz w:val="28"/>
          <w:szCs w:val="28"/>
          <w:lang w:val="en-US"/>
        </w:rPr>
      </w:pPr>
    </w:p>
    <w:p w:rsidR="00F62E7E" w:rsidRPr="00A10D3D" w:rsidRDefault="00F62E7E" w:rsidP="00F62E7E">
      <w:pPr>
        <w:pStyle w:val="ListParagraph"/>
        <w:rPr>
          <w:rFonts w:asciiTheme="minorBidi" w:hAnsiTheme="minorBidi"/>
          <w:sz w:val="28"/>
          <w:szCs w:val="28"/>
        </w:rPr>
      </w:pPr>
      <w:r w:rsidRPr="00A10D3D">
        <w:rPr>
          <w:rFonts w:asciiTheme="minorBidi" w:hAnsiTheme="minorBidi"/>
          <w:sz w:val="28"/>
          <w:szCs w:val="28"/>
        </w:rPr>
        <w:t xml:space="preserve">In other words, the assessor is an experienced and qualified professional who carries out the assessment, compares collected evidences with the performance standards / criteria of the job and then makes a formal assessment of the individual’s competence. </w:t>
      </w:r>
      <w:r w:rsidRPr="00A10D3D">
        <w:rPr>
          <w:rStyle w:val="Hyperlink"/>
          <w:rFonts w:asciiTheme="minorBidi" w:hAnsiTheme="minorBidi"/>
          <w:color w:val="auto"/>
          <w:sz w:val="28"/>
          <w:szCs w:val="28"/>
        </w:rPr>
        <w:t>UNEVOC 2018, Global</w:t>
      </w:r>
    </w:p>
    <w:p w:rsidR="00024808" w:rsidRPr="00A10D3D" w:rsidRDefault="00024808" w:rsidP="00024808">
      <w:pPr>
        <w:pStyle w:val="ListParagraph"/>
        <w:numPr>
          <w:ilvl w:val="0"/>
          <w:numId w:val="9"/>
        </w:numPr>
        <w:bidi/>
        <w:rPr>
          <w:rFonts w:asciiTheme="minorBidi" w:hAnsiTheme="minorBidi"/>
          <w:b/>
          <w:bCs/>
          <w:sz w:val="28"/>
          <w:szCs w:val="28"/>
          <w:rtl/>
        </w:rPr>
      </w:pPr>
      <w:r w:rsidRPr="00A10D3D">
        <w:rPr>
          <w:rFonts w:asciiTheme="minorBidi" w:hAnsiTheme="minorBidi"/>
          <w:b/>
          <w:bCs/>
          <w:sz w:val="28"/>
          <w:szCs w:val="28"/>
          <w:rtl/>
        </w:rPr>
        <w:t xml:space="preserve">المقيِّم </w:t>
      </w:r>
    </w:p>
    <w:p w:rsidR="00024808" w:rsidRPr="00A10D3D" w:rsidRDefault="00024808" w:rsidP="00024808">
      <w:pPr>
        <w:pStyle w:val="ListParagraph"/>
        <w:bidi/>
        <w:rPr>
          <w:rFonts w:asciiTheme="minorBidi" w:hAnsiTheme="minorBidi"/>
          <w:sz w:val="28"/>
          <w:szCs w:val="28"/>
        </w:rPr>
      </w:pPr>
      <w:r w:rsidRPr="00A10D3D">
        <w:rPr>
          <w:rFonts w:asciiTheme="minorBidi" w:hAnsiTheme="minorBidi"/>
          <w:sz w:val="28"/>
          <w:szCs w:val="28"/>
          <w:rtl/>
        </w:rPr>
        <w:lastRenderedPageBreak/>
        <w:t>الشخص القادر على إجراء تقييم داخلي وخارجي لمؤهلات محددة و / أو جزء من</w:t>
      </w:r>
      <w:r w:rsidR="00E1022B" w:rsidRPr="00A10D3D">
        <w:rPr>
          <w:rFonts w:asciiTheme="minorBidi" w:hAnsiTheme="minorBidi"/>
          <w:sz w:val="28"/>
          <w:szCs w:val="28"/>
          <w:rtl/>
        </w:rPr>
        <w:t xml:space="preserve"> تلك </w:t>
      </w:r>
      <w:r w:rsidRPr="00A10D3D">
        <w:rPr>
          <w:rFonts w:asciiTheme="minorBidi" w:hAnsiTheme="minorBidi"/>
          <w:sz w:val="28"/>
          <w:szCs w:val="28"/>
          <w:rtl/>
        </w:rPr>
        <w:t xml:space="preserve"> المؤهلات</w:t>
      </w:r>
      <w:r w:rsidRPr="00A10D3D">
        <w:rPr>
          <w:rFonts w:asciiTheme="minorBidi" w:hAnsiTheme="minorBidi"/>
          <w:sz w:val="28"/>
          <w:szCs w:val="28"/>
        </w:rPr>
        <w:t>.</w:t>
      </w:r>
    </w:p>
    <w:p w:rsidR="00024808" w:rsidRPr="00A10D3D" w:rsidRDefault="00024808" w:rsidP="00024808">
      <w:pPr>
        <w:pStyle w:val="ListParagraph"/>
        <w:bidi/>
        <w:rPr>
          <w:rFonts w:asciiTheme="minorBidi" w:hAnsiTheme="minorBidi"/>
          <w:sz w:val="28"/>
          <w:szCs w:val="28"/>
          <w:lang w:val="en-US"/>
        </w:rPr>
      </w:pPr>
      <w:r w:rsidRPr="00A10D3D">
        <w:rPr>
          <w:rFonts w:asciiTheme="minorBidi" w:hAnsiTheme="minorBidi"/>
          <w:sz w:val="28"/>
          <w:szCs w:val="28"/>
        </w:rPr>
        <w:t>SAQA 2013</w:t>
      </w:r>
      <w:r w:rsidRPr="00A10D3D">
        <w:rPr>
          <w:rFonts w:asciiTheme="minorBidi" w:hAnsiTheme="minorBidi"/>
          <w:sz w:val="28"/>
          <w:szCs w:val="28"/>
          <w:rtl/>
        </w:rPr>
        <w:t xml:space="preserve"> ، جنوب أفريقيا</w:t>
      </w:r>
    </w:p>
    <w:p w:rsidR="00024808" w:rsidRPr="00A10D3D" w:rsidRDefault="00024808" w:rsidP="007634CA">
      <w:pPr>
        <w:pStyle w:val="ListParagraph"/>
        <w:bidi/>
        <w:rPr>
          <w:rFonts w:asciiTheme="minorBidi" w:hAnsiTheme="minorBidi"/>
          <w:sz w:val="28"/>
          <w:szCs w:val="28"/>
          <w:lang w:val="en-US"/>
        </w:rPr>
      </w:pPr>
      <w:r w:rsidRPr="00A10D3D">
        <w:rPr>
          <w:rFonts w:asciiTheme="minorBidi" w:hAnsiTheme="minorBidi"/>
          <w:sz w:val="28"/>
          <w:szCs w:val="28"/>
          <w:rtl/>
        </w:rPr>
        <w:t xml:space="preserve">بعبارة أخرى ، المقيِّم هو شخص خبير </w:t>
      </w:r>
      <w:r w:rsidR="007634CA" w:rsidRPr="00A10D3D">
        <w:rPr>
          <w:rFonts w:asciiTheme="minorBidi" w:hAnsiTheme="minorBidi"/>
          <w:sz w:val="28"/>
          <w:szCs w:val="28"/>
          <w:rtl/>
        </w:rPr>
        <w:t xml:space="preserve">ومعتمد الذي </w:t>
      </w:r>
      <w:r w:rsidRPr="00A10D3D">
        <w:rPr>
          <w:rFonts w:asciiTheme="minorBidi" w:hAnsiTheme="minorBidi"/>
          <w:sz w:val="28"/>
          <w:szCs w:val="28"/>
          <w:rtl/>
        </w:rPr>
        <w:t xml:space="preserve"> يقوم بإجراء التقييم ، ويقارن الأدلة التي تم جمعها بمقاييس / </w:t>
      </w:r>
      <w:r w:rsidR="007634CA" w:rsidRPr="00A10D3D">
        <w:rPr>
          <w:rFonts w:asciiTheme="minorBidi" w:hAnsiTheme="minorBidi"/>
          <w:sz w:val="28"/>
          <w:szCs w:val="28"/>
          <w:rtl/>
        </w:rPr>
        <w:t>و</w:t>
      </w:r>
      <w:r w:rsidRPr="00A10D3D">
        <w:rPr>
          <w:rFonts w:asciiTheme="minorBidi" w:hAnsiTheme="minorBidi"/>
          <w:sz w:val="28"/>
          <w:szCs w:val="28"/>
          <w:rtl/>
        </w:rPr>
        <w:t xml:space="preserve">معايير الأداء الوظيفي </w:t>
      </w:r>
      <w:r w:rsidR="007634CA" w:rsidRPr="00A10D3D">
        <w:rPr>
          <w:rFonts w:asciiTheme="minorBidi" w:hAnsiTheme="minorBidi"/>
          <w:sz w:val="28"/>
          <w:szCs w:val="28"/>
          <w:rtl/>
        </w:rPr>
        <w:t xml:space="preserve"> المعتمدة للتأهيل</w:t>
      </w:r>
      <w:r w:rsidRPr="00A10D3D">
        <w:rPr>
          <w:rFonts w:asciiTheme="minorBidi" w:hAnsiTheme="minorBidi"/>
          <w:sz w:val="28"/>
          <w:szCs w:val="28"/>
          <w:rtl/>
        </w:rPr>
        <w:t xml:space="preserve">، </w:t>
      </w:r>
      <w:r w:rsidR="007634CA" w:rsidRPr="00A10D3D">
        <w:rPr>
          <w:rFonts w:asciiTheme="minorBidi" w:hAnsiTheme="minorBidi"/>
          <w:sz w:val="28"/>
          <w:szCs w:val="28"/>
          <w:rtl/>
        </w:rPr>
        <w:t xml:space="preserve"> وبموجبه يصدرحكما رسميا أو نظاميا</w:t>
      </w:r>
      <w:r w:rsidRPr="00A10D3D">
        <w:rPr>
          <w:rFonts w:asciiTheme="minorBidi" w:hAnsiTheme="minorBidi"/>
          <w:sz w:val="28"/>
          <w:szCs w:val="28"/>
          <w:rtl/>
        </w:rPr>
        <w:t xml:space="preserve"> </w:t>
      </w:r>
      <w:r w:rsidR="007634CA" w:rsidRPr="00A10D3D">
        <w:rPr>
          <w:rFonts w:asciiTheme="minorBidi" w:hAnsiTheme="minorBidi"/>
          <w:sz w:val="28"/>
          <w:szCs w:val="28"/>
          <w:rtl/>
        </w:rPr>
        <w:t>على كفايات الأفراد الذين تم تقييمهم</w:t>
      </w:r>
      <w:r w:rsidRPr="00A10D3D">
        <w:rPr>
          <w:rFonts w:asciiTheme="minorBidi" w:hAnsiTheme="minorBidi"/>
          <w:sz w:val="28"/>
          <w:szCs w:val="28"/>
          <w:rtl/>
        </w:rPr>
        <w:t>. يونيفوك 2018 ، جلوبل</w:t>
      </w:r>
    </w:p>
    <w:p w:rsidR="00582627" w:rsidRPr="00A10D3D" w:rsidRDefault="00582627"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Benchmark</w:t>
      </w:r>
      <w:r w:rsidR="006A7286" w:rsidRPr="00A10D3D">
        <w:rPr>
          <w:rFonts w:asciiTheme="minorBidi" w:hAnsiTheme="minorBidi"/>
          <w:b/>
          <w:bCs/>
          <w:sz w:val="28"/>
          <w:szCs w:val="28"/>
          <w:lang w:val="en-US"/>
        </w:rPr>
        <w:t>ing</w:t>
      </w:r>
    </w:p>
    <w:p w:rsidR="006A7286" w:rsidRPr="00A10D3D" w:rsidRDefault="006A7286" w:rsidP="006A7286">
      <w:pPr>
        <w:pStyle w:val="ListParagraph"/>
        <w:rPr>
          <w:rFonts w:asciiTheme="minorBidi" w:hAnsiTheme="minorBidi"/>
          <w:sz w:val="28"/>
          <w:szCs w:val="28"/>
          <w:shd w:val="clear" w:color="auto" w:fill="EDF7FF"/>
        </w:rPr>
      </w:pPr>
      <w:r w:rsidRPr="00A10D3D">
        <w:rPr>
          <w:rFonts w:asciiTheme="minorBidi" w:hAnsiTheme="minorBidi"/>
          <w:sz w:val="28"/>
          <w:szCs w:val="28"/>
        </w:rPr>
        <w:t xml:space="preserve">The process of comparing an organization’s performance, practices and procedures with those of leaders in the same or a different field of activity, in order to identify areas for improvement. </w:t>
      </w:r>
      <w:hyperlink r:id="rId14" w:history="1">
        <w:r w:rsidRPr="00A10D3D">
          <w:rPr>
            <w:rStyle w:val="Hyperlink"/>
            <w:rFonts w:asciiTheme="minorBidi" w:hAnsiTheme="minorBidi"/>
            <w:color w:val="auto"/>
            <w:sz w:val="28"/>
            <w:szCs w:val="28"/>
          </w:rPr>
          <w:t>UNEVOC/NCVER 2009, Global</w:t>
        </w:r>
      </w:hyperlink>
      <w:r w:rsidRPr="00A10D3D">
        <w:rPr>
          <w:rFonts w:asciiTheme="minorBidi" w:hAnsiTheme="minorBidi"/>
          <w:sz w:val="28"/>
          <w:szCs w:val="28"/>
          <w:shd w:val="clear" w:color="auto" w:fill="EDF7FF"/>
        </w:rPr>
        <w:t>.</w:t>
      </w:r>
    </w:p>
    <w:p w:rsidR="00024808" w:rsidRPr="00A10D3D" w:rsidRDefault="00024808" w:rsidP="00024808">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bidi="ar-JO"/>
        </w:rPr>
        <w:t xml:space="preserve">المقارنة المعيارية </w:t>
      </w:r>
    </w:p>
    <w:p w:rsidR="00024808" w:rsidRPr="00A10D3D" w:rsidRDefault="00024808" w:rsidP="007634CA">
      <w:pPr>
        <w:pStyle w:val="ListParagraph"/>
        <w:bidi/>
        <w:rPr>
          <w:rFonts w:asciiTheme="minorBidi" w:hAnsiTheme="minorBidi"/>
          <w:sz w:val="28"/>
          <w:szCs w:val="28"/>
          <w:lang w:val="en-US"/>
        </w:rPr>
      </w:pPr>
      <w:r w:rsidRPr="00A10D3D">
        <w:rPr>
          <w:rFonts w:asciiTheme="minorBidi" w:hAnsiTheme="minorBidi"/>
          <w:sz w:val="28"/>
          <w:szCs w:val="28"/>
          <w:rtl/>
        </w:rPr>
        <w:t xml:space="preserve">عملية مقارنة أداء المنظمة وممارساتها وإجراءاتها مع منظمة أخرى رائدة  في نفس المجال أو </w:t>
      </w:r>
      <w:r w:rsidR="007634CA" w:rsidRPr="00A10D3D">
        <w:rPr>
          <w:rFonts w:asciiTheme="minorBidi" w:hAnsiTheme="minorBidi"/>
          <w:sz w:val="28"/>
          <w:szCs w:val="28"/>
          <w:rtl/>
        </w:rPr>
        <w:t xml:space="preserve"> حتى </w:t>
      </w:r>
      <w:r w:rsidRPr="00A10D3D">
        <w:rPr>
          <w:rFonts w:asciiTheme="minorBidi" w:hAnsiTheme="minorBidi"/>
          <w:sz w:val="28"/>
          <w:szCs w:val="28"/>
          <w:rtl/>
        </w:rPr>
        <w:t>في مجال نشاط مختلف ، من أجل تحديد مجالات التحسي</w:t>
      </w:r>
      <w:r w:rsidR="007634CA" w:rsidRPr="00A10D3D">
        <w:rPr>
          <w:rFonts w:asciiTheme="minorBidi" w:hAnsiTheme="minorBidi"/>
          <w:sz w:val="28"/>
          <w:szCs w:val="28"/>
          <w:rtl/>
        </w:rPr>
        <w:t xml:space="preserve">ن والتطوير   </w:t>
      </w:r>
      <w:r w:rsidRPr="00A10D3D">
        <w:rPr>
          <w:rFonts w:asciiTheme="minorBidi" w:hAnsiTheme="minorBidi"/>
          <w:sz w:val="28"/>
          <w:szCs w:val="28"/>
        </w:rPr>
        <w:t>. UNEVOC / NCVER 2009</w:t>
      </w:r>
      <w:r w:rsidRPr="00A10D3D">
        <w:rPr>
          <w:rFonts w:asciiTheme="minorBidi" w:hAnsiTheme="minorBidi"/>
          <w:sz w:val="28"/>
          <w:szCs w:val="28"/>
          <w:rtl/>
        </w:rPr>
        <w:t xml:space="preserve">، </w:t>
      </w:r>
      <w:r w:rsidRPr="00A10D3D">
        <w:rPr>
          <w:rFonts w:asciiTheme="minorBidi" w:hAnsiTheme="minorBidi"/>
          <w:sz w:val="28"/>
          <w:szCs w:val="28"/>
        </w:rPr>
        <w:t>Global.</w:t>
      </w:r>
    </w:p>
    <w:p w:rsidR="00024808" w:rsidRPr="00A10D3D" w:rsidRDefault="00024808" w:rsidP="006A7286">
      <w:pPr>
        <w:pStyle w:val="ListParagraph"/>
        <w:rPr>
          <w:rFonts w:asciiTheme="minorBidi" w:hAnsiTheme="minorBidi"/>
          <w:sz w:val="28"/>
          <w:szCs w:val="28"/>
          <w:shd w:val="clear" w:color="auto" w:fill="EDF7FF"/>
        </w:rPr>
      </w:pPr>
    </w:p>
    <w:p w:rsidR="000F55F8" w:rsidRPr="00A10D3D" w:rsidRDefault="000F55F8" w:rsidP="00230A3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Capacity </w:t>
      </w:r>
      <w:r w:rsidR="00230A3E" w:rsidRPr="00A10D3D">
        <w:rPr>
          <w:rFonts w:asciiTheme="minorBidi" w:hAnsiTheme="minorBidi"/>
          <w:b/>
          <w:bCs/>
          <w:sz w:val="28"/>
          <w:szCs w:val="28"/>
          <w:lang w:val="en-US"/>
        </w:rPr>
        <w:t>B</w:t>
      </w:r>
      <w:r w:rsidR="006A7286" w:rsidRPr="00A10D3D">
        <w:rPr>
          <w:rFonts w:asciiTheme="minorBidi" w:hAnsiTheme="minorBidi"/>
          <w:b/>
          <w:bCs/>
          <w:sz w:val="28"/>
          <w:szCs w:val="28"/>
          <w:lang w:val="en-US"/>
        </w:rPr>
        <w:t>uilding</w:t>
      </w:r>
    </w:p>
    <w:p w:rsidR="006A7286" w:rsidRPr="00A10D3D" w:rsidRDefault="006A7286" w:rsidP="006A7286">
      <w:pPr>
        <w:pStyle w:val="ListParagraph"/>
        <w:rPr>
          <w:rFonts w:asciiTheme="minorBidi" w:hAnsiTheme="minorBidi"/>
          <w:sz w:val="28"/>
          <w:szCs w:val="28"/>
        </w:rPr>
      </w:pPr>
      <w:r w:rsidRPr="00A10D3D">
        <w:rPr>
          <w:rFonts w:asciiTheme="minorBidi" w:hAnsiTheme="minorBidi"/>
          <w:sz w:val="28"/>
          <w:szCs w:val="28"/>
        </w:rPr>
        <w:t>The process by which individuals, groups, organizations, institutions (ETVET Directorate, AQACHEI, CAQA etc) and societies increase their ability to:</w:t>
      </w:r>
    </w:p>
    <w:p w:rsidR="006A7286" w:rsidRPr="00A10D3D" w:rsidRDefault="006A7286" w:rsidP="00FA09BE">
      <w:pPr>
        <w:pStyle w:val="ListParagraph"/>
        <w:numPr>
          <w:ilvl w:val="0"/>
          <w:numId w:val="4"/>
        </w:numPr>
        <w:rPr>
          <w:rFonts w:asciiTheme="minorBidi" w:hAnsiTheme="minorBidi"/>
          <w:sz w:val="28"/>
          <w:szCs w:val="28"/>
        </w:rPr>
      </w:pPr>
      <w:r w:rsidRPr="00A10D3D">
        <w:rPr>
          <w:rFonts w:asciiTheme="minorBidi" w:hAnsiTheme="minorBidi"/>
          <w:sz w:val="28"/>
          <w:szCs w:val="28"/>
        </w:rPr>
        <w:t>Perform core functions, solve problems, define and achieve objectives; and,</w:t>
      </w:r>
    </w:p>
    <w:p w:rsidR="006A7286" w:rsidRPr="00A10D3D" w:rsidRDefault="006A7286" w:rsidP="00133427">
      <w:pPr>
        <w:pStyle w:val="ListParagraph"/>
        <w:numPr>
          <w:ilvl w:val="0"/>
          <w:numId w:val="4"/>
        </w:numPr>
        <w:rPr>
          <w:rStyle w:val="Hyperlink"/>
          <w:rFonts w:asciiTheme="minorBidi" w:hAnsiTheme="minorBidi"/>
          <w:color w:val="auto"/>
          <w:sz w:val="28"/>
          <w:szCs w:val="28"/>
        </w:rPr>
      </w:pPr>
      <w:r w:rsidRPr="00A10D3D">
        <w:rPr>
          <w:rFonts w:asciiTheme="minorBidi" w:hAnsiTheme="minorBidi"/>
          <w:sz w:val="28"/>
          <w:szCs w:val="28"/>
        </w:rPr>
        <w:t>Understand and deal with their development needs in a broad context and in a sustainable manner.</w:t>
      </w:r>
      <w:r w:rsidR="00133427" w:rsidRPr="00A10D3D">
        <w:rPr>
          <w:rFonts w:asciiTheme="minorBidi" w:hAnsiTheme="minorBidi"/>
          <w:sz w:val="28"/>
          <w:szCs w:val="28"/>
        </w:rPr>
        <w:t xml:space="preserve"> </w:t>
      </w:r>
      <w:r w:rsidR="0055723C" w:rsidRPr="00A10D3D">
        <w:rPr>
          <w:rStyle w:val="Hyperlink"/>
          <w:rFonts w:asciiTheme="minorBidi" w:hAnsiTheme="minorBidi"/>
          <w:color w:val="auto"/>
          <w:sz w:val="28"/>
          <w:szCs w:val="28"/>
        </w:rPr>
        <w:t>UNDP 1997</w:t>
      </w:r>
    </w:p>
    <w:p w:rsidR="00024808" w:rsidRPr="00A10D3D" w:rsidRDefault="00024808" w:rsidP="00024808">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بناء القدرات</w:t>
      </w:r>
    </w:p>
    <w:p w:rsidR="007634CA" w:rsidRPr="00A10D3D" w:rsidRDefault="00024808" w:rsidP="00380808">
      <w:pPr>
        <w:bidi/>
        <w:ind w:left="1080"/>
        <w:rPr>
          <w:rFonts w:asciiTheme="minorBidi" w:hAnsiTheme="minorBidi"/>
          <w:sz w:val="28"/>
          <w:szCs w:val="28"/>
          <w:rtl/>
        </w:rPr>
      </w:pPr>
      <w:r w:rsidRPr="00A10D3D">
        <w:rPr>
          <w:rFonts w:asciiTheme="minorBidi" w:hAnsiTheme="minorBidi"/>
          <w:sz w:val="28"/>
          <w:szCs w:val="28"/>
          <w:rtl/>
        </w:rPr>
        <w:t>العملية التي يقوم بها الأفراد والمجموعات والمنظمات و المجتمعات والمؤسسات</w:t>
      </w:r>
      <w:r w:rsidRPr="00A10D3D">
        <w:rPr>
          <w:rFonts w:asciiTheme="minorBidi" w:hAnsiTheme="minorBidi"/>
          <w:sz w:val="28"/>
          <w:szCs w:val="28"/>
        </w:rPr>
        <w:t xml:space="preserve"> </w:t>
      </w:r>
      <w:r w:rsidRPr="00A10D3D">
        <w:rPr>
          <w:rFonts w:asciiTheme="minorBidi" w:hAnsiTheme="minorBidi"/>
          <w:sz w:val="28"/>
          <w:szCs w:val="28"/>
          <w:rtl/>
        </w:rPr>
        <w:t xml:space="preserve">مثل </w:t>
      </w:r>
      <w:r w:rsidRPr="00A10D3D">
        <w:rPr>
          <w:rFonts w:asciiTheme="minorBidi" w:hAnsiTheme="minorBidi"/>
          <w:sz w:val="28"/>
          <w:szCs w:val="28"/>
        </w:rPr>
        <w:t xml:space="preserve">ETVET </w:t>
      </w:r>
      <w:r w:rsidRPr="00A10D3D">
        <w:rPr>
          <w:rFonts w:asciiTheme="minorBidi" w:hAnsiTheme="minorBidi"/>
          <w:sz w:val="28"/>
          <w:szCs w:val="28"/>
          <w:rtl/>
        </w:rPr>
        <w:t xml:space="preserve">، </w:t>
      </w:r>
      <w:r w:rsidRPr="00A10D3D">
        <w:rPr>
          <w:rFonts w:asciiTheme="minorBidi" w:hAnsiTheme="minorBidi"/>
          <w:sz w:val="28"/>
          <w:szCs w:val="28"/>
        </w:rPr>
        <w:t xml:space="preserve">AQACHEI </w:t>
      </w:r>
      <w:r w:rsidRPr="00A10D3D">
        <w:rPr>
          <w:rFonts w:asciiTheme="minorBidi" w:hAnsiTheme="minorBidi"/>
          <w:sz w:val="28"/>
          <w:szCs w:val="28"/>
          <w:rtl/>
        </w:rPr>
        <w:t xml:space="preserve">، </w:t>
      </w:r>
      <w:r w:rsidRPr="00A10D3D">
        <w:rPr>
          <w:rFonts w:asciiTheme="minorBidi" w:hAnsiTheme="minorBidi"/>
          <w:sz w:val="28"/>
          <w:szCs w:val="28"/>
        </w:rPr>
        <w:t xml:space="preserve">CAQA </w:t>
      </w:r>
      <w:r w:rsidRPr="00A10D3D">
        <w:rPr>
          <w:rFonts w:asciiTheme="minorBidi" w:hAnsiTheme="minorBidi"/>
          <w:sz w:val="28"/>
          <w:szCs w:val="28"/>
          <w:rtl/>
        </w:rPr>
        <w:t xml:space="preserve"> وغيرها </w:t>
      </w:r>
      <w:r w:rsidR="007634CA" w:rsidRPr="00A10D3D">
        <w:rPr>
          <w:rFonts w:asciiTheme="minorBidi" w:hAnsiTheme="minorBidi"/>
          <w:sz w:val="28"/>
          <w:szCs w:val="28"/>
          <w:rtl/>
        </w:rPr>
        <w:t>لتطوير وتحسين قدراته</w:t>
      </w:r>
      <w:r w:rsidR="00380808" w:rsidRPr="00A10D3D">
        <w:rPr>
          <w:rFonts w:asciiTheme="minorBidi" w:hAnsiTheme="minorBidi"/>
          <w:sz w:val="28"/>
          <w:szCs w:val="28"/>
          <w:rtl/>
        </w:rPr>
        <w:t>م</w:t>
      </w:r>
      <w:r w:rsidR="007634CA" w:rsidRPr="00A10D3D">
        <w:rPr>
          <w:rFonts w:asciiTheme="minorBidi" w:hAnsiTheme="minorBidi"/>
          <w:sz w:val="28"/>
          <w:szCs w:val="28"/>
          <w:rtl/>
        </w:rPr>
        <w:t xml:space="preserve"> نحو:</w:t>
      </w:r>
      <w:r w:rsidRPr="00A10D3D">
        <w:rPr>
          <w:rFonts w:asciiTheme="minorBidi" w:hAnsiTheme="minorBidi"/>
          <w:sz w:val="28"/>
          <w:szCs w:val="28"/>
          <w:rtl/>
        </w:rPr>
        <w:t xml:space="preserve"> </w:t>
      </w:r>
    </w:p>
    <w:p w:rsidR="00024808" w:rsidRPr="00A10D3D" w:rsidRDefault="00024808" w:rsidP="00380808">
      <w:pPr>
        <w:pStyle w:val="ListParagraph"/>
        <w:numPr>
          <w:ilvl w:val="0"/>
          <w:numId w:val="11"/>
        </w:numPr>
        <w:bidi/>
        <w:rPr>
          <w:rFonts w:asciiTheme="minorBidi" w:hAnsiTheme="minorBidi"/>
          <w:sz w:val="28"/>
          <w:szCs w:val="28"/>
          <w:u w:val="single"/>
        </w:rPr>
      </w:pPr>
      <w:r w:rsidRPr="00A10D3D">
        <w:rPr>
          <w:rFonts w:asciiTheme="minorBidi" w:hAnsiTheme="minorBidi"/>
          <w:sz w:val="28"/>
          <w:szCs w:val="28"/>
          <w:rtl/>
        </w:rPr>
        <w:t xml:space="preserve">أداء </w:t>
      </w:r>
      <w:r w:rsidR="007634CA" w:rsidRPr="00A10D3D">
        <w:rPr>
          <w:rFonts w:asciiTheme="minorBidi" w:hAnsiTheme="minorBidi"/>
          <w:sz w:val="28"/>
          <w:szCs w:val="28"/>
          <w:rtl/>
        </w:rPr>
        <w:t>وظائفها</w:t>
      </w:r>
      <w:r w:rsidR="00380808" w:rsidRPr="00A10D3D">
        <w:rPr>
          <w:rFonts w:asciiTheme="minorBidi" w:hAnsiTheme="minorBidi"/>
          <w:sz w:val="28"/>
          <w:szCs w:val="28"/>
          <w:rtl/>
        </w:rPr>
        <w:t>م</w:t>
      </w:r>
      <w:r w:rsidR="007634CA" w:rsidRPr="00A10D3D">
        <w:rPr>
          <w:rFonts w:asciiTheme="minorBidi" w:hAnsiTheme="minorBidi"/>
          <w:sz w:val="28"/>
          <w:szCs w:val="28"/>
          <w:rtl/>
        </w:rPr>
        <w:t>ومهامها</w:t>
      </w:r>
      <w:r w:rsidR="00380808" w:rsidRPr="00A10D3D">
        <w:rPr>
          <w:rFonts w:asciiTheme="minorBidi" w:hAnsiTheme="minorBidi"/>
          <w:sz w:val="28"/>
          <w:szCs w:val="28"/>
          <w:rtl/>
        </w:rPr>
        <w:t>م</w:t>
      </w:r>
      <w:r w:rsidR="007634CA" w:rsidRPr="00A10D3D">
        <w:rPr>
          <w:rFonts w:asciiTheme="minorBidi" w:hAnsiTheme="minorBidi"/>
          <w:sz w:val="28"/>
          <w:szCs w:val="28"/>
          <w:rtl/>
        </w:rPr>
        <w:t xml:space="preserve">الأساسية </w:t>
      </w:r>
      <w:r w:rsidRPr="00A10D3D">
        <w:rPr>
          <w:rFonts w:asciiTheme="minorBidi" w:hAnsiTheme="minorBidi"/>
          <w:sz w:val="28"/>
          <w:szCs w:val="28"/>
          <w:rtl/>
        </w:rPr>
        <w:t xml:space="preserve"> وحل المشكلات وتحديد الأهداف وتحقيقها </w:t>
      </w:r>
      <w:r w:rsidR="007634CA" w:rsidRPr="00A10D3D">
        <w:rPr>
          <w:rFonts w:asciiTheme="minorBidi" w:hAnsiTheme="minorBidi"/>
          <w:sz w:val="28"/>
          <w:szCs w:val="28"/>
          <w:rtl/>
        </w:rPr>
        <w:t>و</w:t>
      </w:r>
    </w:p>
    <w:p w:rsidR="00024808" w:rsidRPr="00A10D3D" w:rsidRDefault="00024808" w:rsidP="00380808">
      <w:pPr>
        <w:pStyle w:val="ListParagraph"/>
        <w:numPr>
          <w:ilvl w:val="0"/>
          <w:numId w:val="10"/>
        </w:numPr>
        <w:bidi/>
        <w:rPr>
          <w:rFonts w:asciiTheme="minorBidi" w:hAnsiTheme="minorBidi"/>
          <w:sz w:val="28"/>
          <w:szCs w:val="28"/>
          <w:u w:val="single"/>
        </w:rPr>
      </w:pPr>
      <w:r w:rsidRPr="00A10D3D">
        <w:rPr>
          <w:rFonts w:asciiTheme="minorBidi" w:hAnsiTheme="minorBidi"/>
          <w:sz w:val="28"/>
          <w:szCs w:val="28"/>
          <w:rtl/>
        </w:rPr>
        <w:t xml:space="preserve">فهم احتياجاتهم الإنمائية والتعامل معها </w:t>
      </w:r>
      <w:r w:rsidR="00380808" w:rsidRPr="00A10D3D">
        <w:rPr>
          <w:rFonts w:asciiTheme="minorBidi" w:hAnsiTheme="minorBidi"/>
          <w:sz w:val="28"/>
          <w:szCs w:val="28"/>
          <w:rtl/>
        </w:rPr>
        <w:t xml:space="preserve">على نطاق واسع ومستدام  </w:t>
      </w:r>
      <w:r w:rsidRPr="00A10D3D">
        <w:rPr>
          <w:rFonts w:asciiTheme="minorBidi" w:hAnsiTheme="minorBidi"/>
          <w:sz w:val="28"/>
          <w:szCs w:val="28"/>
          <w:rtl/>
        </w:rPr>
        <w:t>. برنامج الأمم المتحدة الإنمائي 1997</w:t>
      </w:r>
    </w:p>
    <w:p w:rsidR="006A7286" w:rsidRPr="00A10D3D" w:rsidRDefault="006A7286" w:rsidP="006A7286">
      <w:pPr>
        <w:pStyle w:val="ListParagraph"/>
        <w:ind w:firstLine="720"/>
        <w:rPr>
          <w:rFonts w:asciiTheme="minorBidi" w:hAnsiTheme="minorBidi"/>
          <w:sz w:val="28"/>
          <w:szCs w:val="28"/>
        </w:rPr>
      </w:pPr>
    </w:p>
    <w:p w:rsidR="00230A3E" w:rsidRPr="00A10D3D" w:rsidRDefault="00230A3E"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Certificate</w:t>
      </w:r>
    </w:p>
    <w:p w:rsidR="00230A3E" w:rsidRPr="00A10D3D" w:rsidRDefault="00230A3E" w:rsidP="00230A3E">
      <w:pPr>
        <w:pStyle w:val="ListParagraph"/>
        <w:rPr>
          <w:rStyle w:val="Hyperlink"/>
          <w:rFonts w:asciiTheme="minorBidi" w:hAnsiTheme="minorBidi"/>
          <w:color w:val="auto"/>
          <w:sz w:val="28"/>
          <w:szCs w:val="28"/>
        </w:rPr>
      </w:pPr>
      <w:r w:rsidRPr="00A10D3D">
        <w:rPr>
          <w:rFonts w:asciiTheme="minorBidi" w:hAnsiTheme="minorBidi"/>
          <w:sz w:val="28"/>
          <w:szCs w:val="28"/>
        </w:rPr>
        <w:t xml:space="preserve">An official document, issued by an awarding body, which records the achievements of an individual following a standard assessment procedure. </w:t>
      </w:r>
      <w:hyperlink r:id="rId15" w:history="1">
        <w:r w:rsidRPr="00A10D3D">
          <w:rPr>
            <w:rStyle w:val="Hyperlink"/>
            <w:rFonts w:asciiTheme="minorBidi" w:hAnsiTheme="minorBidi"/>
            <w:color w:val="auto"/>
            <w:sz w:val="28"/>
            <w:szCs w:val="28"/>
          </w:rPr>
          <w:t>NCVER 2013, Australia</w:t>
        </w:r>
      </w:hyperlink>
    </w:p>
    <w:p w:rsidR="00024808" w:rsidRPr="00A10D3D" w:rsidRDefault="00024808" w:rsidP="00024808">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الشهادة</w:t>
      </w:r>
    </w:p>
    <w:p w:rsidR="00024808" w:rsidRPr="00A10D3D" w:rsidRDefault="00024808" w:rsidP="00380808">
      <w:pPr>
        <w:pStyle w:val="ListParagraph"/>
        <w:bidi/>
        <w:rPr>
          <w:rFonts w:asciiTheme="minorBidi" w:hAnsiTheme="minorBidi"/>
          <w:sz w:val="28"/>
          <w:szCs w:val="28"/>
        </w:rPr>
      </w:pPr>
      <w:r w:rsidRPr="00A10D3D">
        <w:rPr>
          <w:rFonts w:asciiTheme="minorBidi" w:hAnsiTheme="minorBidi"/>
          <w:sz w:val="28"/>
          <w:szCs w:val="28"/>
          <w:rtl/>
        </w:rPr>
        <w:t>وثيقة رسمية ، تصدرها جهة م</w:t>
      </w:r>
      <w:r w:rsidR="00380808" w:rsidRPr="00A10D3D">
        <w:rPr>
          <w:rFonts w:asciiTheme="minorBidi" w:hAnsiTheme="minorBidi"/>
          <w:sz w:val="28"/>
          <w:szCs w:val="28"/>
          <w:rtl/>
        </w:rPr>
        <w:t xml:space="preserve">انحة مرخصة </w:t>
      </w:r>
      <w:r w:rsidRPr="00A10D3D">
        <w:rPr>
          <w:rFonts w:asciiTheme="minorBidi" w:hAnsiTheme="minorBidi"/>
          <w:sz w:val="28"/>
          <w:szCs w:val="28"/>
          <w:rtl/>
        </w:rPr>
        <w:t xml:space="preserve"> ، </w:t>
      </w:r>
      <w:r w:rsidR="00380808" w:rsidRPr="00A10D3D">
        <w:rPr>
          <w:rFonts w:asciiTheme="minorBidi" w:hAnsiTheme="minorBidi"/>
          <w:sz w:val="28"/>
          <w:szCs w:val="28"/>
          <w:rtl/>
        </w:rPr>
        <w:t xml:space="preserve">توثق </w:t>
      </w:r>
      <w:r w:rsidRPr="00A10D3D">
        <w:rPr>
          <w:rFonts w:asciiTheme="minorBidi" w:hAnsiTheme="minorBidi"/>
          <w:sz w:val="28"/>
          <w:szCs w:val="28"/>
          <w:rtl/>
        </w:rPr>
        <w:t xml:space="preserve"> إنجازات</w:t>
      </w:r>
      <w:r w:rsidR="00380808" w:rsidRPr="00A10D3D">
        <w:rPr>
          <w:rFonts w:asciiTheme="minorBidi" w:hAnsiTheme="minorBidi"/>
          <w:sz w:val="28"/>
          <w:szCs w:val="28"/>
          <w:rtl/>
        </w:rPr>
        <w:t xml:space="preserve"> أو تحصيل </w:t>
      </w:r>
      <w:r w:rsidRPr="00A10D3D">
        <w:rPr>
          <w:rFonts w:asciiTheme="minorBidi" w:hAnsiTheme="minorBidi"/>
          <w:sz w:val="28"/>
          <w:szCs w:val="28"/>
          <w:rtl/>
        </w:rPr>
        <w:t xml:space="preserve"> فرد </w:t>
      </w:r>
      <w:r w:rsidR="00380808" w:rsidRPr="00A10D3D">
        <w:rPr>
          <w:rFonts w:asciiTheme="minorBidi" w:hAnsiTheme="minorBidi"/>
          <w:sz w:val="28"/>
          <w:szCs w:val="28"/>
          <w:rtl/>
        </w:rPr>
        <w:t xml:space="preserve">باتباع خطوات وإجراءات تقييم معياري معتمد </w:t>
      </w:r>
      <w:r w:rsidRPr="00A10D3D">
        <w:rPr>
          <w:rFonts w:asciiTheme="minorBidi" w:hAnsiTheme="minorBidi"/>
          <w:sz w:val="28"/>
          <w:szCs w:val="28"/>
          <w:rtl/>
        </w:rPr>
        <w:t xml:space="preserve"> .</w:t>
      </w:r>
      <w:r w:rsidRPr="00A10D3D">
        <w:rPr>
          <w:rFonts w:asciiTheme="minorBidi" w:hAnsiTheme="minorBidi"/>
          <w:sz w:val="28"/>
          <w:szCs w:val="28"/>
        </w:rPr>
        <w:t>. NCVER 2013</w:t>
      </w:r>
      <w:r w:rsidRPr="00A10D3D">
        <w:rPr>
          <w:rFonts w:asciiTheme="minorBidi" w:hAnsiTheme="minorBidi"/>
          <w:sz w:val="28"/>
          <w:szCs w:val="28"/>
          <w:rtl/>
        </w:rPr>
        <w:t xml:space="preserve"> ، أستراليا</w:t>
      </w:r>
    </w:p>
    <w:p w:rsidR="00686FA6" w:rsidRPr="00A10D3D" w:rsidRDefault="00686FA6"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Certification (of a qualification)</w:t>
      </w:r>
    </w:p>
    <w:p w:rsidR="006A7286" w:rsidRPr="00A10D3D" w:rsidRDefault="0055723C" w:rsidP="0055723C">
      <w:pPr>
        <w:pStyle w:val="ListParagraph"/>
        <w:rPr>
          <w:rStyle w:val="Hyperlink"/>
          <w:rFonts w:asciiTheme="minorBidi" w:hAnsiTheme="minorBidi"/>
          <w:color w:val="214A87"/>
          <w:sz w:val="28"/>
          <w:szCs w:val="28"/>
        </w:rPr>
      </w:pPr>
      <w:r w:rsidRPr="00A10D3D">
        <w:rPr>
          <w:rFonts w:asciiTheme="minorBidi" w:hAnsiTheme="minorBidi"/>
          <w:color w:val="000000"/>
          <w:sz w:val="28"/>
          <w:szCs w:val="28"/>
        </w:rPr>
        <w:t xml:space="preserve">The process of issuing a certificate, diploma or title formally attesting that a set of learning outcomes (knowledge, know-how, skills and/or competences) </w:t>
      </w:r>
      <w:r w:rsidRPr="00A10D3D">
        <w:rPr>
          <w:rFonts w:asciiTheme="minorBidi" w:hAnsiTheme="minorBidi"/>
          <w:color w:val="000000"/>
          <w:sz w:val="28"/>
          <w:szCs w:val="28"/>
        </w:rPr>
        <w:lastRenderedPageBreak/>
        <w:t xml:space="preserve">acquired by an individual have been assessed and validated by a competent body against a predefined standard. </w:t>
      </w:r>
      <w:hyperlink r:id="rId16" w:history="1">
        <w:r w:rsidRPr="00A10D3D">
          <w:rPr>
            <w:rStyle w:val="Hyperlink"/>
            <w:rFonts w:asciiTheme="minorBidi" w:hAnsiTheme="minorBidi"/>
            <w:color w:val="214A87"/>
            <w:sz w:val="28"/>
            <w:szCs w:val="28"/>
          </w:rPr>
          <w:t>CEDEFOP 2008, Europe</w:t>
        </w:r>
      </w:hyperlink>
    </w:p>
    <w:p w:rsidR="00024808" w:rsidRPr="00A10D3D" w:rsidRDefault="00024808" w:rsidP="00380808">
      <w:pPr>
        <w:pStyle w:val="ListParagraph"/>
        <w:numPr>
          <w:ilvl w:val="0"/>
          <w:numId w:val="9"/>
        </w:numPr>
        <w:bidi/>
        <w:rPr>
          <w:rFonts w:asciiTheme="minorBidi" w:hAnsiTheme="minorBidi"/>
          <w:b/>
          <w:bCs/>
          <w:sz w:val="28"/>
          <w:szCs w:val="28"/>
          <w:rtl/>
          <w:lang w:val="en-US"/>
        </w:rPr>
      </w:pPr>
      <w:r w:rsidRPr="00A10D3D">
        <w:rPr>
          <w:rFonts w:asciiTheme="minorBidi" w:hAnsiTheme="minorBidi"/>
          <w:b/>
          <w:bCs/>
          <w:sz w:val="28"/>
          <w:szCs w:val="28"/>
          <w:rtl/>
          <w:lang w:val="en-US"/>
        </w:rPr>
        <w:t xml:space="preserve">شهادة </w:t>
      </w:r>
      <w:r w:rsidR="00380808" w:rsidRPr="00A10D3D">
        <w:rPr>
          <w:rFonts w:asciiTheme="minorBidi" w:hAnsiTheme="minorBidi"/>
          <w:b/>
          <w:bCs/>
          <w:sz w:val="28"/>
          <w:szCs w:val="28"/>
          <w:rtl/>
          <w:lang w:val="en-US"/>
        </w:rPr>
        <w:t xml:space="preserve"> مؤهل أو تأهيل </w:t>
      </w:r>
    </w:p>
    <w:p w:rsidR="00024808" w:rsidRPr="00A10D3D" w:rsidRDefault="00024808" w:rsidP="00380808">
      <w:pPr>
        <w:pStyle w:val="ListParagraph"/>
        <w:bidi/>
        <w:rPr>
          <w:rFonts w:asciiTheme="minorBidi" w:hAnsiTheme="minorBidi"/>
          <w:sz w:val="28"/>
          <w:szCs w:val="28"/>
          <w:rtl/>
        </w:rPr>
      </w:pPr>
      <w:r w:rsidRPr="00A10D3D">
        <w:rPr>
          <w:rFonts w:asciiTheme="minorBidi" w:hAnsiTheme="minorBidi"/>
          <w:sz w:val="28"/>
          <w:szCs w:val="28"/>
          <w:rtl/>
        </w:rPr>
        <w:t xml:space="preserve">عملية إصدار شهادة أو دبلوم أو لقب تثبت رسميا أن مجموعة من </w:t>
      </w:r>
      <w:r w:rsidR="00380808" w:rsidRPr="00A10D3D">
        <w:rPr>
          <w:rFonts w:asciiTheme="minorBidi" w:hAnsiTheme="minorBidi"/>
          <w:sz w:val="28"/>
          <w:szCs w:val="28"/>
          <w:rtl/>
        </w:rPr>
        <w:t xml:space="preserve">نتاجات </w:t>
      </w:r>
      <w:r w:rsidRPr="00A10D3D">
        <w:rPr>
          <w:rFonts w:asciiTheme="minorBidi" w:hAnsiTheme="minorBidi"/>
          <w:sz w:val="28"/>
          <w:szCs w:val="28"/>
          <w:rtl/>
        </w:rPr>
        <w:t xml:space="preserve"> التعلم </w:t>
      </w:r>
      <w:r w:rsidR="00380808" w:rsidRPr="00A10D3D">
        <w:rPr>
          <w:rFonts w:asciiTheme="minorBidi" w:hAnsiTheme="minorBidi"/>
          <w:sz w:val="28"/>
          <w:szCs w:val="28"/>
          <w:rtl/>
        </w:rPr>
        <w:t xml:space="preserve">من المعارف والمهارات والكفايات المكتسبة من أحد الأفراد </w:t>
      </w:r>
      <w:r w:rsidRPr="00A10D3D">
        <w:rPr>
          <w:rFonts w:asciiTheme="minorBidi" w:hAnsiTheme="minorBidi"/>
          <w:sz w:val="28"/>
          <w:szCs w:val="28"/>
          <w:rtl/>
        </w:rPr>
        <w:t xml:space="preserve"> قد تم تقييمها والتحقق من صحتها من قبل هيئة</w:t>
      </w:r>
      <w:r w:rsidR="00380808" w:rsidRPr="00A10D3D">
        <w:rPr>
          <w:rFonts w:asciiTheme="minorBidi" w:hAnsiTheme="minorBidi"/>
          <w:sz w:val="28"/>
          <w:szCs w:val="28"/>
          <w:rtl/>
        </w:rPr>
        <w:t xml:space="preserve"> مؤهلة و</w:t>
      </w:r>
      <w:r w:rsidRPr="00A10D3D">
        <w:rPr>
          <w:rFonts w:asciiTheme="minorBidi" w:hAnsiTheme="minorBidi"/>
          <w:sz w:val="28"/>
          <w:szCs w:val="28"/>
          <w:rtl/>
        </w:rPr>
        <w:t xml:space="preserve"> مختصة وفقاً </w:t>
      </w:r>
      <w:r w:rsidR="00380808" w:rsidRPr="00A10D3D">
        <w:rPr>
          <w:rFonts w:asciiTheme="minorBidi" w:hAnsiTheme="minorBidi"/>
          <w:sz w:val="28"/>
          <w:szCs w:val="28"/>
          <w:rtl/>
        </w:rPr>
        <w:t xml:space="preserve">لمعايير محددة ومعتمدة </w:t>
      </w:r>
      <w:r w:rsidRPr="00A10D3D">
        <w:rPr>
          <w:rFonts w:asciiTheme="minorBidi" w:hAnsiTheme="minorBidi"/>
          <w:sz w:val="28"/>
          <w:szCs w:val="28"/>
        </w:rPr>
        <w:t xml:space="preserve"> CEDEFOP 2008</w:t>
      </w:r>
      <w:r w:rsidRPr="00A10D3D">
        <w:rPr>
          <w:rFonts w:asciiTheme="minorBidi" w:hAnsiTheme="minorBidi"/>
          <w:sz w:val="28"/>
          <w:szCs w:val="28"/>
          <w:rtl/>
        </w:rPr>
        <w:t xml:space="preserve"> ، أوروبا</w:t>
      </w:r>
    </w:p>
    <w:p w:rsidR="006A7286" w:rsidRPr="00A10D3D" w:rsidRDefault="006A7286"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Competence</w:t>
      </w:r>
      <w:r w:rsidR="004D2676" w:rsidRPr="00A10D3D">
        <w:rPr>
          <w:rStyle w:val="FootnoteReference"/>
          <w:rFonts w:asciiTheme="minorBidi" w:hAnsiTheme="minorBidi"/>
          <w:b/>
          <w:bCs/>
          <w:sz w:val="28"/>
          <w:szCs w:val="28"/>
          <w:lang w:val="en-US"/>
        </w:rPr>
        <w:footnoteReference w:id="1"/>
      </w:r>
    </w:p>
    <w:p w:rsidR="006A7286" w:rsidRPr="00A10D3D" w:rsidRDefault="006A7286" w:rsidP="006A7286">
      <w:pPr>
        <w:pStyle w:val="ListParagraph"/>
        <w:rPr>
          <w:rStyle w:val="Hyperlink"/>
          <w:rFonts w:asciiTheme="minorBidi" w:hAnsiTheme="minorBidi"/>
          <w:color w:val="214A87"/>
          <w:sz w:val="28"/>
          <w:szCs w:val="28"/>
        </w:rPr>
      </w:pPr>
      <w:r w:rsidRPr="00A10D3D">
        <w:rPr>
          <w:rFonts w:asciiTheme="minorBidi" w:hAnsiTheme="minorBidi"/>
          <w:color w:val="000000"/>
          <w:sz w:val="28"/>
          <w:szCs w:val="28"/>
        </w:rPr>
        <w:t>Competence indicate a satisfactory state of knowledge, skills and attitudes and the ability to apply them in a variety of situations.</w:t>
      </w:r>
      <w:r w:rsidRPr="00A10D3D">
        <w:rPr>
          <w:rFonts w:asciiTheme="minorBidi" w:hAnsiTheme="minorBidi"/>
          <w:color w:val="000000"/>
          <w:sz w:val="28"/>
          <w:szCs w:val="28"/>
          <w:shd w:val="clear" w:color="auto" w:fill="EDF7FF"/>
        </w:rPr>
        <w:t xml:space="preserve"> </w:t>
      </w:r>
      <w:hyperlink r:id="rId17" w:history="1">
        <w:r w:rsidRPr="00A10D3D">
          <w:rPr>
            <w:rStyle w:val="Hyperlink"/>
            <w:rFonts w:asciiTheme="minorBidi" w:hAnsiTheme="minorBidi"/>
            <w:color w:val="214A87"/>
            <w:sz w:val="28"/>
            <w:szCs w:val="28"/>
          </w:rPr>
          <w:t>EU Commission</w:t>
        </w:r>
        <w:r w:rsidR="002B52FC" w:rsidRPr="00A10D3D">
          <w:rPr>
            <w:rStyle w:val="Hyperlink"/>
            <w:rFonts w:asciiTheme="minorBidi" w:hAnsiTheme="minorBidi"/>
            <w:color w:val="214A87"/>
            <w:sz w:val="28"/>
            <w:szCs w:val="28"/>
          </w:rPr>
          <w:t xml:space="preserve"> </w:t>
        </w:r>
        <w:r w:rsidRPr="00A10D3D">
          <w:rPr>
            <w:rStyle w:val="Hyperlink"/>
            <w:rFonts w:asciiTheme="minorBidi" w:hAnsiTheme="minorBidi"/>
            <w:color w:val="214A87"/>
            <w:sz w:val="28"/>
            <w:szCs w:val="28"/>
          </w:rPr>
          <w:t>(OpenCred study) 2016, Europe</w:t>
        </w:r>
      </w:hyperlink>
      <w:r w:rsidRPr="00A10D3D">
        <w:rPr>
          <w:rFonts w:asciiTheme="minorBidi" w:hAnsiTheme="minorBidi"/>
          <w:sz w:val="28"/>
          <w:szCs w:val="28"/>
        </w:rPr>
        <w:t xml:space="preserve">; </w:t>
      </w:r>
      <w:r w:rsidRPr="00A10D3D">
        <w:rPr>
          <w:rStyle w:val="Hyperlink"/>
          <w:rFonts w:asciiTheme="minorBidi" w:hAnsiTheme="minorBidi"/>
          <w:color w:val="214A87"/>
          <w:sz w:val="28"/>
          <w:szCs w:val="28"/>
        </w:rPr>
        <w:t>ILO 2006.</w:t>
      </w:r>
    </w:p>
    <w:p w:rsidR="003A0C38" w:rsidRPr="00A10D3D" w:rsidRDefault="003A0C38" w:rsidP="006A7286">
      <w:pPr>
        <w:pStyle w:val="ListParagraph"/>
        <w:rPr>
          <w:rStyle w:val="Hyperlink"/>
          <w:rFonts w:asciiTheme="minorBidi" w:hAnsiTheme="minorBidi"/>
          <w:color w:val="214A87"/>
          <w:sz w:val="28"/>
          <w:szCs w:val="28"/>
        </w:rPr>
      </w:pPr>
    </w:p>
    <w:p w:rsidR="003A0C38" w:rsidRPr="00A10D3D" w:rsidRDefault="003A0C38" w:rsidP="003A0C38">
      <w:pPr>
        <w:pStyle w:val="ListParagraph"/>
        <w:rPr>
          <w:rFonts w:asciiTheme="minorBidi" w:hAnsiTheme="minorBidi"/>
          <w:color w:val="000000"/>
          <w:sz w:val="28"/>
          <w:szCs w:val="28"/>
        </w:rPr>
      </w:pPr>
      <w:r w:rsidRPr="00A10D3D">
        <w:rPr>
          <w:rFonts w:asciiTheme="minorBidi" w:hAnsiTheme="minorBidi"/>
          <w:color w:val="000000"/>
          <w:sz w:val="28"/>
          <w:szCs w:val="28"/>
        </w:rPr>
        <w:t>In other words, it is the ability to perform a task and being able to explain why the task is performed as it is.</w:t>
      </w:r>
    </w:p>
    <w:p w:rsidR="00024808" w:rsidRPr="00A10D3D" w:rsidRDefault="00380808" w:rsidP="00024808">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الكفاية</w:t>
      </w:r>
    </w:p>
    <w:p w:rsidR="00024808" w:rsidRPr="00A10D3D" w:rsidRDefault="00024808" w:rsidP="00151014">
      <w:pPr>
        <w:pStyle w:val="ListParagraph"/>
        <w:bidi/>
        <w:rPr>
          <w:rStyle w:val="Hyperlink"/>
          <w:rFonts w:asciiTheme="minorBidi" w:hAnsiTheme="minorBidi"/>
          <w:color w:val="auto"/>
          <w:sz w:val="28"/>
          <w:szCs w:val="28"/>
          <w:u w:val="none"/>
        </w:rPr>
      </w:pPr>
      <w:r w:rsidRPr="00A10D3D">
        <w:rPr>
          <w:rFonts w:asciiTheme="minorBidi" w:hAnsiTheme="minorBidi"/>
          <w:sz w:val="28"/>
          <w:szCs w:val="28"/>
          <w:rtl/>
        </w:rPr>
        <w:t>تشير الكفا</w:t>
      </w:r>
      <w:r w:rsidR="00380808" w:rsidRPr="00A10D3D">
        <w:rPr>
          <w:rFonts w:asciiTheme="minorBidi" w:hAnsiTheme="minorBidi"/>
          <w:sz w:val="28"/>
          <w:szCs w:val="28"/>
          <w:rtl/>
        </w:rPr>
        <w:t>ية</w:t>
      </w:r>
      <w:r w:rsidRPr="00A10D3D">
        <w:rPr>
          <w:rFonts w:asciiTheme="minorBidi" w:hAnsiTheme="minorBidi"/>
          <w:sz w:val="28"/>
          <w:szCs w:val="28"/>
          <w:rtl/>
        </w:rPr>
        <w:t xml:space="preserve"> إلى حالة مُرضية من المعرفة والمهارات والمواقف والقدرة على تطبيقها في مجموعة متنوعة من الحالات. </w:t>
      </w:r>
      <w:r w:rsidR="00151014" w:rsidRPr="00A10D3D">
        <w:rPr>
          <w:rFonts w:asciiTheme="minorBidi" w:hAnsiTheme="minorBidi"/>
          <w:sz w:val="28"/>
          <w:szCs w:val="28"/>
          <w:rtl/>
        </w:rPr>
        <w:t xml:space="preserve">وفق تعريف </w:t>
      </w:r>
      <w:r w:rsidRPr="00A10D3D">
        <w:rPr>
          <w:rFonts w:asciiTheme="minorBidi" w:hAnsiTheme="minorBidi"/>
          <w:sz w:val="28"/>
          <w:szCs w:val="28"/>
          <w:rtl/>
        </w:rPr>
        <w:t>مفوضية الاتحاد الأوروبي</w:t>
      </w:r>
      <w:r w:rsidRPr="00A10D3D">
        <w:rPr>
          <w:rFonts w:asciiTheme="minorBidi" w:hAnsiTheme="minorBidi"/>
          <w:sz w:val="28"/>
          <w:szCs w:val="28"/>
        </w:rPr>
        <w:t xml:space="preserve"> </w:t>
      </w:r>
      <w:r w:rsidRPr="00A10D3D">
        <w:rPr>
          <w:rFonts w:asciiTheme="minorBidi" w:hAnsiTheme="minorBidi"/>
          <w:sz w:val="28"/>
          <w:szCs w:val="28"/>
          <w:rtl/>
        </w:rPr>
        <w:t xml:space="preserve">دراسة </w:t>
      </w:r>
      <w:r w:rsidRPr="00A10D3D">
        <w:rPr>
          <w:rFonts w:asciiTheme="minorBidi" w:hAnsiTheme="minorBidi"/>
          <w:sz w:val="28"/>
          <w:szCs w:val="28"/>
        </w:rPr>
        <w:t xml:space="preserve"> Open</w:t>
      </w:r>
      <w:r w:rsidRPr="00A10D3D">
        <w:rPr>
          <w:rFonts w:asciiTheme="minorBidi" w:hAnsiTheme="minorBidi"/>
          <w:sz w:val="28"/>
          <w:szCs w:val="28"/>
          <w:rtl/>
        </w:rPr>
        <w:t xml:space="preserve"> </w:t>
      </w:r>
      <w:r w:rsidRPr="00A10D3D">
        <w:rPr>
          <w:rFonts w:asciiTheme="minorBidi" w:hAnsiTheme="minorBidi"/>
          <w:sz w:val="28"/>
          <w:szCs w:val="28"/>
        </w:rPr>
        <w:t>Cred) 2016</w:t>
      </w:r>
      <w:r w:rsidRPr="00A10D3D">
        <w:rPr>
          <w:rFonts w:asciiTheme="minorBidi" w:hAnsiTheme="minorBidi"/>
          <w:sz w:val="28"/>
          <w:szCs w:val="28"/>
          <w:rtl/>
        </w:rPr>
        <w:t xml:space="preserve"> ، أوروبا ؛ منظمة العمل الدولية 2006</w:t>
      </w:r>
      <w:r w:rsidRPr="00A10D3D">
        <w:rPr>
          <w:rFonts w:asciiTheme="minorBidi" w:hAnsiTheme="minorBidi"/>
          <w:sz w:val="28"/>
          <w:szCs w:val="28"/>
        </w:rPr>
        <w:t>.</w:t>
      </w:r>
    </w:p>
    <w:p w:rsidR="00380808" w:rsidRPr="00A10D3D" w:rsidRDefault="00380808" w:rsidP="00024808">
      <w:pPr>
        <w:pStyle w:val="ListParagraph"/>
        <w:bidi/>
        <w:rPr>
          <w:rFonts w:asciiTheme="minorBidi" w:hAnsiTheme="minorBidi"/>
          <w:sz w:val="28"/>
          <w:szCs w:val="28"/>
          <w:rtl/>
        </w:rPr>
      </w:pPr>
    </w:p>
    <w:p w:rsidR="00024808" w:rsidRPr="00A10D3D" w:rsidRDefault="00024808" w:rsidP="00151014">
      <w:pPr>
        <w:pStyle w:val="ListParagraph"/>
        <w:bidi/>
        <w:rPr>
          <w:rFonts w:asciiTheme="minorBidi" w:hAnsiTheme="minorBidi"/>
          <w:sz w:val="28"/>
          <w:szCs w:val="28"/>
        </w:rPr>
      </w:pPr>
      <w:r w:rsidRPr="00A10D3D">
        <w:rPr>
          <w:rFonts w:asciiTheme="minorBidi" w:hAnsiTheme="minorBidi"/>
          <w:sz w:val="28"/>
          <w:szCs w:val="28"/>
          <w:rtl/>
        </w:rPr>
        <w:t xml:space="preserve">وبعبارة أخرى ، هي القدرة على أداء مهمة ما والقدرة على شرح </w:t>
      </w:r>
      <w:r w:rsidR="00151014" w:rsidRPr="00A10D3D">
        <w:rPr>
          <w:rFonts w:asciiTheme="minorBidi" w:hAnsiTheme="minorBidi"/>
          <w:sz w:val="28"/>
          <w:szCs w:val="28"/>
          <w:rtl/>
        </w:rPr>
        <w:t xml:space="preserve">أو تفسير </w:t>
      </w:r>
      <w:r w:rsidRPr="00A10D3D">
        <w:rPr>
          <w:rFonts w:asciiTheme="minorBidi" w:hAnsiTheme="minorBidi"/>
          <w:sz w:val="28"/>
          <w:szCs w:val="28"/>
          <w:rtl/>
        </w:rPr>
        <w:t xml:space="preserve">سبب أداء </w:t>
      </w:r>
      <w:r w:rsidR="00151014" w:rsidRPr="00A10D3D">
        <w:rPr>
          <w:rFonts w:asciiTheme="minorBidi" w:hAnsiTheme="minorBidi"/>
          <w:sz w:val="28"/>
          <w:szCs w:val="28"/>
          <w:rtl/>
        </w:rPr>
        <w:t xml:space="preserve"> تلك </w:t>
      </w:r>
      <w:r w:rsidRPr="00A10D3D">
        <w:rPr>
          <w:rFonts w:asciiTheme="minorBidi" w:hAnsiTheme="minorBidi"/>
          <w:sz w:val="28"/>
          <w:szCs w:val="28"/>
          <w:rtl/>
        </w:rPr>
        <w:t xml:space="preserve">المهمة </w:t>
      </w:r>
      <w:r w:rsidR="00151014" w:rsidRPr="00A10D3D">
        <w:rPr>
          <w:rFonts w:asciiTheme="minorBidi" w:hAnsiTheme="minorBidi"/>
          <w:sz w:val="28"/>
          <w:szCs w:val="28"/>
          <w:rtl/>
        </w:rPr>
        <w:t>على ذلك النحو</w:t>
      </w:r>
      <w:r w:rsidRPr="00A10D3D">
        <w:rPr>
          <w:rFonts w:asciiTheme="minorBidi" w:hAnsiTheme="minorBidi"/>
          <w:sz w:val="28"/>
          <w:szCs w:val="28"/>
        </w:rPr>
        <w:t>.</w:t>
      </w:r>
    </w:p>
    <w:p w:rsidR="0055723C" w:rsidRPr="00A10D3D" w:rsidRDefault="0055723C" w:rsidP="006A7286">
      <w:pPr>
        <w:pStyle w:val="ListParagraph"/>
        <w:rPr>
          <w:rFonts w:asciiTheme="minorBidi" w:hAnsiTheme="minorBidi"/>
          <w:sz w:val="28"/>
          <w:szCs w:val="28"/>
        </w:rPr>
      </w:pPr>
    </w:p>
    <w:p w:rsidR="001D720D" w:rsidRPr="00A10D3D" w:rsidRDefault="001D720D" w:rsidP="006A7286">
      <w:pPr>
        <w:pStyle w:val="ListParagraph"/>
        <w:rPr>
          <w:rFonts w:asciiTheme="minorBidi" w:hAnsiTheme="minorBidi"/>
          <w:sz w:val="28"/>
          <w:szCs w:val="28"/>
        </w:rPr>
      </w:pPr>
    </w:p>
    <w:p w:rsidR="001D720D" w:rsidRPr="00A10D3D" w:rsidRDefault="001D720D" w:rsidP="006A7286">
      <w:pPr>
        <w:pStyle w:val="ListParagraph"/>
        <w:rPr>
          <w:rFonts w:asciiTheme="minorBidi" w:hAnsiTheme="minorBidi"/>
          <w:sz w:val="28"/>
          <w:szCs w:val="28"/>
        </w:rPr>
      </w:pPr>
    </w:p>
    <w:p w:rsidR="00686FA6" w:rsidRPr="00A10D3D" w:rsidRDefault="00686FA6"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Competence Assessment</w:t>
      </w:r>
    </w:p>
    <w:p w:rsidR="006A7286" w:rsidRPr="00A10D3D" w:rsidRDefault="004F1652" w:rsidP="009F0DC5">
      <w:pPr>
        <w:pStyle w:val="ListParagraph"/>
        <w:rPr>
          <w:rStyle w:val="Hyperlink"/>
          <w:rFonts w:asciiTheme="minorBidi" w:hAnsiTheme="minorBidi"/>
          <w:color w:val="2E74B5" w:themeColor="accent1" w:themeShade="BF"/>
          <w:sz w:val="28"/>
          <w:szCs w:val="28"/>
        </w:rPr>
      </w:pPr>
      <w:r w:rsidRPr="00A10D3D">
        <w:rPr>
          <w:rFonts w:asciiTheme="minorBidi" w:hAnsiTheme="minorBidi"/>
          <w:color w:val="000000"/>
          <w:sz w:val="28"/>
          <w:szCs w:val="28"/>
        </w:rPr>
        <w:t xml:space="preserve">Competence Assessment is the (process of) gathering and judging evidence in order to decide whether a candidate has achieved competence, as a result of formal, non-formal or informal learning. Judging implies measurement against the criteria for what people must know and be able to do within the context and specified in the competency standard. </w:t>
      </w:r>
      <w:r w:rsidR="009F0DC5" w:rsidRPr="00A10D3D">
        <w:rPr>
          <w:rStyle w:val="Hyperlink"/>
          <w:rFonts w:asciiTheme="minorBidi" w:hAnsiTheme="minorBidi"/>
          <w:color w:val="214A87"/>
          <w:sz w:val="28"/>
          <w:szCs w:val="28"/>
        </w:rPr>
        <w:t>TVET Glossary, Mongolia 2018</w:t>
      </w:r>
    </w:p>
    <w:p w:rsidR="00024808" w:rsidRPr="00A10D3D" w:rsidRDefault="00024808" w:rsidP="00151014">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تقييم الكفا</w:t>
      </w:r>
      <w:r w:rsidR="00151014" w:rsidRPr="00A10D3D">
        <w:rPr>
          <w:rFonts w:asciiTheme="minorBidi" w:hAnsiTheme="minorBidi"/>
          <w:b/>
          <w:bCs/>
          <w:sz w:val="28"/>
          <w:szCs w:val="28"/>
          <w:rtl/>
          <w:lang w:val="en-US"/>
        </w:rPr>
        <w:t>ية</w:t>
      </w:r>
    </w:p>
    <w:p w:rsidR="00024808" w:rsidRPr="00A10D3D" w:rsidRDefault="00024808" w:rsidP="00151014">
      <w:pPr>
        <w:pStyle w:val="ListParagraph"/>
        <w:bidi/>
        <w:rPr>
          <w:rFonts w:asciiTheme="minorBidi" w:hAnsiTheme="minorBidi"/>
          <w:sz w:val="28"/>
          <w:szCs w:val="28"/>
          <w:rtl/>
        </w:rPr>
      </w:pPr>
      <w:r w:rsidRPr="00A10D3D">
        <w:rPr>
          <w:rFonts w:asciiTheme="minorBidi" w:hAnsiTheme="minorBidi"/>
          <w:sz w:val="28"/>
          <w:szCs w:val="28"/>
          <w:rtl/>
        </w:rPr>
        <w:t>هي (عملية)</w:t>
      </w:r>
      <w:r w:rsidR="00151014" w:rsidRPr="00A10D3D">
        <w:rPr>
          <w:rFonts w:asciiTheme="minorBidi" w:hAnsiTheme="minorBidi"/>
          <w:sz w:val="28"/>
          <w:szCs w:val="28"/>
          <w:rtl/>
        </w:rPr>
        <w:t xml:space="preserve"> أو إجراءات</w:t>
      </w:r>
      <w:r w:rsidRPr="00A10D3D">
        <w:rPr>
          <w:rFonts w:asciiTheme="minorBidi" w:hAnsiTheme="minorBidi"/>
          <w:sz w:val="28"/>
          <w:szCs w:val="28"/>
          <w:rtl/>
        </w:rPr>
        <w:t xml:space="preserve"> جمع وحصر الأدلة </w:t>
      </w:r>
      <w:r w:rsidR="00151014" w:rsidRPr="00A10D3D">
        <w:rPr>
          <w:rFonts w:asciiTheme="minorBidi" w:hAnsiTheme="minorBidi"/>
          <w:sz w:val="28"/>
          <w:szCs w:val="28"/>
          <w:rtl/>
        </w:rPr>
        <w:t xml:space="preserve">التي تؤيد اكتساب الفرد لكفاية ما </w:t>
      </w:r>
      <w:r w:rsidRPr="00A10D3D">
        <w:rPr>
          <w:rFonts w:asciiTheme="minorBidi" w:hAnsiTheme="minorBidi"/>
          <w:sz w:val="28"/>
          <w:szCs w:val="28"/>
          <w:rtl/>
        </w:rPr>
        <w:t xml:space="preserve"> ، </w:t>
      </w:r>
      <w:r w:rsidR="00151014" w:rsidRPr="00A10D3D">
        <w:rPr>
          <w:rFonts w:asciiTheme="minorBidi" w:hAnsiTheme="minorBidi"/>
          <w:sz w:val="28"/>
          <w:szCs w:val="28"/>
          <w:rtl/>
        </w:rPr>
        <w:t>و</w:t>
      </w:r>
      <w:r w:rsidRPr="00A10D3D">
        <w:rPr>
          <w:rFonts w:asciiTheme="minorBidi" w:hAnsiTheme="minorBidi"/>
          <w:sz w:val="28"/>
          <w:szCs w:val="28"/>
          <w:rtl/>
        </w:rPr>
        <w:t xml:space="preserve">كنتيجة </w:t>
      </w:r>
      <w:r w:rsidR="00151014" w:rsidRPr="00A10D3D">
        <w:rPr>
          <w:rFonts w:asciiTheme="minorBidi" w:hAnsiTheme="minorBidi"/>
          <w:sz w:val="28"/>
          <w:szCs w:val="28"/>
          <w:rtl/>
        </w:rPr>
        <w:t xml:space="preserve">لتعلم رسمي نظامي أو غيره </w:t>
      </w:r>
      <w:r w:rsidRPr="00A10D3D">
        <w:rPr>
          <w:rFonts w:asciiTheme="minorBidi" w:hAnsiTheme="minorBidi"/>
          <w:sz w:val="28"/>
          <w:szCs w:val="28"/>
          <w:rtl/>
        </w:rPr>
        <w:t xml:space="preserve"> . </w:t>
      </w:r>
      <w:r w:rsidR="00151014" w:rsidRPr="00A10D3D">
        <w:rPr>
          <w:rFonts w:asciiTheme="minorBidi" w:hAnsiTheme="minorBidi"/>
          <w:sz w:val="28"/>
          <w:szCs w:val="28"/>
          <w:rtl/>
        </w:rPr>
        <w:t xml:space="preserve">ويتضمن ذلك </w:t>
      </w:r>
      <w:r w:rsidRPr="00A10D3D">
        <w:rPr>
          <w:rFonts w:asciiTheme="minorBidi" w:hAnsiTheme="minorBidi"/>
          <w:sz w:val="28"/>
          <w:szCs w:val="28"/>
          <w:rtl/>
        </w:rPr>
        <w:t xml:space="preserve">قياس </w:t>
      </w:r>
      <w:r w:rsidR="00151014" w:rsidRPr="00A10D3D">
        <w:rPr>
          <w:rFonts w:asciiTheme="minorBidi" w:hAnsiTheme="minorBidi"/>
          <w:sz w:val="28"/>
          <w:szCs w:val="28"/>
          <w:rtl/>
        </w:rPr>
        <w:t xml:space="preserve"> الأداء ومقارنته بال</w:t>
      </w:r>
      <w:r w:rsidRPr="00A10D3D">
        <w:rPr>
          <w:rFonts w:asciiTheme="minorBidi" w:hAnsiTheme="minorBidi"/>
          <w:sz w:val="28"/>
          <w:szCs w:val="28"/>
          <w:rtl/>
        </w:rPr>
        <w:t xml:space="preserve">معايير </w:t>
      </w:r>
      <w:r w:rsidR="00151014" w:rsidRPr="00A10D3D">
        <w:rPr>
          <w:rFonts w:asciiTheme="minorBidi" w:hAnsiTheme="minorBidi"/>
          <w:sz w:val="28"/>
          <w:szCs w:val="28"/>
          <w:rtl/>
        </w:rPr>
        <w:t xml:space="preserve"> المعتمدة لذلك الأداء  أي بما يجب عليهم تعلمه وعمله  أو القيام به في </w:t>
      </w:r>
      <w:r w:rsidRPr="00A10D3D">
        <w:rPr>
          <w:rFonts w:asciiTheme="minorBidi" w:hAnsiTheme="minorBidi"/>
          <w:sz w:val="28"/>
          <w:szCs w:val="28"/>
          <w:rtl/>
        </w:rPr>
        <w:t xml:space="preserve"> السياق المحدد </w:t>
      </w:r>
      <w:r w:rsidR="00151014" w:rsidRPr="00A10D3D">
        <w:rPr>
          <w:rFonts w:asciiTheme="minorBidi" w:hAnsiTheme="minorBidi"/>
          <w:sz w:val="28"/>
          <w:szCs w:val="28"/>
          <w:rtl/>
        </w:rPr>
        <w:t xml:space="preserve"> للكفاية مضمونا ومعاييرا</w:t>
      </w:r>
      <w:r w:rsidRPr="00A10D3D">
        <w:rPr>
          <w:rFonts w:asciiTheme="minorBidi" w:hAnsiTheme="minorBidi"/>
          <w:sz w:val="28"/>
          <w:szCs w:val="28"/>
        </w:rPr>
        <w:t xml:space="preserve">. TVET Glossary </w:t>
      </w:r>
      <w:r w:rsidRPr="00A10D3D">
        <w:rPr>
          <w:rFonts w:asciiTheme="minorBidi" w:hAnsiTheme="minorBidi"/>
          <w:sz w:val="28"/>
          <w:szCs w:val="28"/>
          <w:rtl/>
        </w:rPr>
        <w:t>، منغوليا 2018</w:t>
      </w:r>
    </w:p>
    <w:p w:rsidR="00024808" w:rsidRPr="00A10D3D" w:rsidRDefault="00024808" w:rsidP="00452CAA">
      <w:pPr>
        <w:pStyle w:val="ListParagraph"/>
        <w:rPr>
          <w:rFonts w:asciiTheme="minorBidi" w:hAnsiTheme="minorBidi"/>
          <w:b/>
          <w:bCs/>
          <w:lang w:val="en-US"/>
        </w:rPr>
      </w:pPr>
    </w:p>
    <w:p w:rsidR="004F1652"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4F1652" w:rsidRPr="00A10D3D">
        <w:rPr>
          <w:rFonts w:asciiTheme="minorBidi" w:hAnsiTheme="minorBidi"/>
          <w:b/>
          <w:bCs/>
          <w:sz w:val="28"/>
          <w:szCs w:val="28"/>
          <w:lang w:val="en-US"/>
        </w:rPr>
        <w:t xml:space="preserve">Competence Based Learning/Training </w:t>
      </w:r>
    </w:p>
    <w:p w:rsidR="004F1652" w:rsidRPr="00A10D3D" w:rsidRDefault="004F1652" w:rsidP="00452CAA">
      <w:pPr>
        <w:pStyle w:val="ListParagraph"/>
        <w:rPr>
          <w:rFonts w:asciiTheme="minorBidi" w:hAnsiTheme="minorBidi"/>
          <w:color w:val="000000"/>
          <w:sz w:val="28"/>
          <w:szCs w:val="28"/>
        </w:rPr>
      </w:pPr>
      <w:r w:rsidRPr="00A10D3D">
        <w:rPr>
          <w:rFonts w:asciiTheme="minorBidi" w:hAnsiTheme="minorBidi"/>
          <w:color w:val="000000"/>
          <w:sz w:val="28"/>
          <w:szCs w:val="28"/>
        </w:rPr>
        <w:lastRenderedPageBreak/>
        <w:t>Competence-Based Learning (CBL) or Competence-based Training and Education (CBET) is an approach to vocational education and training that places emphasis on what a person can do in the workplace as a result of completing a program of training, on the development of competences.</w:t>
      </w:r>
    </w:p>
    <w:p w:rsidR="00024808" w:rsidRPr="00A10D3D" w:rsidRDefault="00024808" w:rsidP="00452CAA">
      <w:pPr>
        <w:pStyle w:val="ListParagraph"/>
        <w:rPr>
          <w:rFonts w:asciiTheme="minorBidi" w:hAnsiTheme="minorBidi"/>
          <w:color w:val="000000"/>
          <w:sz w:val="28"/>
          <w:szCs w:val="28"/>
        </w:rPr>
      </w:pPr>
    </w:p>
    <w:p w:rsidR="004F1652" w:rsidRPr="00A10D3D" w:rsidRDefault="004F1652" w:rsidP="00452CAA">
      <w:pPr>
        <w:pStyle w:val="ListParagraph"/>
        <w:rPr>
          <w:rFonts w:asciiTheme="minorBidi" w:hAnsiTheme="minorBidi"/>
          <w:color w:val="000000"/>
        </w:rPr>
      </w:pPr>
      <w:r w:rsidRPr="00A10D3D">
        <w:rPr>
          <w:rFonts w:asciiTheme="minorBidi" w:hAnsiTheme="minorBidi"/>
          <w:color w:val="000000"/>
          <w:sz w:val="28"/>
          <w:szCs w:val="28"/>
        </w:rPr>
        <w:t xml:space="preserve">Competence-based training programs are often comprised of modules broken into segments called learning outcomes, which are based on standards set by industry, and assessment is designed to ensure each student has achieved all the outcomes (skills and knowledge) required by each module. </w:t>
      </w:r>
      <w:r w:rsidR="009F0DC5" w:rsidRPr="00A10D3D">
        <w:rPr>
          <w:rFonts w:asciiTheme="minorBidi" w:hAnsiTheme="minorBidi"/>
          <w:color w:val="000000"/>
        </w:rPr>
        <w:t>TVET Glossary, Mongolia 2018</w:t>
      </w:r>
    </w:p>
    <w:p w:rsidR="004F541C" w:rsidRPr="00A10D3D" w:rsidRDefault="004F541C" w:rsidP="004F541C">
      <w:pPr>
        <w:pStyle w:val="ListParagraph"/>
        <w:bidi/>
        <w:rPr>
          <w:rStyle w:val="Hyperlink"/>
          <w:rFonts w:asciiTheme="minorBidi" w:hAnsiTheme="minorBidi"/>
          <w:color w:val="2E74B5" w:themeColor="accent1" w:themeShade="BF"/>
          <w:sz w:val="28"/>
          <w:szCs w:val="28"/>
        </w:rPr>
      </w:pPr>
    </w:p>
    <w:p w:rsidR="00024808" w:rsidRPr="00A10D3D" w:rsidRDefault="00024808" w:rsidP="004F541C">
      <w:pPr>
        <w:pStyle w:val="ListParagraph"/>
        <w:numPr>
          <w:ilvl w:val="0"/>
          <w:numId w:val="9"/>
        </w:numPr>
        <w:bidi/>
        <w:rPr>
          <w:rFonts w:asciiTheme="minorBidi" w:hAnsiTheme="minorBidi"/>
          <w:b/>
          <w:bCs/>
          <w:sz w:val="28"/>
          <w:szCs w:val="28"/>
          <w:rtl/>
          <w:lang w:val="en-US"/>
        </w:rPr>
      </w:pPr>
      <w:r w:rsidRPr="00A10D3D">
        <w:rPr>
          <w:rFonts w:asciiTheme="minorBidi" w:hAnsiTheme="minorBidi"/>
          <w:b/>
          <w:bCs/>
          <w:sz w:val="28"/>
          <w:szCs w:val="28"/>
          <w:rtl/>
          <w:lang w:val="en-US"/>
        </w:rPr>
        <w:t xml:space="preserve">التعلم </w:t>
      </w:r>
      <w:r w:rsidR="004F541C" w:rsidRPr="00A10D3D">
        <w:rPr>
          <w:rFonts w:asciiTheme="minorBidi" w:hAnsiTheme="minorBidi"/>
          <w:b/>
          <w:bCs/>
          <w:sz w:val="28"/>
          <w:szCs w:val="28"/>
          <w:rtl/>
          <w:lang w:val="en-US"/>
        </w:rPr>
        <w:t xml:space="preserve">/ التدريب القائم على الكفايات </w:t>
      </w:r>
    </w:p>
    <w:p w:rsidR="00024808" w:rsidRPr="00A10D3D" w:rsidRDefault="00024808" w:rsidP="004F541C">
      <w:pPr>
        <w:pStyle w:val="ListParagraph"/>
        <w:bidi/>
        <w:rPr>
          <w:rFonts w:asciiTheme="minorBidi" w:hAnsiTheme="minorBidi"/>
          <w:sz w:val="28"/>
          <w:szCs w:val="28"/>
          <w:rtl/>
        </w:rPr>
      </w:pPr>
      <w:r w:rsidRPr="00A10D3D">
        <w:rPr>
          <w:rFonts w:asciiTheme="minorBidi" w:hAnsiTheme="minorBidi"/>
          <w:sz w:val="28"/>
          <w:szCs w:val="28"/>
          <w:rtl/>
        </w:rPr>
        <w:t>التعلي</w:t>
      </w:r>
      <w:r w:rsidR="004F541C" w:rsidRPr="00A10D3D">
        <w:rPr>
          <w:rFonts w:asciiTheme="minorBidi" w:hAnsiTheme="minorBidi"/>
          <w:sz w:val="28"/>
          <w:szCs w:val="28"/>
          <w:rtl/>
        </w:rPr>
        <w:t xml:space="preserve">م </w:t>
      </w:r>
      <w:r w:rsidRPr="00A10D3D">
        <w:rPr>
          <w:rFonts w:asciiTheme="minorBidi" w:hAnsiTheme="minorBidi"/>
          <w:sz w:val="28"/>
          <w:szCs w:val="28"/>
          <w:rtl/>
        </w:rPr>
        <w:t xml:space="preserve">القائم </w:t>
      </w:r>
      <w:r w:rsidR="004F541C" w:rsidRPr="00A10D3D">
        <w:rPr>
          <w:rFonts w:asciiTheme="minorBidi" w:hAnsiTheme="minorBidi"/>
          <w:sz w:val="28"/>
          <w:szCs w:val="28"/>
          <w:rtl/>
        </w:rPr>
        <w:t xml:space="preserve">أو المبني </w:t>
      </w:r>
      <w:r w:rsidRPr="00A10D3D">
        <w:rPr>
          <w:rFonts w:asciiTheme="minorBidi" w:hAnsiTheme="minorBidi"/>
          <w:sz w:val="28"/>
          <w:szCs w:val="28"/>
          <w:rtl/>
        </w:rPr>
        <w:t>على الكفا</w:t>
      </w:r>
      <w:r w:rsidR="004F541C" w:rsidRPr="00A10D3D">
        <w:rPr>
          <w:rFonts w:asciiTheme="minorBidi" w:hAnsiTheme="minorBidi"/>
          <w:sz w:val="28"/>
          <w:szCs w:val="28"/>
          <w:rtl/>
        </w:rPr>
        <w:t>يات</w:t>
      </w:r>
      <w:r w:rsidRPr="00A10D3D">
        <w:rPr>
          <w:rFonts w:asciiTheme="minorBidi" w:hAnsiTheme="minorBidi"/>
          <w:sz w:val="28"/>
          <w:szCs w:val="28"/>
          <w:rtl/>
        </w:rPr>
        <w:t xml:space="preserve"> </w:t>
      </w:r>
      <w:r w:rsidRPr="00A10D3D">
        <w:rPr>
          <w:rFonts w:asciiTheme="minorBidi" w:hAnsiTheme="minorBidi"/>
          <w:sz w:val="28"/>
          <w:szCs w:val="28"/>
        </w:rPr>
        <w:t xml:space="preserve"> (CBL) </w:t>
      </w:r>
      <w:r w:rsidRPr="00A10D3D">
        <w:rPr>
          <w:rFonts w:asciiTheme="minorBidi" w:hAnsiTheme="minorBidi"/>
          <w:sz w:val="28"/>
          <w:szCs w:val="28"/>
          <w:rtl/>
        </w:rPr>
        <w:t>أو التدريب والتعليم القائم على الكفا</w:t>
      </w:r>
      <w:r w:rsidR="004F541C" w:rsidRPr="00A10D3D">
        <w:rPr>
          <w:rFonts w:asciiTheme="minorBidi" w:hAnsiTheme="minorBidi"/>
          <w:sz w:val="28"/>
          <w:szCs w:val="28"/>
          <w:rtl/>
        </w:rPr>
        <w:t>يات</w:t>
      </w:r>
      <w:r w:rsidRPr="00A10D3D">
        <w:rPr>
          <w:rFonts w:asciiTheme="minorBidi" w:hAnsiTheme="minorBidi"/>
          <w:sz w:val="28"/>
          <w:szCs w:val="28"/>
          <w:rtl/>
        </w:rPr>
        <w:t xml:space="preserve"> </w:t>
      </w:r>
      <w:r w:rsidRPr="00A10D3D">
        <w:rPr>
          <w:rFonts w:asciiTheme="minorBidi" w:hAnsiTheme="minorBidi"/>
          <w:sz w:val="28"/>
          <w:szCs w:val="28"/>
        </w:rPr>
        <w:t xml:space="preserve"> (CBET) </w:t>
      </w:r>
      <w:r w:rsidRPr="00A10D3D">
        <w:rPr>
          <w:rFonts w:asciiTheme="minorBidi" w:hAnsiTheme="minorBidi"/>
          <w:sz w:val="28"/>
          <w:szCs w:val="28"/>
          <w:rtl/>
        </w:rPr>
        <w:t xml:space="preserve">عبارة عن  نهج للتعليم والتدريب المهني يركز على ما يمكن أن يفعله الشخص في مكان العمل نتيجة لاستكمال </w:t>
      </w:r>
      <w:r w:rsidR="004F541C" w:rsidRPr="00A10D3D">
        <w:rPr>
          <w:rFonts w:asciiTheme="minorBidi" w:hAnsiTheme="minorBidi"/>
          <w:sz w:val="28"/>
          <w:szCs w:val="28"/>
          <w:rtl/>
        </w:rPr>
        <w:t xml:space="preserve">متطلبات البرنامج التدريب المبني على الكفايات </w:t>
      </w:r>
    </w:p>
    <w:p w:rsidR="00024808" w:rsidRPr="00A10D3D" w:rsidRDefault="00024808" w:rsidP="00024808">
      <w:pPr>
        <w:pStyle w:val="ListParagraph"/>
        <w:bidi/>
        <w:rPr>
          <w:rFonts w:asciiTheme="minorBidi" w:hAnsiTheme="minorBidi"/>
          <w:sz w:val="28"/>
          <w:szCs w:val="28"/>
        </w:rPr>
      </w:pPr>
    </w:p>
    <w:p w:rsidR="00024808" w:rsidRPr="00A10D3D" w:rsidRDefault="00024808" w:rsidP="004F541C">
      <w:pPr>
        <w:pStyle w:val="ListParagraph"/>
        <w:bidi/>
        <w:rPr>
          <w:rFonts w:asciiTheme="minorBidi" w:hAnsiTheme="minorBidi"/>
          <w:sz w:val="28"/>
          <w:szCs w:val="28"/>
        </w:rPr>
      </w:pPr>
      <w:r w:rsidRPr="00A10D3D">
        <w:rPr>
          <w:rFonts w:asciiTheme="minorBidi" w:hAnsiTheme="minorBidi"/>
          <w:sz w:val="28"/>
          <w:szCs w:val="28"/>
          <w:rtl/>
        </w:rPr>
        <w:t>غالباً ما تتكون برامج التدريب القائمة على الكف</w:t>
      </w:r>
      <w:r w:rsidR="004F541C" w:rsidRPr="00A10D3D">
        <w:rPr>
          <w:rFonts w:asciiTheme="minorBidi" w:hAnsiTheme="minorBidi"/>
          <w:sz w:val="28"/>
          <w:szCs w:val="28"/>
          <w:rtl/>
        </w:rPr>
        <w:t xml:space="preserve">ايات </w:t>
      </w:r>
      <w:r w:rsidRPr="00A10D3D">
        <w:rPr>
          <w:rFonts w:asciiTheme="minorBidi" w:hAnsiTheme="minorBidi"/>
          <w:sz w:val="28"/>
          <w:szCs w:val="28"/>
          <w:rtl/>
        </w:rPr>
        <w:t xml:space="preserve"> من وحدات </w:t>
      </w:r>
      <w:r w:rsidR="004F541C" w:rsidRPr="00A10D3D">
        <w:rPr>
          <w:rFonts w:asciiTheme="minorBidi" w:hAnsiTheme="minorBidi"/>
          <w:sz w:val="28"/>
          <w:szCs w:val="28"/>
          <w:rtl/>
        </w:rPr>
        <w:t xml:space="preserve"> تدريبية نمطية مستقلة تعكس كل منها نتاجا تعلميا </w:t>
      </w:r>
      <w:r w:rsidRPr="00A10D3D">
        <w:rPr>
          <w:rFonts w:asciiTheme="minorBidi" w:hAnsiTheme="minorBidi"/>
          <w:sz w:val="28"/>
          <w:szCs w:val="28"/>
          <w:rtl/>
        </w:rPr>
        <w:t xml:space="preserve">، </w:t>
      </w:r>
      <w:r w:rsidR="004F541C" w:rsidRPr="00A10D3D">
        <w:rPr>
          <w:rFonts w:asciiTheme="minorBidi" w:hAnsiTheme="minorBidi"/>
          <w:sz w:val="28"/>
          <w:szCs w:val="28"/>
          <w:rtl/>
        </w:rPr>
        <w:t>ي</w:t>
      </w:r>
      <w:r w:rsidRPr="00A10D3D">
        <w:rPr>
          <w:rFonts w:asciiTheme="minorBidi" w:hAnsiTheme="minorBidi"/>
          <w:sz w:val="28"/>
          <w:szCs w:val="28"/>
          <w:rtl/>
        </w:rPr>
        <w:t xml:space="preserve">ستند إلى </w:t>
      </w:r>
      <w:r w:rsidR="004F541C" w:rsidRPr="00A10D3D">
        <w:rPr>
          <w:rFonts w:asciiTheme="minorBidi" w:hAnsiTheme="minorBidi"/>
          <w:sz w:val="28"/>
          <w:szCs w:val="28"/>
          <w:rtl/>
        </w:rPr>
        <w:t xml:space="preserve">معايير تحددها قطاعات العمل </w:t>
      </w:r>
      <w:r w:rsidRPr="00A10D3D">
        <w:rPr>
          <w:rFonts w:asciiTheme="minorBidi" w:hAnsiTheme="minorBidi"/>
          <w:sz w:val="28"/>
          <w:szCs w:val="28"/>
          <w:rtl/>
        </w:rPr>
        <w:t xml:space="preserve"> ، ويتم تصميم التقييم </w:t>
      </w:r>
      <w:r w:rsidR="004F541C" w:rsidRPr="00A10D3D">
        <w:rPr>
          <w:rFonts w:asciiTheme="minorBidi" w:hAnsiTheme="minorBidi"/>
          <w:sz w:val="28"/>
          <w:szCs w:val="28"/>
          <w:rtl/>
        </w:rPr>
        <w:t xml:space="preserve"> واختبارات التحقق والتحصيل بما يضمن تحقيق المتعلم لكافافة المهارات والكفايات التي اشتملت عليها الوحدة</w:t>
      </w:r>
      <w:r w:rsidRPr="00A10D3D">
        <w:rPr>
          <w:rFonts w:asciiTheme="minorBidi" w:hAnsiTheme="minorBidi"/>
          <w:sz w:val="28"/>
          <w:szCs w:val="28"/>
        </w:rPr>
        <w:t xml:space="preserve">. TVET Glossary </w:t>
      </w:r>
      <w:r w:rsidRPr="00A10D3D">
        <w:rPr>
          <w:rFonts w:asciiTheme="minorBidi" w:hAnsiTheme="minorBidi"/>
          <w:sz w:val="28"/>
          <w:szCs w:val="28"/>
          <w:rtl/>
        </w:rPr>
        <w:t>، منغوليا 2018</w:t>
      </w:r>
    </w:p>
    <w:p w:rsidR="004F1652" w:rsidRPr="00A10D3D" w:rsidRDefault="004F1652" w:rsidP="004F1652">
      <w:pPr>
        <w:pStyle w:val="ListParagraph"/>
        <w:rPr>
          <w:rFonts w:asciiTheme="minorBidi" w:hAnsiTheme="minorBidi"/>
          <w:sz w:val="28"/>
          <w:szCs w:val="28"/>
        </w:rPr>
      </w:pPr>
    </w:p>
    <w:p w:rsidR="00686FA6" w:rsidRPr="00A10D3D" w:rsidRDefault="00452CAA"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Compliance</w:t>
      </w:r>
    </w:p>
    <w:p w:rsidR="006A7286" w:rsidRPr="00A10D3D" w:rsidRDefault="00230717" w:rsidP="00230717">
      <w:pPr>
        <w:pStyle w:val="ListParagraph"/>
        <w:rPr>
          <w:rStyle w:val="Hyperlink"/>
          <w:rFonts w:asciiTheme="minorBidi" w:hAnsiTheme="minorBidi"/>
          <w:color w:val="214A87"/>
          <w:sz w:val="28"/>
          <w:szCs w:val="28"/>
        </w:rPr>
      </w:pPr>
      <w:r w:rsidRPr="00A10D3D">
        <w:rPr>
          <w:rFonts w:asciiTheme="minorBidi" w:hAnsiTheme="minorBidi"/>
          <w:color w:val="000000"/>
          <w:sz w:val="28"/>
          <w:szCs w:val="28"/>
        </w:rPr>
        <w:t>Conformity</w:t>
      </w:r>
      <w:r w:rsidR="004F1652" w:rsidRPr="00A10D3D">
        <w:rPr>
          <w:rFonts w:asciiTheme="minorBidi" w:hAnsiTheme="minorBidi"/>
          <w:color w:val="000000"/>
          <w:sz w:val="28"/>
          <w:szCs w:val="28"/>
        </w:rPr>
        <w:t xml:space="preserve"> with regulatory requirements, contractual obligations and or pre</w:t>
      </w:r>
      <w:r w:rsidRPr="00A10D3D">
        <w:rPr>
          <w:rFonts w:asciiTheme="minorBidi" w:hAnsiTheme="minorBidi"/>
          <w:color w:val="000000"/>
          <w:sz w:val="28"/>
          <w:szCs w:val="28"/>
        </w:rPr>
        <w:t>-</w:t>
      </w:r>
      <w:r w:rsidR="004F1652" w:rsidRPr="00A10D3D">
        <w:rPr>
          <w:rFonts w:asciiTheme="minorBidi" w:hAnsiTheme="minorBidi"/>
          <w:color w:val="000000"/>
          <w:sz w:val="28"/>
          <w:szCs w:val="28"/>
        </w:rPr>
        <w:t>defined quality standards.</w:t>
      </w:r>
      <w:r w:rsidR="004F1652" w:rsidRPr="00A10D3D">
        <w:rPr>
          <w:rFonts w:asciiTheme="minorBidi" w:hAnsiTheme="minorBidi"/>
          <w:sz w:val="28"/>
          <w:szCs w:val="28"/>
          <w:lang w:val="en-US"/>
        </w:rPr>
        <w:t xml:space="preserve"> </w:t>
      </w:r>
      <w:r w:rsidRPr="00A10D3D">
        <w:rPr>
          <w:rStyle w:val="Hyperlink"/>
          <w:rFonts w:asciiTheme="minorBidi" w:hAnsiTheme="minorBidi"/>
          <w:color w:val="214A87"/>
          <w:sz w:val="28"/>
          <w:szCs w:val="28"/>
        </w:rPr>
        <w:t>Glossary of Terms, ETVET Council/ILO, 2015</w:t>
      </w:r>
    </w:p>
    <w:p w:rsidR="00291CBD" w:rsidRPr="00A10D3D" w:rsidRDefault="004F541C" w:rsidP="00291CBD">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 xml:space="preserve">المطابقة أو الإمتثال </w:t>
      </w:r>
    </w:p>
    <w:p w:rsidR="00291CBD" w:rsidRPr="00A10D3D" w:rsidRDefault="00612877" w:rsidP="00291CBD">
      <w:pPr>
        <w:pStyle w:val="ListParagraph"/>
        <w:bidi/>
        <w:rPr>
          <w:rStyle w:val="Hyperlink"/>
          <w:rFonts w:asciiTheme="minorBidi" w:hAnsiTheme="minorBidi"/>
          <w:color w:val="auto"/>
          <w:sz w:val="28"/>
          <w:szCs w:val="28"/>
        </w:rPr>
      </w:pPr>
      <w:r w:rsidRPr="00A10D3D">
        <w:rPr>
          <w:rFonts w:asciiTheme="minorBidi" w:hAnsiTheme="minorBidi"/>
          <w:sz w:val="28"/>
          <w:szCs w:val="28"/>
          <w:rtl/>
          <w:lang w:val="en-US"/>
        </w:rPr>
        <w:t>و</w:t>
      </w:r>
      <w:r w:rsidRPr="00A10D3D">
        <w:rPr>
          <w:rFonts w:asciiTheme="minorBidi" w:hAnsiTheme="minorBidi"/>
          <w:sz w:val="28"/>
          <w:szCs w:val="28"/>
          <w:rtl/>
        </w:rPr>
        <w:t xml:space="preserve">تعني </w:t>
      </w:r>
      <w:r w:rsidR="00291CBD" w:rsidRPr="00A10D3D">
        <w:rPr>
          <w:rFonts w:asciiTheme="minorBidi" w:hAnsiTheme="minorBidi"/>
          <w:sz w:val="28"/>
          <w:szCs w:val="28"/>
          <w:rtl/>
        </w:rPr>
        <w:t xml:space="preserve">المطابقة مع المتطلبات التنظيمية ، والالتزامات التعاقدية ، أو معايير الجودة المحددة مسبقا. مسرد المصطلحات ، </w:t>
      </w:r>
      <w:r w:rsidR="00291CBD" w:rsidRPr="00A10D3D">
        <w:rPr>
          <w:rFonts w:asciiTheme="minorBidi" w:hAnsiTheme="minorBidi"/>
          <w:sz w:val="28"/>
          <w:szCs w:val="28"/>
        </w:rPr>
        <w:t xml:space="preserve">ETVET Council / ILO </w:t>
      </w:r>
      <w:r w:rsidR="00291CBD" w:rsidRPr="00A10D3D">
        <w:rPr>
          <w:rFonts w:asciiTheme="minorBidi" w:hAnsiTheme="minorBidi"/>
          <w:sz w:val="28"/>
          <w:szCs w:val="28"/>
          <w:rtl/>
        </w:rPr>
        <w:t>، 2015</w:t>
      </w:r>
    </w:p>
    <w:p w:rsidR="00230717" w:rsidRPr="00A10D3D" w:rsidRDefault="00230717" w:rsidP="00230717">
      <w:pPr>
        <w:pStyle w:val="ListParagraph"/>
        <w:rPr>
          <w:rStyle w:val="Hyperlink"/>
          <w:rFonts w:asciiTheme="minorBidi" w:hAnsiTheme="minorBidi"/>
          <w:color w:val="214A87"/>
          <w:sz w:val="28"/>
          <w:szCs w:val="28"/>
        </w:rPr>
      </w:pPr>
    </w:p>
    <w:p w:rsidR="000F55F8" w:rsidRPr="00A10D3D" w:rsidRDefault="00452CAA" w:rsidP="00582627">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Curriculum</w:t>
      </w:r>
    </w:p>
    <w:p w:rsidR="006A7286" w:rsidRPr="00A10D3D" w:rsidRDefault="006A7286" w:rsidP="0055723C">
      <w:pPr>
        <w:pStyle w:val="ListParagraph"/>
        <w:rPr>
          <w:rStyle w:val="Hyperlink"/>
          <w:rFonts w:asciiTheme="minorBidi" w:hAnsiTheme="minorBidi"/>
          <w:color w:val="214A87"/>
          <w:sz w:val="28"/>
          <w:szCs w:val="28"/>
          <w:rtl/>
        </w:rPr>
      </w:pPr>
      <w:r w:rsidRPr="00A10D3D">
        <w:rPr>
          <w:rFonts w:asciiTheme="minorBidi" w:hAnsiTheme="minorBidi"/>
          <w:color w:val="000000"/>
          <w:sz w:val="28"/>
          <w:szCs w:val="28"/>
        </w:rPr>
        <w:t>The term curriculum refers to the design, organisation and planning of learning activities, while the term programme refers to the implementation of these activities.</w:t>
      </w:r>
      <w:r w:rsidR="0055723C" w:rsidRPr="00A10D3D">
        <w:rPr>
          <w:rFonts w:asciiTheme="minorBidi" w:hAnsiTheme="minorBidi"/>
          <w:color w:val="000000"/>
          <w:sz w:val="28"/>
          <w:szCs w:val="28"/>
        </w:rPr>
        <w:t xml:space="preserve"> </w:t>
      </w:r>
      <w:hyperlink r:id="rId18" w:history="1">
        <w:r w:rsidR="0055723C" w:rsidRPr="00A10D3D">
          <w:rPr>
            <w:rStyle w:val="Hyperlink"/>
            <w:rFonts w:asciiTheme="minorBidi" w:hAnsiTheme="minorBidi"/>
            <w:color w:val="214A87"/>
            <w:sz w:val="28"/>
            <w:szCs w:val="28"/>
          </w:rPr>
          <w:t>CEDEFOP (Modularisation) 2015, Europe</w:t>
        </w:r>
      </w:hyperlink>
    </w:p>
    <w:p w:rsidR="00452CAA" w:rsidRPr="00A10D3D" w:rsidRDefault="00452CAA" w:rsidP="0055723C">
      <w:pPr>
        <w:pStyle w:val="ListParagraph"/>
        <w:rPr>
          <w:rStyle w:val="Hyperlink"/>
          <w:rFonts w:asciiTheme="minorBidi" w:hAnsiTheme="minorBidi"/>
          <w:color w:val="auto"/>
          <w:sz w:val="28"/>
          <w:szCs w:val="28"/>
          <w:lang w:val="en-US"/>
        </w:rPr>
      </w:pPr>
    </w:p>
    <w:p w:rsidR="00612877" w:rsidRPr="00A10D3D" w:rsidRDefault="00452CAA" w:rsidP="0055723C">
      <w:pPr>
        <w:pStyle w:val="ListParagraph"/>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Curriculum consists mainly of:</w:t>
      </w:r>
    </w:p>
    <w:p w:rsidR="00612877" w:rsidRPr="00A10D3D" w:rsidRDefault="00612877" w:rsidP="00DA1A03">
      <w:pPr>
        <w:pStyle w:val="ListParagraph"/>
        <w:numPr>
          <w:ilvl w:val="0"/>
          <w:numId w:val="12"/>
        </w:numPr>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Objectives or learning outputs</w:t>
      </w:r>
    </w:p>
    <w:p w:rsidR="00612877" w:rsidRPr="00A10D3D" w:rsidRDefault="00612877" w:rsidP="00DA1A03">
      <w:pPr>
        <w:pStyle w:val="ListParagraph"/>
        <w:numPr>
          <w:ilvl w:val="0"/>
          <w:numId w:val="12"/>
        </w:numPr>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Content of learning</w:t>
      </w:r>
    </w:p>
    <w:p w:rsidR="00612877" w:rsidRPr="00A10D3D" w:rsidRDefault="00612877" w:rsidP="00DA1A03">
      <w:pPr>
        <w:pStyle w:val="ListParagraph"/>
        <w:numPr>
          <w:ilvl w:val="0"/>
          <w:numId w:val="12"/>
        </w:numPr>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Proposed teaching training and learning strategies, methods and techniques</w:t>
      </w:r>
    </w:p>
    <w:p w:rsidR="00612877" w:rsidRPr="00A10D3D" w:rsidRDefault="00612877" w:rsidP="00DA1A03">
      <w:pPr>
        <w:pStyle w:val="ListParagraph"/>
        <w:numPr>
          <w:ilvl w:val="0"/>
          <w:numId w:val="12"/>
        </w:numPr>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lastRenderedPageBreak/>
        <w:t>Proposed criteria and tools for evaluation</w:t>
      </w:r>
    </w:p>
    <w:p w:rsidR="00612877" w:rsidRPr="00A10D3D" w:rsidRDefault="00612877" w:rsidP="00DA1A03">
      <w:pPr>
        <w:pStyle w:val="ListParagraph"/>
        <w:numPr>
          <w:ilvl w:val="0"/>
          <w:numId w:val="12"/>
        </w:numPr>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 xml:space="preserve">Instructional plan </w:t>
      </w:r>
    </w:p>
    <w:p w:rsidR="00612877" w:rsidRPr="00A10D3D" w:rsidRDefault="00612877" w:rsidP="00DA1A03">
      <w:pPr>
        <w:pStyle w:val="ListParagraph"/>
        <w:numPr>
          <w:ilvl w:val="0"/>
          <w:numId w:val="12"/>
        </w:numPr>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 xml:space="preserve">Required resources </w:t>
      </w:r>
    </w:p>
    <w:p w:rsidR="00612877" w:rsidRPr="00A10D3D" w:rsidRDefault="00612877" w:rsidP="00612877">
      <w:pPr>
        <w:pStyle w:val="ListParagraph"/>
        <w:rPr>
          <w:rStyle w:val="Hyperlink"/>
          <w:rFonts w:asciiTheme="minorBidi" w:hAnsiTheme="minorBidi"/>
          <w:color w:val="auto"/>
          <w:sz w:val="28"/>
          <w:szCs w:val="28"/>
          <w:lang w:val="en-US"/>
        </w:rPr>
      </w:pPr>
      <w:r w:rsidRPr="00A10D3D">
        <w:rPr>
          <w:rStyle w:val="Hyperlink"/>
          <w:rFonts w:asciiTheme="minorBidi" w:hAnsiTheme="minorBidi"/>
          <w:color w:val="auto"/>
          <w:sz w:val="28"/>
          <w:szCs w:val="28"/>
          <w:lang w:val="en-US"/>
        </w:rPr>
        <w:t>(</w:t>
      </w:r>
      <w:r w:rsidRPr="00A10D3D">
        <w:rPr>
          <w:rStyle w:val="Hyperlink"/>
          <w:rFonts w:asciiTheme="minorBidi" w:hAnsiTheme="minorBidi"/>
          <w:color w:val="5B9BD5" w:themeColor="accent1"/>
          <w:sz w:val="28"/>
          <w:szCs w:val="28"/>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Abdelbasit Saleh –KE2-CD&amp;TOT</w:t>
      </w:r>
      <w:r w:rsidRPr="00A10D3D">
        <w:rPr>
          <w:rStyle w:val="Hyperlink"/>
          <w:rFonts w:asciiTheme="minorBidi" w:hAnsiTheme="minorBidi"/>
          <w:color w:val="auto"/>
          <w:sz w:val="28"/>
          <w:szCs w:val="28"/>
          <w:lang w:val="en-US"/>
        </w:rPr>
        <w:t>)</w:t>
      </w:r>
    </w:p>
    <w:p w:rsidR="00291CBD" w:rsidRPr="00A10D3D" w:rsidRDefault="00291CBD" w:rsidP="00291CBD">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المناهج</w:t>
      </w:r>
    </w:p>
    <w:p w:rsidR="00291CBD" w:rsidRPr="00A10D3D" w:rsidRDefault="00291CBD" w:rsidP="00612877">
      <w:pPr>
        <w:pStyle w:val="ListParagraph"/>
        <w:bidi/>
        <w:rPr>
          <w:rFonts w:asciiTheme="minorBidi" w:hAnsiTheme="minorBidi"/>
          <w:sz w:val="28"/>
          <w:szCs w:val="28"/>
          <w:rtl/>
        </w:rPr>
      </w:pPr>
      <w:r w:rsidRPr="00A10D3D">
        <w:rPr>
          <w:rFonts w:asciiTheme="minorBidi" w:hAnsiTheme="minorBidi"/>
          <w:sz w:val="28"/>
          <w:szCs w:val="28"/>
          <w:rtl/>
        </w:rPr>
        <w:t>يشير مصطلح المنه</w:t>
      </w:r>
      <w:r w:rsidR="00612877" w:rsidRPr="00A10D3D">
        <w:rPr>
          <w:rFonts w:asciiTheme="minorBidi" w:hAnsiTheme="minorBidi"/>
          <w:sz w:val="28"/>
          <w:szCs w:val="28"/>
          <w:rtl/>
        </w:rPr>
        <w:t>ا</w:t>
      </w:r>
      <w:r w:rsidRPr="00A10D3D">
        <w:rPr>
          <w:rFonts w:asciiTheme="minorBidi" w:hAnsiTheme="minorBidi"/>
          <w:sz w:val="28"/>
          <w:szCs w:val="28"/>
          <w:rtl/>
        </w:rPr>
        <w:t xml:space="preserve">ج إلى </w:t>
      </w:r>
      <w:r w:rsidR="00612877" w:rsidRPr="00A10D3D">
        <w:rPr>
          <w:rFonts w:asciiTheme="minorBidi" w:hAnsiTheme="minorBidi"/>
          <w:sz w:val="28"/>
          <w:szCs w:val="28"/>
          <w:rtl/>
        </w:rPr>
        <w:t xml:space="preserve"> تصميم وتنظيم وتخطيط الأنشطة التعلمية التعليمية </w:t>
      </w:r>
      <w:r w:rsidRPr="00A10D3D">
        <w:rPr>
          <w:rFonts w:asciiTheme="minorBidi" w:hAnsiTheme="minorBidi"/>
          <w:sz w:val="28"/>
          <w:szCs w:val="28"/>
          <w:rtl/>
        </w:rPr>
        <w:t xml:space="preserve">، بينما يشير مصطلح "البرنامج" إلى تنفيذ </w:t>
      </w:r>
      <w:r w:rsidR="00612877" w:rsidRPr="00A10D3D">
        <w:rPr>
          <w:rFonts w:asciiTheme="minorBidi" w:hAnsiTheme="minorBidi"/>
          <w:sz w:val="28"/>
          <w:szCs w:val="28"/>
          <w:rtl/>
        </w:rPr>
        <w:t>تلك</w:t>
      </w:r>
      <w:r w:rsidRPr="00A10D3D">
        <w:rPr>
          <w:rFonts w:asciiTheme="minorBidi" w:hAnsiTheme="minorBidi"/>
          <w:sz w:val="28"/>
          <w:szCs w:val="28"/>
          <w:rtl/>
        </w:rPr>
        <w:t xml:space="preserve"> الأنشطة</w:t>
      </w:r>
      <w:r w:rsidRPr="00A10D3D">
        <w:rPr>
          <w:rFonts w:asciiTheme="minorBidi" w:hAnsiTheme="minorBidi"/>
          <w:sz w:val="28"/>
          <w:szCs w:val="28"/>
        </w:rPr>
        <w:t xml:space="preserve">. CEDEFOP (Modularisation) </w:t>
      </w:r>
      <w:r w:rsidRPr="00A10D3D">
        <w:rPr>
          <w:rFonts w:asciiTheme="minorBidi" w:hAnsiTheme="minorBidi"/>
          <w:sz w:val="28"/>
          <w:szCs w:val="28"/>
          <w:rtl/>
        </w:rPr>
        <w:t>عام 2015 ، أوروبا</w:t>
      </w:r>
    </w:p>
    <w:p w:rsidR="00291CBD" w:rsidRPr="00A10D3D" w:rsidRDefault="00612877" w:rsidP="00291CBD">
      <w:pPr>
        <w:pStyle w:val="ListParagraph"/>
        <w:bidi/>
        <w:rPr>
          <w:rFonts w:asciiTheme="minorBidi" w:hAnsiTheme="minorBidi"/>
          <w:sz w:val="28"/>
          <w:szCs w:val="28"/>
          <w:rtl/>
          <w:lang w:bidi="ar-JO"/>
        </w:rPr>
      </w:pPr>
      <w:r w:rsidRPr="00A10D3D">
        <w:rPr>
          <w:rFonts w:asciiTheme="minorBidi" w:hAnsiTheme="minorBidi"/>
          <w:sz w:val="28"/>
          <w:szCs w:val="28"/>
          <w:rtl/>
          <w:lang w:bidi="ar-JO"/>
        </w:rPr>
        <w:t>تتضمن المناهج:</w:t>
      </w:r>
    </w:p>
    <w:p w:rsidR="00612877" w:rsidRPr="00A10D3D" w:rsidRDefault="00612877" w:rsidP="00DA1A03">
      <w:pPr>
        <w:pStyle w:val="ListParagraph"/>
        <w:numPr>
          <w:ilvl w:val="0"/>
          <w:numId w:val="11"/>
        </w:numPr>
        <w:bidi/>
        <w:rPr>
          <w:rFonts w:asciiTheme="minorBidi" w:hAnsiTheme="minorBidi"/>
          <w:sz w:val="28"/>
          <w:szCs w:val="28"/>
          <w:rtl/>
          <w:lang w:bidi="ar-JO"/>
        </w:rPr>
      </w:pPr>
      <w:r w:rsidRPr="00A10D3D">
        <w:rPr>
          <w:rFonts w:asciiTheme="minorBidi" w:hAnsiTheme="minorBidi"/>
          <w:sz w:val="28"/>
          <w:szCs w:val="28"/>
          <w:rtl/>
          <w:lang w:bidi="ar-JO"/>
        </w:rPr>
        <w:t>أهداف أو نتاجات التعلم</w:t>
      </w:r>
    </w:p>
    <w:p w:rsidR="00612877" w:rsidRPr="00A10D3D" w:rsidRDefault="00DA1A03" w:rsidP="00DA1A03">
      <w:pPr>
        <w:pStyle w:val="ListParagraph"/>
        <w:numPr>
          <w:ilvl w:val="0"/>
          <w:numId w:val="11"/>
        </w:numPr>
        <w:bidi/>
        <w:rPr>
          <w:rFonts w:asciiTheme="minorBidi" w:hAnsiTheme="minorBidi"/>
          <w:sz w:val="28"/>
          <w:szCs w:val="28"/>
          <w:rtl/>
          <w:lang w:bidi="ar-JO"/>
        </w:rPr>
      </w:pPr>
      <w:r w:rsidRPr="00A10D3D">
        <w:rPr>
          <w:rFonts w:asciiTheme="minorBidi" w:hAnsiTheme="minorBidi"/>
          <w:sz w:val="28"/>
          <w:szCs w:val="28"/>
          <w:rtl/>
          <w:lang w:bidi="ar-JO"/>
        </w:rPr>
        <w:t>محتوى التعلم</w:t>
      </w:r>
    </w:p>
    <w:p w:rsidR="00DA1A03" w:rsidRPr="00A10D3D" w:rsidRDefault="00DA1A03" w:rsidP="00DA1A03">
      <w:pPr>
        <w:pStyle w:val="ListParagraph"/>
        <w:numPr>
          <w:ilvl w:val="0"/>
          <w:numId w:val="11"/>
        </w:numPr>
        <w:bidi/>
        <w:rPr>
          <w:rFonts w:asciiTheme="minorBidi" w:hAnsiTheme="minorBidi"/>
          <w:sz w:val="28"/>
          <w:szCs w:val="28"/>
          <w:rtl/>
          <w:lang w:bidi="ar-JO"/>
        </w:rPr>
      </w:pPr>
      <w:r w:rsidRPr="00A10D3D">
        <w:rPr>
          <w:rFonts w:asciiTheme="minorBidi" w:hAnsiTheme="minorBidi"/>
          <w:sz w:val="28"/>
          <w:szCs w:val="28"/>
          <w:rtl/>
          <w:lang w:bidi="ar-JO"/>
        </w:rPr>
        <w:t>الإستراتيجيات المقترحة للتعليم والتدرب والتعلم</w:t>
      </w:r>
    </w:p>
    <w:p w:rsidR="00DA1A03" w:rsidRPr="00A10D3D" w:rsidRDefault="00DA1A03" w:rsidP="00DA1A03">
      <w:pPr>
        <w:pStyle w:val="ListParagraph"/>
        <w:numPr>
          <w:ilvl w:val="0"/>
          <w:numId w:val="11"/>
        </w:numPr>
        <w:bidi/>
        <w:rPr>
          <w:rFonts w:asciiTheme="minorBidi" w:hAnsiTheme="minorBidi"/>
          <w:sz w:val="28"/>
          <w:szCs w:val="28"/>
          <w:rtl/>
          <w:lang w:bidi="ar-JO"/>
        </w:rPr>
      </w:pPr>
      <w:r w:rsidRPr="00A10D3D">
        <w:rPr>
          <w:rFonts w:asciiTheme="minorBidi" w:hAnsiTheme="minorBidi"/>
          <w:sz w:val="28"/>
          <w:szCs w:val="28"/>
          <w:rtl/>
          <w:lang w:bidi="ar-JO"/>
        </w:rPr>
        <w:t>المعاير والأدوات المقترحة للتقييم</w:t>
      </w:r>
    </w:p>
    <w:p w:rsidR="00DA1A03" w:rsidRPr="00A10D3D" w:rsidRDefault="00DA1A03" w:rsidP="00DA1A03">
      <w:pPr>
        <w:pStyle w:val="ListParagraph"/>
        <w:numPr>
          <w:ilvl w:val="0"/>
          <w:numId w:val="11"/>
        </w:numPr>
        <w:bidi/>
        <w:rPr>
          <w:rFonts w:asciiTheme="minorBidi" w:hAnsiTheme="minorBidi"/>
          <w:sz w:val="28"/>
          <w:szCs w:val="28"/>
          <w:rtl/>
          <w:lang w:bidi="ar-JO"/>
        </w:rPr>
      </w:pPr>
      <w:r w:rsidRPr="00A10D3D">
        <w:rPr>
          <w:rFonts w:asciiTheme="minorBidi" w:hAnsiTheme="minorBidi"/>
          <w:sz w:val="28"/>
          <w:szCs w:val="28"/>
          <w:rtl/>
          <w:lang w:bidi="ar-JO"/>
        </w:rPr>
        <w:t xml:space="preserve">الخطة الدراسية </w:t>
      </w:r>
    </w:p>
    <w:p w:rsidR="00DA1A03" w:rsidRPr="00A10D3D" w:rsidRDefault="00DA1A03" w:rsidP="00DA1A03">
      <w:pPr>
        <w:pStyle w:val="ListParagraph"/>
        <w:numPr>
          <w:ilvl w:val="0"/>
          <w:numId w:val="11"/>
        </w:numPr>
        <w:bidi/>
        <w:rPr>
          <w:rFonts w:asciiTheme="minorBidi" w:hAnsiTheme="minorBidi"/>
          <w:sz w:val="28"/>
          <w:szCs w:val="28"/>
          <w:rtl/>
          <w:lang w:bidi="ar-JO"/>
        </w:rPr>
      </w:pPr>
      <w:r w:rsidRPr="00A10D3D">
        <w:rPr>
          <w:rFonts w:asciiTheme="minorBidi" w:hAnsiTheme="minorBidi"/>
          <w:sz w:val="28"/>
          <w:szCs w:val="28"/>
          <w:rtl/>
          <w:lang w:bidi="ar-JO"/>
        </w:rPr>
        <w:t xml:space="preserve">الموارد اللازمة للتنفيذ </w:t>
      </w:r>
    </w:p>
    <w:p w:rsidR="009F0DC5" w:rsidRPr="00A10D3D" w:rsidRDefault="00452CAA" w:rsidP="000535A4">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9F0DC5" w:rsidRPr="00A10D3D">
        <w:rPr>
          <w:rFonts w:asciiTheme="minorBidi" w:hAnsiTheme="minorBidi"/>
          <w:b/>
          <w:bCs/>
          <w:sz w:val="28"/>
          <w:szCs w:val="28"/>
          <w:lang w:val="en-US"/>
        </w:rPr>
        <w:t>Evidence</w:t>
      </w:r>
    </w:p>
    <w:p w:rsidR="009F0DC5" w:rsidRPr="00A10D3D" w:rsidRDefault="009F0DC5" w:rsidP="009F0DC5">
      <w:pPr>
        <w:pStyle w:val="ListParagraph"/>
        <w:rPr>
          <w:rStyle w:val="Hyperlink"/>
          <w:rFonts w:asciiTheme="minorBidi" w:hAnsiTheme="minorBidi"/>
          <w:color w:val="214A87"/>
          <w:sz w:val="28"/>
          <w:szCs w:val="28"/>
        </w:rPr>
      </w:pPr>
      <w:r w:rsidRPr="00A10D3D">
        <w:rPr>
          <w:rFonts w:asciiTheme="minorBidi" w:hAnsiTheme="minorBidi"/>
          <w:color w:val="000000"/>
          <w:sz w:val="28"/>
          <w:szCs w:val="28"/>
        </w:rPr>
        <w:t xml:space="preserve">It is a proof of any fact or information including data. In VET, evidence in the context of competence assessment and verification, is the information gathered and matched against a unit of competency to provide proof of competency. The three most common types of evidence are: observation, work products and replies to (oral and written) questions. </w:t>
      </w:r>
      <w:r w:rsidRPr="00A10D3D">
        <w:rPr>
          <w:rStyle w:val="Hyperlink"/>
          <w:rFonts w:asciiTheme="minorBidi" w:hAnsiTheme="minorBidi"/>
          <w:color w:val="214A87"/>
          <w:sz w:val="28"/>
          <w:szCs w:val="28"/>
        </w:rPr>
        <w:t>TVET Glossary, Mongolia 2018</w:t>
      </w:r>
    </w:p>
    <w:p w:rsidR="00291CBD" w:rsidRPr="00A10D3D" w:rsidRDefault="00291CBD" w:rsidP="00291CBD">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الدليل</w:t>
      </w:r>
      <w:r w:rsidR="00CF745C" w:rsidRPr="00A10D3D">
        <w:rPr>
          <w:rFonts w:asciiTheme="minorBidi" w:hAnsiTheme="minorBidi"/>
          <w:b/>
          <w:bCs/>
          <w:sz w:val="28"/>
          <w:szCs w:val="28"/>
          <w:rtl/>
          <w:lang w:val="en-US"/>
        </w:rPr>
        <w:t xml:space="preserve"> أو المؤشر</w:t>
      </w:r>
    </w:p>
    <w:p w:rsidR="00291CBD" w:rsidRPr="00A10D3D" w:rsidRDefault="00CF745C" w:rsidP="00CF745C">
      <w:pPr>
        <w:pStyle w:val="ListParagraph"/>
        <w:bidi/>
        <w:rPr>
          <w:rFonts w:asciiTheme="minorBidi" w:hAnsiTheme="minorBidi"/>
          <w:color w:val="2E74B5" w:themeColor="accent1" w:themeShade="BF"/>
          <w:sz w:val="28"/>
          <w:szCs w:val="28"/>
        </w:rPr>
      </w:pPr>
      <w:r w:rsidRPr="00A10D3D">
        <w:rPr>
          <w:rFonts w:asciiTheme="minorBidi" w:hAnsiTheme="minorBidi"/>
          <w:sz w:val="28"/>
          <w:szCs w:val="28"/>
          <w:rtl/>
        </w:rPr>
        <w:t xml:space="preserve">إثبات لحقيقة أو معلومات أو بيانات </w:t>
      </w:r>
      <w:r w:rsidR="00291CBD" w:rsidRPr="00A10D3D">
        <w:rPr>
          <w:rFonts w:asciiTheme="minorBidi" w:hAnsiTheme="minorBidi"/>
          <w:sz w:val="28"/>
          <w:szCs w:val="28"/>
          <w:rtl/>
        </w:rPr>
        <w:t xml:space="preserve"> . في التعليم والتدريب المهني ، </w:t>
      </w:r>
      <w:r w:rsidRPr="00A10D3D">
        <w:rPr>
          <w:rFonts w:asciiTheme="minorBidi" w:hAnsiTheme="minorBidi"/>
          <w:sz w:val="28"/>
          <w:szCs w:val="28"/>
          <w:rtl/>
        </w:rPr>
        <w:t>والدلائل أو المؤشرات في نطاق تقييم والتحقق المبني على الكفايات  يتضمن جمع اليانات والمعلومات ذات الصلة ومطابقتها بكفاية محددة ، و</w:t>
      </w:r>
      <w:r w:rsidR="00291CBD" w:rsidRPr="00A10D3D">
        <w:rPr>
          <w:rFonts w:asciiTheme="minorBidi" w:hAnsiTheme="minorBidi"/>
          <w:sz w:val="28"/>
          <w:szCs w:val="28"/>
          <w:rtl/>
        </w:rPr>
        <w:t xml:space="preserve"> الأنواع الثلاثة الأكثر شيوعًا من </w:t>
      </w:r>
      <w:r w:rsidRPr="00A10D3D">
        <w:rPr>
          <w:rFonts w:asciiTheme="minorBidi" w:hAnsiTheme="minorBidi"/>
          <w:sz w:val="28"/>
          <w:szCs w:val="28"/>
          <w:rtl/>
        </w:rPr>
        <w:t>الدلائل والمؤشرات</w:t>
      </w:r>
      <w:r w:rsidR="00291CBD" w:rsidRPr="00A10D3D">
        <w:rPr>
          <w:rFonts w:asciiTheme="minorBidi" w:hAnsiTheme="minorBidi"/>
          <w:sz w:val="28"/>
          <w:szCs w:val="28"/>
          <w:rtl/>
        </w:rPr>
        <w:t xml:space="preserve"> هي: الملاحظة </w:t>
      </w:r>
      <w:r w:rsidRPr="00A10D3D">
        <w:rPr>
          <w:rFonts w:asciiTheme="minorBidi" w:hAnsiTheme="minorBidi"/>
          <w:sz w:val="28"/>
          <w:szCs w:val="28"/>
          <w:rtl/>
        </w:rPr>
        <w:t xml:space="preserve">المباشرة و </w:t>
      </w:r>
      <w:r w:rsidR="00291CBD" w:rsidRPr="00A10D3D">
        <w:rPr>
          <w:rFonts w:asciiTheme="minorBidi" w:hAnsiTheme="minorBidi"/>
          <w:sz w:val="28"/>
          <w:szCs w:val="28"/>
          <w:rtl/>
        </w:rPr>
        <w:t xml:space="preserve">ومنتجات العمل </w:t>
      </w:r>
      <w:r w:rsidRPr="00A10D3D">
        <w:rPr>
          <w:rFonts w:asciiTheme="minorBidi" w:hAnsiTheme="minorBidi"/>
          <w:sz w:val="28"/>
          <w:szCs w:val="28"/>
          <w:rtl/>
        </w:rPr>
        <w:t xml:space="preserve">وإجابات الإختبارات الشفوية والكتابية </w:t>
      </w:r>
      <w:r w:rsidR="00291CBD" w:rsidRPr="00A10D3D">
        <w:rPr>
          <w:rFonts w:asciiTheme="minorBidi" w:hAnsiTheme="minorBidi"/>
          <w:color w:val="2E74B5" w:themeColor="accent1" w:themeShade="BF"/>
          <w:sz w:val="28"/>
          <w:szCs w:val="28"/>
        </w:rPr>
        <w:t xml:space="preserve">. TVET Glossary </w:t>
      </w:r>
      <w:r w:rsidR="00291CBD" w:rsidRPr="00A10D3D">
        <w:rPr>
          <w:rFonts w:asciiTheme="minorBidi" w:hAnsiTheme="minorBidi"/>
          <w:color w:val="2E74B5" w:themeColor="accent1" w:themeShade="BF"/>
          <w:sz w:val="28"/>
          <w:szCs w:val="28"/>
          <w:rtl/>
        </w:rPr>
        <w:t>، منغوليا 2018</w:t>
      </w:r>
    </w:p>
    <w:p w:rsidR="000F55F8" w:rsidRPr="00A10D3D" w:rsidRDefault="00452CAA" w:rsidP="000535A4">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 xml:space="preserve">Industry </w:t>
      </w:r>
    </w:p>
    <w:p w:rsidR="00230A3E" w:rsidRPr="00A10D3D" w:rsidRDefault="00230A3E" w:rsidP="00230A3E">
      <w:pPr>
        <w:pStyle w:val="ListParagraph"/>
        <w:rPr>
          <w:rFonts w:asciiTheme="minorBidi" w:hAnsiTheme="minorBidi"/>
          <w:color w:val="000000"/>
          <w:sz w:val="28"/>
          <w:szCs w:val="28"/>
        </w:rPr>
      </w:pPr>
      <w:r w:rsidRPr="00A10D3D">
        <w:rPr>
          <w:rFonts w:asciiTheme="minorBidi" w:hAnsiTheme="minorBidi"/>
          <w:b/>
          <w:bCs/>
          <w:i/>
          <w:iCs/>
          <w:color w:val="000000"/>
          <w:sz w:val="28"/>
          <w:szCs w:val="28"/>
        </w:rPr>
        <w:t>Industry</w:t>
      </w:r>
      <w:r w:rsidRPr="00A10D3D">
        <w:rPr>
          <w:rFonts w:asciiTheme="minorBidi" w:hAnsiTheme="minorBidi"/>
          <w:color w:val="000000"/>
          <w:sz w:val="28"/>
          <w:szCs w:val="28"/>
        </w:rPr>
        <w:t xml:space="preserve"> means the bodies that have a stake in the services provided by training providers. These can include, but are not limited to: </w:t>
      </w:r>
    </w:p>
    <w:p w:rsidR="00230A3E" w:rsidRPr="00A10D3D" w:rsidRDefault="00230A3E" w:rsidP="00DE31DB">
      <w:pPr>
        <w:pStyle w:val="ListParagraph"/>
        <w:numPr>
          <w:ilvl w:val="6"/>
          <w:numId w:val="13"/>
        </w:numPr>
        <w:ind w:left="1080"/>
        <w:rPr>
          <w:rFonts w:asciiTheme="minorBidi" w:hAnsiTheme="minorBidi"/>
          <w:color w:val="000000"/>
          <w:sz w:val="28"/>
          <w:szCs w:val="28"/>
        </w:rPr>
      </w:pPr>
      <w:r w:rsidRPr="00A10D3D">
        <w:rPr>
          <w:rFonts w:asciiTheme="minorBidi" w:hAnsiTheme="minorBidi"/>
          <w:color w:val="000000"/>
          <w:sz w:val="28"/>
          <w:szCs w:val="28"/>
        </w:rPr>
        <w:t xml:space="preserve">enterprises/industry clients, e.g. employers; </w:t>
      </w:r>
    </w:p>
    <w:p w:rsidR="00230A3E" w:rsidRPr="00A10D3D" w:rsidRDefault="00230A3E" w:rsidP="00DE31DB">
      <w:pPr>
        <w:pStyle w:val="ListParagraph"/>
        <w:numPr>
          <w:ilvl w:val="6"/>
          <w:numId w:val="13"/>
        </w:numPr>
        <w:ind w:left="1080"/>
        <w:rPr>
          <w:rFonts w:asciiTheme="minorBidi" w:hAnsiTheme="minorBidi"/>
          <w:color w:val="000000"/>
          <w:sz w:val="28"/>
          <w:szCs w:val="28"/>
        </w:rPr>
      </w:pPr>
      <w:r w:rsidRPr="00A10D3D">
        <w:rPr>
          <w:rFonts w:asciiTheme="minorBidi" w:hAnsiTheme="minorBidi"/>
          <w:color w:val="000000"/>
          <w:sz w:val="28"/>
          <w:szCs w:val="28"/>
        </w:rPr>
        <w:t xml:space="preserve">group training organisations; </w:t>
      </w:r>
    </w:p>
    <w:p w:rsidR="00230A3E" w:rsidRPr="00A10D3D" w:rsidRDefault="00230A3E" w:rsidP="00DE31DB">
      <w:pPr>
        <w:pStyle w:val="ListParagraph"/>
        <w:numPr>
          <w:ilvl w:val="6"/>
          <w:numId w:val="13"/>
        </w:numPr>
        <w:ind w:left="1080"/>
        <w:rPr>
          <w:rFonts w:asciiTheme="minorBidi" w:hAnsiTheme="minorBidi"/>
          <w:color w:val="000000"/>
          <w:sz w:val="28"/>
          <w:szCs w:val="28"/>
        </w:rPr>
      </w:pPr>
      <w:r w:rsidRPr="00A10D3D">
        <w:rPr>
          <w:rFonts w:asciiTheme="minorBidi" w:hAnsiTheme="minorBidi"/>
          <w:color w:val="000000"/>
          <w:sz w:val="28"/>
          <w:szCs w:val="28"/>
        </w:rPr>
        <w:t xml:space="preserve">industry organisations; </w:t>
      </w:r>
    </w:p>
    <w:p w:rsidR="00230A3E" w:rsidRPr="00A10D3D" w:rsidRDefault="00230A3E" w:rsidP="00DE31DB">
      <w:pPr>
        <w:pStyle w:val="ListParagraph"/>
        <w:numPr>
          <w:ilvl w:val="6"/>
          <w:numId w:val="13"/>
        </w:numPr>
        <w:ind w:left="1080"/>
        <w:rPr>
          <w:rFonts w:asciiTheme="minorBidi" w:hAnsiTheme="minorBidi"/>
          <w:color w:val="000000"/>
          <w:sz w:val="28"/>
          <w:szCs w:val="28"/>
        </w:rPr>
      </w:pPr>
      <w:r w:rsidRPr="00A10D3D">
        <w:rPr>
          <w:rFonts w:asciiTheme="minorBidi" w:hAnsiTheme="minorBidi"/>
          <w:color w:val="000000"/>
          <w:sz w:val="28"/>
          <w:szCs w:val="28"/>
        </w:rPr>
        <w:t xml:space="preserve">industry regulators; e) industry skills councils or similar bodies; </w:t>
      </w:r>
    </w:p>
    <w:p w:rsidR="00230A3E" w:rsidRPr="00A10D3D" w:rsidRDefault="00230A3E" w:rsidP="00DE31DB">
      <w:pPr>
        <w:pStyle w:val="ListParagraph"/>
        <w:numPr>
          <w:ilvl w:val="6"/>
          <w:numId w:val="13"/>
        </w:numPr>
        <w:ind w:left="1080"/>
        <w:rPr>
          <w:rFonts w:asciiTheme="minorBidi" w:hAnsiTheme="minorBidi"/>
          <w:color w:val="000000"/>
          <w:sz w:val="28"/>
          <w:szCs w:val="28"/>
        </w:rPr>
      </w:pPr>
      <w:r w:rsidRPr="00A10D3D">
        <w:rPr>
          <w:rFonts w:asciiTheme="minorBidi" w:hAnsiTheme="minorBidi"/>
          <w:color w:val="000000"/>
          <w:sz w:val="28"/>
          <w:szCs w:val="28"/>
        </w:rPr>
        <w:t>industry training advisory bodies; and,</w:t>
      </w:r>
    </w:p>
    <w:p w:rsidR="00230A3E" w:rsidRPr="00A10D3D" w:rsidRDefault="00230A3E" w:rsidP="00DE31DB">
      <w:pPr>
        <w:pStyle w:val="ListParagraph"/>
        <w:numPr>
          <w:ilvl w:val="6"/>
          <w:numId w:val="13"/>
        </w:numPr>
        <w:ind w:left="1080"/>
        <w:rPr>
          <w:rFonts w:asciiTheme="minorBidi" w:hAnsiTheme="minorBidi"/>
          <w:color w:val="000000"/>
          <w:sz w:val="28"/>
          <w:szCs w:val="28"/>
        </w:rPr>
      </w:pPr>
      <w:r w:rsidRPr="00A10D3D">
        <w:rPr>
          <w:rFonts w:asciiTheme="minorBidi" w:hAnsiTheme="minorBidi"/>
          <w:color w:val="000000"/>
          <w:sz w:val="28"/>
          <w:szCs w:val="28"/>
        </w:rPr>
        <w:t>unions.</w:t>
      </w:r>
    </w:p>
    <w:p w:rsidR="00230A3E" w:rsidRPr="00A10D3D" w:rsidRDefault="00230A3E" w:rsidP="00230A3E">
      <w:pPr>
        <w:pStyle w:val="ListParagraph"/>
        <w:rPr>
          <w:rStyle w:val="Hyperlink"/>
          <w:rFonts w:asciiTheme="minorBidi" w:hAnsiTheme="minorBidi"/>
          <w:color w:val="214A87"/>
          <w:sz w:val="28"/>
          <w:szCs w:val="28"/>
          <w:rtl/>
        </w:rPr>
      </w:pPr>
      <w:r w:rsidRPr="00A10D3D">
        <w:rPr>
          <w:rStyle w:val="Hyperlink"/>
          <w:rFonts w:asciiTheme="minorBidi" w:hAnsiTheme="minorBidi"/>
          <w:color w:val="214A87"/>
          <w:sz w:val="28"/>
          <w:szCs w:val="28"/>
        </w:rPr>
        <w:t>Standards for Registered Training Organisations (RTOs), Australia, 2015</w:t>
      </w:r>
    </w:p>
    <w:p w:rsidR="00CF745C" w:rsidRPr="00A10D3D" w:rsidRDefault="00CF745C" w:rsidP="00230A3E">
      <w:pPr>
        <w:pStyle w:val="ListParagraph"/>
        <w:rPr>
          <w:rStyle w:val="Hyperlink"/>
          <w:rFonts w:asciiTheme="minorBidi" w:hAnsiTheme="minorBidi"/>
          <w:color w:val="214A87"/>
          <w:sz w:val="28"/>
          <w:szCs w:val="28"/>
        </w:rPr>
      </w:pPr>
    </w:p>
    <w:p w:rsidR="00291CBD" w:rsidRPr="00A10D3D" w:rsidRDefault="00DE31DB" w:rsidP="00DE31DB">
      <w:pPr>
        <w:pStyle w:val="ListParagraph"/>
        <w:numPr>
          <w:ilvl w:val="0"/>
          <w:numId w:val="9"/>
        </w:numPr>
        <w:bidi/>
        <w:rPr>
          <w:rFonts w:asciiTheme="minorBidi" w:hAnsiTheme="minorBidi"/>
          <w:b/>
          <w:bCs/>
          <w:sz w:val="28"/>
          <w:szCs w:val="28"/>
          <w:rtl/>
          <w:lang w:val="en-US"/>
        </w:rPr>
      </w:pPr>
      <w:r w:rsidRPr="00A10D3D">
        <w:rPr>
          <w:rFonts w:asciiTheme="minorBidi" w:hAnsiTheme="minorBidi"/>
          <w:b/>
          <w:bCs/>
          <w:sz w:val="28"/>
          <w:szCs w:val="28"/>
          <w:rtl/>
          <w:lang w:val="en-US" w:bidi="ar-JO"/>
        </w:rPr>
        <w:lastRenderedPageBreak/>
        <w:t xml:space="preserve">نشاط صناعي /قطاعي </w:t>
      </w:r>
      <w:r w:rsidRPr="00A10D3D">
        <w:rPr>
          <w:rFonts w:asciiTheme="minorBidi" w:hAnsiTheme="minorBidi"/>
          <w:b/>
          <w:bCs/>
          <w:sz w:val="28"/>
          <w:szCs w:val="28"/>
          <w:rtl/>
          <w:lang w:val="en-US"/>
        </w:rPr>
        <w:t>(صناعة)</w:t>
      </w:r>
    </w:p>
    <w:p w:rsidR="00291CBD" w:rsidRPr="00A10D3D" w:rsidRDefault="00DE31DB" w:rsidP="00DE31DB">
      <w:pPr>
        <w:bidi/>
        <w:ind w:left="1080"/>
        <w:rPr>
          <w:rFonts w:asciiTheme="minorBidi" w:hAnsiTheme="minorBidi"/>
          <w:sz w:val="28"/>
          <w:szCs w:val="28"/>
        </w:rPr>
      </w:pPr>
      <w:r w:rsidRPr="00A10D3D">
        <w:rPr>
          <w:rFonts w:asciiTheme="minorBidi" w:hAnsiTheme="minorBidi"/>
          <w:sz w:val="28"/>
          <w:szCs w:val="28"/>
          <w:rtl/>
        </w:rPr>
        <w:t xml:space="preserve">يندرج في هذا السياق كل أو جزء من </w:t>
      </w:r>
      <w:r w:rsidR="00291CBD" w:rsidRPr="00A10D3D">
        <w:rPr>
          <w:rFonts w:asciiTheme="minorBidi" w:hAnsiTheme="minorBidi"/>
          <w:sz w:val="28"/>
          <w:szCs w:val="28"/>
          <w:rtl/>
        </w:rPr>
        <w:t xml:space="preserve">الهيئات </w:t>
      </w:r>
      <w:r w:rsidRPr="00A10D3D">
        <w:rPr>
          <w:rFonts w:asciiTheme="minorBidi" w:hAnsiTheme="minorBidi"/>
          <w:sz w:val="28"/>
          <w:szCs w:val="28"/>
          <w:rtl/>
        </w:rPr>
        <w:t xml:space="preserve"> أو المنظمات المعنية والمستفيدة من </w:t>
      </w:r>
      <w:r w:rsidR="00291CBD" w:rsidRPr="00A10D3D">
        <w:rPr>
          <w:rFonts w:asciiTheme="minorBidi" w:hAnsiTheme="minorBidi"/>
          <w:sz w:val="28"/>
          <w:szCs w:val="28"/>
          <w:rtl/>
        </w:rPr>
        <w:t xml:space="preserve"> الخدمات المقدمة من قبل </w:t>
      </w:r>
      <w:r w:rsidRPr="00A10D3D">
        <w:rPr>
          <w:rFonts w:asciiTheme="minorBidi" w:hAnsiTheme="minorBidi"/>
          <w:sz w:val="28"/>
          <w:szCs w:val="28"/>
          <w:rtl/>
        </w:rPr>
        <w:t>مزودي</w:t>
      </w:r>
      <w:r w:rsidR="00291CBD" w:rsidRPr="00A10D3D">
        <w:rPr>
          <w:rFonts w:asciiTheme="minorBidi" w:hAnsiTheme="minorBidi"/>
          <w:sz w:val="28"/>
          <w:szCs w:val="28"/>
          <w:rtl/>
        </w:rPr>
        <w:t xml:space="preserve"> التدريب. </w:t>
      </w:r>
      <w:r w:rsidRPr="00A10D3D">
        <w:rPr>
          <w:rFonts w:asciiTheme="minorBidi" w:hAnsiTheme="minorBidi"/>
          <w:sz w:val="28"/>
          <w:szCs w:val="28"/>
          <w:rtl/>
        </w:rPr>
        <w:t>و</w:t>
      </w:r>
      <w:r w:rsidR="00291CBD" w:rsidRPr="00A10D3D">
        <w:rPr>
          <w:rFonts w:asciiTheme="minorBidi" w:hAnsiTheme="minorBidi"/>
          <w:sz w:val="28"/>
          <w:szCs w:val="28"/>
          <w:rtl/>
        </w:rPr>
        <w:t>يمكن أن تشمل هذه ، على سبيل المثال لا الحصر</w:t>
      </w:r>
      <w:r w:rsidR="00291CBD" w:rsidRPr="00A10D3D">
        <w:rPr>
          <w:rFonts w:asciiTheme="minorBidi" w:hAnsiTheme="minorBidi"/>
          <w:sz w:val="28"/>
          <w:szCs w:val="28"/>
        </w:rPr>
        <w:t>:</w:t>
      </w:r>
    </w:p>
    <w:p w:rsidR="00291CBD" w:rsidRPr="00A10D3D" w:rsidRDefault="00291CBD" w:rsidP="00DE31DB">
      <w:pPr>
        <w:pStyle w:val="ListParagraph"/>
        <w:numPr>
          <w:ilvl w:val="0"/>
          <w:numId w:val="4"/>
        </w:numPr>
        <w:bidi/>
        <w:rPr>
          <w:rFonts w:asciiTheme="minorBidi" w:hAnsiTheme="minorBidi"/>
          <w:sz w:val="28"/>
          <w:szCs w:val="28"/>
        </w:rPr>
      </w:pPr>
      <w:r w:rsidRPr="00A10D3D">
        <w:rPr>
          <w:rFonts w:asciiTheme="minorBidi" w:hAnsiTheme="minorBidi"/>
          <w:sz w:val="28"/>
          <w:szCs w:val="28"/>
          <w:rtl/>
        </w:rPr>
        <w:t xml:space="preserve">الشركات / عملاء الصناعة ، </w:t>
      </w:r>
      <w:r w:rsidR="00DE31DB" w:rsidRPr="00A10D3D">
        <w:rPr>
          <w:rFonts w:asciiTheme="minorBidi" w:hAnsiTheme="minorBidi"/>
          <w:sz w:val="28"/>
          <w:szCs w:val="28"/>
          <w:rtl/>
        </w:rPr>
        <w:t xml:space="preserve">ومنها </w:t>
      </w:r>
      <w:r w:rsidRPr="00A10D3D">
        <w:rPr>
          <w:rFonts w:asciiTheme="minorBidi" w:hAnsiTheme="minorBidi"/>
          <w:sz w:val="28"/>
          <w:szCs w:val="28"/>
          <w:rtl/>
        </w:rPr>
        <w:t xml:space="preserve">على سبيل المثال </w:t>
      </w:r>
      <w:r w:rsidRPr="00A10D3D">
        <w:rPr>
          <w:rFonts w:asciiTheme="minorBidi" w:hAnsiTheme="minorBidi"/>
          <w:sz w:val="28"/>
          <w:szCs w:val="28"/>
          <w:rtl/>
          <w:lang w:bidi="ar-JO"/>
        </w:rPr>
        <w:t>أصحاب</w:t>
      </w:r>
      <w:r w:rsidRPr="00A10D3D">
        <w:rPr>
          <w:rFonts w:asciiTheme="minorBidi" w:hAnsiTheme="minorBidi"/>
          <w:sz w:val="28"/>
          <w:szCs w:val="28"/>
          <w:rtl/>
        </w:rPr>
        <w:t xml:space="preserve"> العمل</w:t>
      </w:r>
    </w:p>
    <w:p w:rsidR="00291CBD" w:rsidRPr="00A10D3D" w:rsidRDefault="00291CBD" w:rsidP="00DE31DB">
      <w:pPr>
        <w:pStyle w:val="ListParagraph"/>
        <w:numPr>
          <w:ilvl w:val="0"/>
          <w:numId w:val="4"/>
        </w:numPr>
        <w:bidi/>
        <w:rPr>
          <w:rFonts w:asciiTheme="minorBidi" w:hAnsiTheme="minorBidi"/>
          <w:sz w:val="28"/>
          <w:szCs w:val="28"/>
        </w:rPr>
      </w:pPr>
      <w:r w:rsidRPr="00A10D3D">
        <w:rPr>
          <w:rFonts w:asciiTheme="minorBidi" w:hAnsiTheme="minorBidi"/>
          <w:sz w:val="28"/>
          <w:szCs w:val="28"/>
          <w:rtl/>
        </w:rPr>
        <w:t>منظمات</w:t>
      </w:r>
      <w:r w:rsidR="00DE31DB" w:rsidRPr="00A10D3D">
        <w:rPr>
          <w:rFonts w:asciiTheme="minorBidi" w:hAnsiTheme="minorBidi"/>
          <w:sz w:val="28"/>
          <w:szCs w:val="28"/>
          <w:rtl/>
        </w:rPr>
        <w:t xml:space="preserve"> مزودي </w:t>
      </w:r>
      <w:r w:rsidRPr="00A10D3D">
        <w:rPr>
          <w:rFonts w:asciiTheme="minorBidi" w:hAnsiTheme="minorBidi"/>
          <w:sz w:val="28"/>
          <w:szCs w:val="28"/>
          <w:rtl/>
        </w:rPr>
        <w:t xml:space="preserve"> التدريب </w:t>
      </w:r>
      <w:r w:rsidR="00DE31DB" w:rsidRPr="00A10D3D">
        <w:rPr>
          <w:rFonts w:asciiTheme="minorBidi" w:hAnsiTheme="minorBidi"/>
          <w:sz w:val="28"/>
          <w:szCs w:val="28"/>
          <w:rtl/>
        </w:rPr>
        <w:t>–جمعياتهم ونقاباتهم -</w:t>
      </w:r>
    </w:p>
    <w:p w:rsidR="00291CBD" w:rsidRPr="00A10D3D" w:rsidRDefault="00DE31DB" w:rsidP="00291CBD">
      <w:pPr>
        <w:pStyle w:val="ListParagraph"/>
        <w:numPr>
          <w:ilvl w:val="0"/>
          <w:numId w:val="4"/>
        </w:numPr>
        <w:bidi/>
        <w:rPr>
          <w:rFonts w:asciiTheme="minorBidi" w:hAnsiTheme="minorBidi"/>
          <w:sz w:val="28"/>
          <w:szCs w:val="28"/>
        </w:rPr>
      </w:pPr>
      <w:r w:rsidRPr="00A10D3D">
        <w:rPr>
          <w:rFonts w:asciiTheme="minorBidi" w:hAnsiTheme="minorBidi"/>
          <w:sz w:val="28"/>
          <w:szCs w:val="28"/>
          <w:rtl/>
        </w:rPr>
        <w:t xml:space="preserve">المنظمات والقطاعات الصناعية وغيرها </w:t>
      </w:r>
    </w:p>
    <w:p w:rsidR="00291CBD" w:rsidRPr="00A10D3D" w:rsidRDefault="00DE31DB" w:rsidP="00DE31DB">
      <w:pPr>
        <w:pStyle w:val="ListParagraph"/>
        <w:numPr>
          <w:ilvl w:val="0"/>
          <w:numId w:val="4"/>
        </w:numPr>
        <w:bidi/>
        <w:rPr>
          <w:rFonts w:asciiTheme="minorBidi" w:hAnsiTheme="minorBidi"/>
          <w:sz w:val="28"/>
          <w:szCs w:val="28"/>
        </w:rPr>
      </w:pPr>
      <w:r w:rsidRPr="00A10D3D">
        <w:rPr>
          <w:rFonts w:asciiTheme="minorBidi" w:hAnsiTheme="minorBidi"/>
          <w:sz w:val="28"/>
          <w:szCs w:val="28"/>
          <w:rtl/>
        </w:rPr>
        <w:t xml:space="preserve">الهيئات الناظمة أو الضابطة من مثل </w:t>
      </w:r>
      <w:r w:rsidR="00291CBD" w:rsidRPr="00A10D3D">
        <w:rPr>
          <w:rFonts w:asciiTheme="minorBidi" w:hAnsiTheme="minorBidi"/>
          <w:sz w:val="28"/>
          <w:szCs w:val="28"/>
          <w:rtl/>
        </w:rPr>
        <w:t xml:space="preserve"> </w:t>
      </w:r>
      <w:r w:rsidRPr="00A10D3D">
        <w:rPr>
          <w:rFonts w:asciiTheme="minorBidi" w:hAnsiTheme="minorBidi"/>
          <w:sz w:val="28"/>
          <w:szCs w:val="28"/>
          <w:rtl/>
        </w:rPr>
        <w:t>:</w:t>
      </w:r>
      <w:r w:rsidR="00291CBD" w:rsidRPr="00A10D3D">
        <w:rPr>
          <w:rFonts w:asciiTheme="minorBidi" w:hAnsiTheme="minorBidi"/>
          <w:sz w:val="28"/>
          <w:szCs w:val="28"/>
          <w:rtl/>
        </w:rPr>
        <w:t>مجالس المهارات الصناعية أو الهيئات المماثلة ؛</w:t>
      </w:r>
    </w:p>
    <w:p w:rsidR="00291CBD" w:rsidRPr="00A10D3D" w:rsidRDefault="00291CBD" w:rsidP="00C90017">
      <w:pPr>
        <w:pStyle w:val="ListParagraph"/>
        <w:numPr>
          <w:ilvl w:val="0"/>
          <w:numId w:val="4"/>
        </w:numPr>
        <w:bidi/>
        <w:rPr>
          <w:rFonts w:asciiTheme="minorBidi" w:hAnsiTheme="minorBidi"/>
          <w:sz w:val="28"/>
          <w:szCs w:val="28"/>
        </w:rPr>
      </w:pPr>
      <w:r w:rsidRPr="00A10D3D">
        <w:rPr>
          <w:rFonts w:asciiTheme="minorBidi" w:hAnsiTheme="minorBidi"/>
          <w:sz w:val="28"/>
          <w:szCs w:val="28"/>
          <w:rtl/>
        </w:rPr>
        <w:t xml:space="preserve">الهيئات الاستشارية للتدريب </w:t>
      </w:r>
      <w:r w:rsidR="00C90017" w:rsidRPr="00A10D3D">
        <w:rPr>
          <w:rFonts w:asciiTheme="minorBidi" w:hAnsiTheme="minorBidi"/>
          <w:sz w:val="28"/>
          <w:szCs w:val="28"/>
          <w:rtl/>
        </w:rPr>
        <w:t xml:space="preserve">القطاعي </w:t>
      </w:r>
    </w:p>
    <w:p w:rsidR="00291CBD" w:rsidRPr="00A10D3D" w:rsidRDefault="00291CBD" w:rsidP="00291CBD">
      <w:pPr>
        <w:pStyle w:val="ListParagraph"/>
        <w:numPr>
          <w:ilvl w:val="0"/>
          <w:numId w:val="4"/>
        </w:numPr>
        <w:bidi/>
        <w:rPr>
          <w:rFonts w:asciiTheme="minorBidi" w:hAnsiTheme="minorBidi"/>
          <w:sz w:val="28"/>
          <w:szCs w:val="28"/>
          <w:u w:val="single"/>
        </w:rPr>
      </w:pPr>
      <w:r w:rsidRPr="00A10D3D">
        <w:rPr>
          <w:rFonts w:asciiTheme="minorBidi" w:hAnsiTheme="minorBidi"/>
          <w:sz w:val="28"/>
          <w:szCs w:val="28"/>
          <w:rtl/>
        </w:rPr>
        <w:t>النقابات</w:t>
      </w:r>
      <w:r w:rsidR="00C90017" w:rsidRPr="00A10D3D">
        <w:rPr>
          <w:rFonts w:asciiTheme="minorBidi" w:hAnsiTheme="minorBidi"/>
          <w:sz w:val="28"/>
          <w:szCs w:val="28"/>
          <w:rtl/>
        </w:rPr>
        <w:t xml:space="preserve"> والإتحادات العمالية والمهنية </w:t>
      </w:r>
      <w:r w:rsidRPr="00A10D3D">
        <w:rPr>
          <w:rFonts w:asciiTheme="minorBidi" w:hAnsiTheme="minorBidi"/>
          <w:sz w:val="28"/>
          <w:szCs w:val="28"/>
        </w:rPr>
        <w:t>.</w:t>
      </w:r>
    </w:p>
    <w:p w:rsidR="00291CBD" w:rsidRPr="00A10D3D" w:rsidRDefault="00291CBD" w:rsidP="00291CBD">
      <w:pPr>
        <w:bidi/>
        <w:ind w:left="1080"/>
        <w:rPr>
          <w:rStyle w:val="Hyperlink"/>
          <w:rFonts w:asciiTheme="minorBidi" w:hAnsiTheme="minorBidi"/>
          <w:color w:val="214A87"/>
          <w:sz w:val="28"/>
          <w:szCs w:val="28"/>
        </w:rPr>
      </w:pPr>
      <w:r w:rsidRPr="00A10D3D">
        <w:rPr>
          <w:rStyle w:val="Hyperlink"/>
          <w:rFonts w:asciiTheme="minorBidi" w:hAnsiTheme="minorBidi"/>
          <w:color w:val="214A87"/>
          <w:sz w:val="28"/>
          <w:szCs w:val="28"/>
        </w:rPr>
        <w:t>Standards for Registered Training Organisations (RTOs), Australia, 2015</w:t>
      </w:r>
    </w:p>
    <w:p w:rsidR="00230A3E" w:rsidRPr="00A10D3D" w:rsidRDefault="00230A3E" w:rsidP="00230A3E">
      <w:pPr>
        <w:pStyle w:val="ListParagraph"/>
        <w:rPr>
          <w:rFonts w:asciiTheme="minorBidi" w:hAnsiTheme="minorBidi"/>
          <w:color w:val="000000"/>
          <w:sz w:val="28"/>
          <w:szCs w:val="28"/>
        </w:rPr>
      </w:pPr>
    </w:p>
    <w:p w:rsidR="00E37E86" w:rsidRPr="00A10D3D" w:rsidRDefault="00452CAA"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E37E86" w:rsidRPr="00A10D3D">
        <w:rPr>
          <w:rFonts w:asciiTheme="minorBidi" w:hAnsiTheme="minorBidi"/>
          <w:b/>
          <w:bCs/>
          <w:sz w:val="28"/>
          <w:szCs w:val="28"/>
          <w:lang w:val="en-US"/>
        </w:rPr>
        <w:t>Internal Quality Assurance</w:t>
      </w:r>
    </w:p>
    <w:p w:rsidR="00E37E86" w:rsidRPr="00A10D3D" w:rsidRDefault="00E37E86" w:rsidP="00E37E86">
      <w:pPr>
        <w:pStyle w:val="ListParagraph"/>
        <w:rPr>
          <w:rFonts w:asciiTheme="minorBidi" w:hAnsiTheme="minorBidi"/>
          <w:sz w:val="28"/>
          <w:szCs w:val="28"/>
        </w:rPr>
      </w:pPr>
      <w:r w:rsidRPr="00A10D3D">
        <w:rPr>
          <w:rFonts w:asciiTheme="minorBidi" w:hAnsiTheme="minorBidi"/>
          <w:color w:val="000000"/>
          <w:sz w:val="28"/>
          <w:szCs w:val="28"/>
        </w:rPr>
        <w:t>A process to review the practice against documented procedures usually carried out by stakeholders within the organization. Also known as internal quality audit in some literature.</w:t>
      </w:r>
      <w:r w:rsidR="00565BCD" w:rsidRPr="00A10D3D">
        <w:rPr>
          <w:rFonts w:asciiTheme="minorBidi" w:hAnsiTheme="minorBidi"/>
          <w:color w:val="000000"/>
          <w:sz w:val="28"/>
          <w:szCs w:val="28"/>
        </w:rPr>
        <w:t xml:space="preserve"> </w:t>
      </w:r>
      <w:r w:rsidR="00565BCD" w:rsidRPr="00A10D3D">
        <w:rPr>
          <w:rStyle w:val="Hyperlink"/>
          <w:rFonts w:asciiTheme="minorBidi" w:hAnsiTheme="minorBidi"/>
          <w:color w:val="214A87"/>
          <w:sz w:val="28"/>
          <w:szCs w:val="28"/>
        </w:rPr>
        <w:t>TVET Glossary, Mongolia 2018</w:t>
      </w:r>
    </w:p>
    <w:p w:rsidR="00291CBD" w:rsidRPr="00A10D3D" w:rsidRDefault="000C0FDB" w:rsidP="00291CBD">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 xml:space="preserve">ضمان أو توكيد </w:t>
      </w:r>
      <w:r w:rsidR="00291CBD" w:rsidRPr="00A10D3D">
        <w:rPr>
          <w:rFonts w:asciiTheme="minorBidi" w:hAnsiTheme="minorBidi"/>
          <w:b/>
          <w:bCs/>
          <w:sz w:val="28"/>
          <w:szCs w:val="28"/>
          <w:rtl/>
          <w:lang w:val="en-US"/>
        </w:rPr>
        <w:t xml:space="preserve"> الجودة الداخلية</w:t>
      </w:r>
    </w:p>
    <w:p w:rsidR="00291CBD" w:rsidRPr="00A10D3D" w:rsidRDefault="00291CBD" w:rsidP="000C0FDB">
      <w:pPr>
        <w:pStyle w:val="ListParagraph"/>
        <w:bidi/>
        <w:rPr>
          <w:rFonts w:asciiTheme="minorBidi" w:hAnsiTheme="minorBidi"/>
          <w:sz w:val="28"/>
          <w:szCs w:val="28"/>
          <w:rtl/>
        </w:rPr>
      </w:pPr>
      <w:r w:rsidRPr="00A10D3D">
        <w:rPr>
          <w:rFonts w:asciiTheme="minorBidi" w:hAnsiTheme="minorBidi"/>
          <w:sz w:val="28"/>
          <w:szCs w:val="28"/>
          <w:rtl/>
        </w:rPr>
        <w:t xml:space="preserve"> هي عملية لمراجعة الممارس</w:t>
      </w:r>
      <w:r w:rsidR="000C0FDB" w:rsidRPr="00A10D3D">
        <w:rPr>
          <w:rFonts w:asciiTheme="minorBidi" w:hAnsiTheme="minorBidi"/>
          <w:sz w:val="28"/>
          <w:szCs w:val="28"/>
          <w:rtl/>
        </w:rPr>
        <w:t xml:space="preserve">ات على أرض الواقع ومقارنتها </w:t>
      </w:r>
      <w:r w:rsidRPr="00A10D3D">
        <w:rPr>
          <w:rFonts w:asciiTheme="minorBidi" w:hAnsiTheme="minorBidi"/>
          <w:sz w:val="28"/>
          <w:szCs w:val="28"/>
          <w:rtl/>
        </w:rPr>
        <w:t xml:space="preserve"> </w:t>
      </w:r>
      <w:r w:rsidR="000C0FDB" w:rsidRPr="00A10D3D">
        <w:rPr>
          <w:rFonts w:asciiTheme="minorBidi" w:hAnsiTheme="minorBidi"/>
          <w:sz w:val="28"/>
          <w:szCs w:val="28"/>
          <w:rtl/>
        </w:rPr>
        <w:t xml:space="preserve">بالممارسات المطلوبة والموثقة </w:t>
      </w:r>
      <w:r w:rsidRPr="00A10D3D">
        <w:rPr>
          <w:rFonts w:asciiTheme="minorBidi" w:hAnsiTheme="minorBidi"/>
          <w:sz w:val="28"/>
          <w:szCs w:val="28"/>
          <w:rtl/>
        </w:rPr>
        <w:t xml:space="preserve"> </w:t>
      </w:r>
      <w:r w:rsidR="000C0FDB" w:rsidRPr="00A10D3D">
        <w:rPr>
          <w:rFonts w:asciiTheme="minorBidi" w:hAnsiTheme="minorBidi"/>
          <w:sz w:val="28"/>
          <w:szCs w:val="28"/>
          <w:rtl/>
        </w:rPr>
        <w:t xml:space="preserve">، وعادة ما يتم تنفئذ ذلك من قبل دهات متخصصة ومعنية من داخل المنظمة ،ويطلق عليها أو تقابل في الأدب الإداري ما اصطلح على تسمية التدقيق الداخلي للجودة </w:t>
      </w:r>
      <w:r w:rsidRPr="00A10D3D">
        <w:rPr>
          <w:rFonts w:asciiTheme="minorBidi" w:hAnsiTheme="minorBidi"/>
          <w:sz w:val="28"/>
          <w:szCs w:val="28"/>
          <w:rtl/>
        </w:rPr>
        <w:t xml:space="preserve"> </w:t>
      </w:r>
      <w:r w:rsidR="000C0FDB" w:rsidRPr="00A10D3D">
        <w:rPr>
          <w:rFonts w:asciiTheme="minorBidi" w:hAnsiTheme="minorBidi"/>
          <w:sz w:val="28"/>
          <w:szCs w:val="28"/>
          <w:rtl/>
        </w:rPr>
        <w:t>.</w:t>
      </w:r>
      <w:r w:rsidRPr="00A10D3D">
        <w:rPr>
          <w:rFonts w:asciiTheme="minorBidi" w:hAnsiTheme="minorBidi"/>
          <w:sz w:val="28"/>
          <w:szCs w:val="28"/>
        </w:rPr>
        <w:t xml:space="preserve">. TVET Glossary </w:t>
      </w:r>
      <w:r w:rsidRPr="00A10D3D">
        <w:rPr>
          <w:rFonts w:asciiTheme="minorBidi" w:hAnsiTheme="minorBidi"/>
          <w:sz w:val="28"/>
          <w:szCs w:val="28"/>
          <w:rtl/>
        </w:rPr>
        <w:t>، منغوليا 2018</w:t>
      </w:r>
    </w:p>
    <w:p w:rsidR="00565BCD" w:rsidRPr="00A10D3D" w:rsidRDefault="00565BCD" w:rsidP="00E37E86">
      <w:pPr>
        <w:pStyle w:val="ListParagraph"/>
        <w:rPr>
          <w:rFonts w:asciiTheme="minorBidi" w:hAnsiTheme="minorBidi"/>
          <w:sz w:val="28"/>
          <w:szCs w:val="28"/>
        </w:rPr>
      </w:pPr>
    </w:p>
    <w:p w:rsidR="001D720D" w:rsidRPr="00A10D3D" w:rsidRDefault="001D720D" w:rsidP="00E37E86">
      <w:pPr>
        <w:pStyle w:val="ListParagraph"/>
        <w:rPr>
          <w:rFonts w:asciiTheme="minorBidi" w:hAnsiTheme="minorBidi"/>
          <w:sz w:val="28"/>
          <w:szCs w:val="28"/>
        </w:rPr>
      </w:pPr>
    </w:p>
    <w:p w:rsidR="001D720D" w:rsidRPr="00A10D3D" w:rsidRDefault="001D720D" w:rsidP="00E37E86">
      <w:pPr>
        <w:pStyle w:val="ListParagraph"/>
        <w:rPr>
          <w:rFonts w:asciiTheme="minorBidi" w:hAnsiTheme="minorBidi"/>
          <w:sz w:val="28"/>
          <w:szCs w:val="28"/>
        </w:rPr>
      </w:pPr>
    </w:p>
    <w:p w:rsidR="00686FA6" w:rsidRPr="00A10D3D" w:rsidRDefault="00452CAA"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Qualifications Framework</w:t>
      </w:r>
    </w:p>
    <w:p w:rsidR="00133427" w:rsidRPr="00A10D3D" w:rsidRDefault="00133427" w:rsidP="00133427">
      <w:pPr>
        <w:pStyle w:val="ListParagraph"/>
        <w:rPr>
          <w:rFonts w:asciiTheme="minorBidi" w:hAnsiTheme="minorBidi"/>
          <w:color w:val="000000"/>
          <w:sz w:val="28"/>
          <w:szCs w:val="28"/>
        </w:rPr>
      </w:pPr>
      <w:r w:rsidRPr="00A10D3D">
        <w:rPr>
          <w:rFonts w:asciiTheme="minorBidi" w:hAnsiTheme="minorBidi"/>
          <w:color w:val="000000"/>
          <w:sz w:val="28"/>
          <w:szCs w:val="28"/>
        </w:rPr>
        <w:t xml:space="preserve">An instrument for the development and classification of qualifications (e.g. at national or sectoral level) according to a set of criteria (e.g. using descriptors) applicable to specified levels of learning outcomes. </w:t>
      </w:r>
      <w:hyperlink r:id="rId19" w:history="1">
        <w:r w:rsidRPr="00A10D3D">
          <w:rPr>
            <w:rStyle w:val="Hyperlink"/>
            <w:rFonts w:asciiTheme="minorBidi" w:hAnsiTheme="minorBidi"/>
            <w:color w:val="214A87"/>
            <w:sz w:val="28"/>
            <w:szCs w:val="28"/>
          </w:rPr>
          <w:t>CEDEFOP 2008, Europe</w:t>
        </w:r>
      </w:hyperlink>
    </w:p>
    <w:p w:rsidR="00291CBD" w:rsidRPr="00A10D3D" w:rsidRDefault="00291CBD" w:rsidP="00291CBD">
      <w:pPr>
        <w:pStyle w:val="ListParagraph"/>
        <w:numPr>
          <w:ilvl w:val="0"/>
          <w:numId w:val="9"/>
        </w:numPr>
        <w:bidi/>
        <w:rPr>
          <w:rFonts w:asciiTheme="minorBidi" w:hAnsiTheme="minorBidi"/>
          <w:b/>
          <w:bCs/>
          <w:sz w:val="28"/>
          <w:szCs w:val="28"/>
          <w:rtl/>
          <w:lang w:val="en-US"/>
        </w:rPr>
      </w:pPr>
      <w:r w:rsidRPr="00A10D3D">
        <w:rPr>
          <w:rFonts w:asciiTheme="minorBidi" w:hAnsiTheme="minorBidi"/>
          <w:b/>
          <w:bCs/>
          <w:sz w:val="28"/>
          <w:szCs w:val="28"/>
          <w:rtl/>
          <w:lang w:val="en-US"/>
        </w:rPr>
        <w:t>إطار عمل المؤهلات</w:t>
      </w:r>
    </w:p>
    <w:p w:rsidR="00B61874" w:rsidRPr="00A10D3D" w:rsidRDefault="00291CBD" w:rsidP="00B61874">
      <w:pPr>
        <w:pStyle w:val="ListParagraph"/>
        <w:bidi/>
        <w:rPr>
          <w:rFonts w:asciiTheme="minorBidi" w:hAnsiTheme="minorBidi"/>
          <w:sz w:val="28"/>
          <w:szCs w:val="28"/>
          <w:rtl/>
        </w:rPr>
      </w:pPr>
      <w:r w:rsidRPr="00A10D3D">
        <w:rPr>
          <w:rFonts w:asciiTheme="minorBidi" w:hAnsiTheme="minorBidi"/>
          <w:sz w:val="28"/>
          <w:szCs w:val="28"/>
          <w:rtl/>
        </w:rPr>
        <w:t xml:space="preserve">أداة لتطوير وتصنيف المؤهلات </w:t>
      </w:r>
      <w:r w:rsidR="000C0FDB" w:rsidRPr="00A10D3D">
        <w:rPr>
          <w:rFonts w:asciiTheme="minorBidi" w:hAnsiTheme="minorBidi"/>
          <w:sz w:val="28"/>
          <w:szCs w:val="28"/>
          <w:rtl/>
        </w:rPr>
        <w:t xml:space="preserve">وعلى المستويين </w:t>
      </w:r>
      <w:r w:rsidRPr="00A10D3D">
        <w:rPr>
          <w:rFonts w:asciiTheme="minorBidi" w:hAnsiTheme="minorBidi"/>
          <w:sz w:val="28"/>
          <w:szCs w:val="28"/>
          <w:rtl/>
        </w:rPr>
        <w:t xml:space="preserve"> الوطني أو القطاعي</w:t>
      </w:r>
      <w:r w:rsidR="000C0FDB" w:rsidRPr="00A10D3D">
        <w:rPr>
          <w:rFonts w:asciiTheme="minorBidi" w:hAnsiTheme="minorBidi"/>
          <w:sz w:val="28"/>
          <w:szCs w:val="28"/>
          <w:rtl/>
        </w:rPr>
        <w:t xml:space="preserve"> على سبيل المثال ، </w:t>
      </w:r>
      <w:r w:rsidRPr="00A10D3D">
        <w:rPr>
          <w:rFonts w:asciiTheme="minorBidi" w:hAnsiTheme="minorBidi"/>
          <w:sz w:val="28"/>
          <w:szCs w:val="28"/>
          <w:rtl/>
        </w:rPr>
        <w:t>وفقًا لمجموعة من المعايير (</w:t>
      </w:r>
      <w:r w:rsidR="00B61874" w:rsidRPr="00A10D3D">
        <w:rPr>
          <w:rFonts w:asciiTheme="minorBidi" w:hAnsiTheme="minorBidi"/>
          <w:sz w:val="28"/>
          <w:szCs w:val="28"/>
          <w:rtl/>
        </w:rPr>
        <w:t>مواصفات ومؤهلات</w:t>
      </w:r>
      <w:r w:rsidRPr="00A10D3D">
        <w:rPr>
          <w:rFonts w:asciiTheme="minorBidi" w:hAnsiTheme="minorBidi"/>
          <w:sz w:val="28"/>
          <w:szCs w:val="28"/>
          <w:rtl/>
        </w:rPr>
        <w:t xml:space="preserve">) تنطبق </w:t>
      </w:r>
      <w:r w:rsidR="00B61874" w:rsidRPr="00A10D3D">
        <w:rPr>
          <w:rFonts w:asciiTheme="minorBidi" w:hAnsiTheme="minorBidi"/>
          <w:sz w:val="28"/>
          <w:szCs w:val="28"/>
          <w:rtl/>
        </w:rPr>
        <w:t xml:space="preserve"> أو ترتبط بمستوى محدد من مخرجات التعلم </w:t>
      </w:r>
    </w:p>
    <w:p w:rsidR="00291CBD" w:rsidRPr="00A10D3D" w:rsidRDefault="00291CBD" w:rsidP="00B61874">
      <w:pPr>
        <w:pStyle w:val="ListParagraph"/>
        <w:bidi/>
        <w:rPr>
          <w:rFonts w:asciiTheme="minorBidi" w:hAnsiTheme="minorBidi"/>
          <w:sz w:val="28"/>
          <w:szCs w:val="28"/>
        </w:rPr>
      </w:pPr>
      <w:r w:rsidRPr="00A10D3D">
        <w:rPr>
          <w:rFonts w:asciiTheme="minorBidi" w:hAnsiTheme="minorBidi"/>
          <w:sz w:val="28"/>
          <w:szCs w:val="28"/>
        </w:rPr>
        <w:t>. CEDEFOP 2008</w:t>
      </w:r>
      <w:r w:rsidRPr="00A10D3D">
        <w:rPr>
          <w:rFonts w:asciiTheme="minorBidi" w:hAnsiTheme="minorBidi"/>
          <w:sz w:val="28"/>
          <w:szCs w:val="28"/>
          <w:rtl/>
        </w:rPr>
        <w:t xml:space="preserve"> ، أوروبا</w:t>
      </w:r>
    </w:p>
    <w:p w:rsidR="00133427" w:rsidRPr="00A10D3D" w:rsidRDefault="00133427" w:rsidP="00291CBD">
      <w:pPr>
        <w:pStyle w:val="ListParagraph"/>
        <w:bidi/>
        <w:rPr>
          <w:rFonts w:asciiTheme="minorBidi" w:hAnsiTheme="minorBidi"/>
          <w:sz w:val="28"/>
          <w:szCs w:val="28"/>
        </w:rPr>
      </w:pPr>
    </w:p>
    <w:p w:rsidR="00686FA6" w:rsidRPr="00A10D3D" w:rsidRDefault="00452CAA" w:rsidP="00034DDE">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Qualifications System</w:t>
      </w:r>
    </w:p>
    <w:p w:rsidR="00FA09BE" w:rsidRPr="00A10D3D" w:rsidRDefault="00FA09BE" w:rsidP="00FA09BE">
      <w:pPr>
        <w:pStyle w:val="ListParagraph"/>
        <w:rPr>
          <w:rFonts w:asciiTheme="minorBidi" w:hAnsiTheme="minorBidi"/>
          <w:color w:val="000000"/>
          <w:sz w:val="28"/>
          <w:szCs w:val="28"/>
        </w:rPr>
      </w:pPr>
      <w:r w:rsidRPr="00A10D3D">
        <w:rPr>
          <w:rFonts w:asciiTheme="minorBidi" w:hAnsiTheme="minorBidi"/>
          <w:color w:val="000000"/>
          <w:sz w:val="28"/>
          <w:szCs w:val="28"/>
        </w:rPr>
        <w:t>All activities related to the recognition of learning outcomes and other mechanisms that link education and training to the labour market and civil society. These activities include:</w:t>
      </w:r>
    </w:p>
    <w:p w:rsidR="00FA09BE" w:rsidRPr="00A10D3D" w:rsidRDefault="00FA09BE" w:rsidP="00133427">
      <w:pPr>
        <w:pStyle w:val="ListParagraph"/>
        <w:numPr>
          <w:ilvl w:val="0"/>
          <w:numId w:val="5"/>
        </w:numPr>
        <w:rPr>
          <w:rFonts w:asciiTheme="minorBidi" w:hAnsiTheme="minorBidi"/>
          <w:color w:val="000000"/>
          <w:sz w:val="28"/>
          <w:szCs w:val="28"/>
        </w:rPr>
      </w:pPr>
      <w:r w:rsidRPr="00A10D3D">
        <w:rPr>
          <w:rFonts w:asciiTheme="minorBidi" w:hAnsiTheme="minorBidi"/>
          <w:color w:val="000000"/>
          <w:sz w:val="28"/>
          <w:szCs w:val="28"/>
        </w:rPr>
        <w:lastRenderedPageBreak/>
        <w:t>definition of qualification policy, training design and implementation, institutional arrangements, funding, quality assurance</w:t>
      </w:r>
    </w:p>
    <w:p w:rsidR="00686FA6" w:rsidRPr="00A10D3D" w:rsidRDefault="00FA09BE" w:rsidP="00567987">
      <w:pPr>
        <w:pStyle w:val="ListParagraph"/>
        <w:numPr>
          <w:ilvl w:val="0"/>
          <w:numId w:val="5"/>
        </w:numPr>
        <w:rPr>
          <w:rStyle w:val="Hyperlink"/>
          <w:rFonts w:asciiTheme="minorBidi" w:hAnsiTheme="minorBidi"/>
          <w:color w:val="auto"/>
          <w:sz w:val="28"/>
          <w:szCs w:val="28"/>
          <w:u w:val="none"/>
          <w:lang w:val="en-US"/>
        </w:rPr>
      </w:pPr>
      <w:r w:rsidRPr="00A10D3D">
        <w:rPr>
          <w:rFonts w:asciiTheme="minorBidi" w:hAnsiTheme="minorBidi"/>
          <w:color w:val="000000"/>
          <w:sz w:val="28"/>
          <w:szCs w:val="28"/>
        </w:rPr>
        <w:t xml:space="preserve">assessment, validation and certification of learning outcomes </w:t>
      </w:r>
      <w:hyperlink r:id="rId20" w:history="1">
        <w:r w:rsidR="00133427" w:rsidRPr="00A10D3D">
          <w:rPr>
            <w:rStyle w:val="Hyperlink"/>
            <w:rFonts w:asciiTheme="minorBidi" w:hAnsiTheme="minorBidi"/>
            <w:color w:val="214A87"/>
            <w:sz w:val="28"/>
            <w:szCs w:val="28"/>
          </w:rPr>
          <w:t>CEDEFOP 2008, Europe</w:t>
        </w:r>
      </w:hyperlink>
    </w:p>
    <w:p w:rsidR="00291CBD" w:rsidRPr="00A10D3D" w:rsidRDefault="00291CBD" w:rsidP="00291CBD">
      <w:pPr>
        <w:pStyle w:val="ListParagraph"/>
        <w:numPr>
          <w:ilvl w:val="0"/>
          <w:numId w:val="9"/>
        </w:numPr>
        <w:bidi/>
        <w:rPr>
          <w:rFonts w:asciiTheme="minorBidi" w:hAnsiTheme="minorBidi"/>
          <w:b/>
          <w:bCs/>
          <w:sz w:val="28"/>
          <w:szCs w:val="28"/>
          <w:rtl/>
          <w:lang w:val="en-US"/>
        </w:rPr>
      </w:pPr>
      <w:r w:rsidRPr="00A10D3D">
        <w:rPr>
          <w:rFonts w:asciiTheme="minorBidi" w:hAnsiTheme="minorBidi"/>
          <w:b/>
          <w:bCs/>
          <w:sz w:val="28"/>
          <w:szCs w:val="28"/>
          <w:rtl/>
          <w:lang w:val="en-US"/>
        </w:rPr>
        <w:t>نظام المؤهلات</w:t>
      </w:r>
    </w:p>
    <w:p w:rsidR="00291CBD" w:rsidRPr="00A10D3D" w:rsidRDefault="00291CBD" w:rsidP="00B61874">
      <w:pPr>
        <w:bidi/>
        <w:ind w:left="1080"/>
        <w:rPr>
          <w:rFonts w:asciiTheme="minorBidi" w:hAnsiTheme="minorBidi"/>
          <w:sz w:val="28"/>
          <w:szCs w:val="28"/>
        </w:rPr>
      </w:pPr>
      <w:r w:rsidRPr="00A10D3D">
        <w:rPr>
          <w:rFonts w:asciiTheme="minorBidi" w:hAnsiTheme="minorBidi"/>
          <w:sz w:val="28"/>
          <w:szCs w:val="28"/>
          <w:rtl/>
        </w:rPr>
        <w:t xml:space="preserve">هو جميع الأنشطة المتعلقة بالاعتراف </w:t>
      </w:r>
      <w:r w:rsidR="00B61874" w:rsidRPr="00A10D3D">
        <w:rPr>
          <w:rFonts w:asciiTheme="minorBidi" w:hAnsiTheme="minorBidi"/>
          <w:sz w:val="28"/>
          <w:szCs w:val="28"/>
          <w:rtl/>
        </w:rPr>
        <w:t xml:space="preserve">بمخرجات </w:t>
      </w:r>
      <w:r w:rsidRPr="00A10D3D">
        <w:rPr>
          <w:rFonts w:asciiTheme="minorBidi" w:hAnsiTheme="minorBidi"/>
          <w:sz w:val="28"/>
          <w:szCs w:val="28"/>
          <w:rtl/>
        </w:rPr>
        <w:t xml:space="preserve"> التعلم والآليات الأخرى التي تربط التعليم والتدريب بسوق العمل والمجتمع المدني. تش</w:t>
      </w:r>
      <w:r w:rsidR="00B61874" w:rsidRPr="00A10D3D">
        <w:rPr>
          <w:rFonts w:asciiTheme="minorBidi" w:hAnsiTheme="minorBidi"/>
          <w:sz w:val="28"/>
          <w:szCs w:val="28"/>
          <w:rtl/>
        </w:rPr>
        <w:t>ت</w:t>
      </w:r>
      <w:r w:rsidRPr="00A10D3D">
        <w:rPr>
          <w:rFonts w:asciiTheme="minorBidi" w:hAnsiTheme="minorBidi"/>
          <w:sz w:val="28"/>
          <w:szCs w:val="28"/>
          <w:rtl/>
        </w:rPr>
        <w:t xml:space="preserve">مل هذه الأنشطة </w:t>
      </w:r>
      <w:r w:rsidR="00B61874" w:rsidRPr="00A10D3D">
        <w:rPr>
          <w:rFonts w:asciiTheme="minorBidi" w:hAnsiTheme="minorBidi"/>
          <w:sz w:val="28"/>
          <w:szCs w:val="28"/>
          <w:rtl/>
        </w:rPr>
        <w:t xml:space="preserve"> على </w:t>
      </w:r>
      <w:r w:rsidRPr="00A10D3D">
        <w:rPr>
          <w:rFonts w:asciiTheme="minorBidi" w:hAnsiTheme="minorBidi"/>
          <w:sz w:val="28"/>
          <w:szCs w:val="28"/>
          <w:rtl/>
        </w:rPr>
        <w:t>ما يلي</w:t>
      </w:r>
      <w:r w:rsidRPr="00A10D3D">
        <w:rPr>
          <w:rFonts w:asciiTheme="minorBidi" w:hAnsiTheme="minorBidi"/>
          <w:sz w:val="28"/>
          <w:szCs w:val="28"/>
        </w:rPr>
        <w:t>:</w:t>
      </w:r>
    </w:p>
    <w:p w:rsidR="00291CBD" w:rsidRPr="00A10D3D" w:rsidRDefault="00291CBD" w:rsidP="00291CBD">
      <w:pPr>
        <w:bidi/>
        <w:ind w:left="720"/>
        <w:rPr>
          <w:rFonts w:asciiTheme="minorBidi" w:hAnsiTheme="minorBidi"/>
          <w:sz w:val="28"/>
          <w:szCs w:val="28"/>
        </w:rPr>
      </w:pPr>
      <w:r w:rsidRPr="00A10D3D">
        <w:rPr>
          <w:rFonts w:asciiTheme="minorBidi" w:hAnsiTheme="minorBidi"/>
          <w:sz w:val="28"/>
          <w:szCs w:val="28"/>
          <w:rtl/>
        </w:rPr>
        <w:t>ا. تعريف سياسة المؤهلات ، تصميم وتنفيذ التدريب ، الترتيبات المؤسسية ، التمويل ، ضبط الجودة</w:t>
      </w:r>
    </w:p>
    <w:p w:rsidR="00291CBD" w:rsidRPr="00A10D3D" w:rsidRDefault="00291CBD" w:rsidP="00B61874">
      <w:pPr>
        <w:bidi/>
        <w:ind w:left="720"/>
        <w:rPr>
          <w:rFonts w:asciiTheme="minorBidi" w:hAnsiTheme="minorBidi"/>
          <w:b/>
          <w:bCs/>
          <w:sz w:val="28"/>
          <w:szCs w:val="28"/>
          <w:lang w:val="en-US"/>
        </w:rPr>
      </w:pPr>
      <w:r w:rsidRPr="00A10D3D">
        <w:rPr>
          <w:rFonts w:asciiTheme="minorBidi" w:hAnsiTheme="minorBidi"/>
          <w:sz w:val="28"/>
          <w:szCs w:val="28"/>
          <w:rtl/>
        </w:rPr>
        <w:t>ب. التقييم والتحقق و</w:t>
      </w:r>
      <w:r w:rsidR="00B61874" w:rsidRPr="00A10D3D">
        <w:rPr>
          <w:rFonts w:asciiTheme="minorBidi" w:hAnsiTheme="minorBidi"/>
          <w:sz w:val="28"/>
          <w:szCs w:val="28"/>
          <w:rtl/>
        </w:rPr>
        <w:t>اصدار الشهادات و</w:t>
      </w:r>
      <w:r w:rsidRPr="00A10D3D">
        <w:rPr>
          <w:rFonts w:asciiTheme="minorBidi" w:hAnsiTheme="minorBidi"/>
          <w:sz w:val="28"/>
          <w:szCs w:val="28"/>
          <w:rtl/>
        </w:rPr>
        <w:t xml:space="preserve">اعتماد </w:t>
      </w:r>
      <w:r w:rsidR="00B61874" w:rsidRPr="00A10D3D">
        <w:rPr>
          <w:rFonts w:asciiTheme="minorBidi" w:hAnsiTheme="minorBidi"/>
          <w:sz w:val="28"/>
          <w:szCs w:val="28"/>
          <w:rtl/>
        </w:rPr>
        <w:t xml:space="preserve">مخرجات </w:t>
      </w:r>
      <w:r w:rsidRPr="00A10D3D">
        <w:rPr>
          <w:rFonts w:asciiTheme="minorBidi" w:hAnsiTheme="minorBidi"/>
          <w:sz w:val="28"/>
          <w:szCs w:val="28"/>
          <w:rtl/>
        </w:rPr>
        <w:t xml:space="preserve"> التعلم</w:t>
      </w:r>
      <w:r w:rsidR="00B61874" w:rsidRPr="00A10D3D">
        <w:rPr>
          <w:rFonts w:asciiTheme="minorBidi" w:hAnsiTheme="minorBidi"/>
          <w:sz w:val="28"/>
          <w:szCs w:val="28"/>
          <w:rtl/>
        </w:rPr>
        <w:t xml:space="preserve"> </w:t>
      </w:r>
      <w:r w:rsidRPr="00A10D3D">
        <w:rPr>
          <w:rFonts w:asciiTheme="minorBidi" w:hAnsiTheme="minorBidi"/>
          <w:sz w:val="28"/>
          <w:szCs w:val="28"/>
        </w:rPr>
        <w:t xml:space="preserve"> CEDEFOP 2008</w:t>
      </w:r>
      <w:r w:rsidRPr="00A10D3D">
        <w:rPr>
          <w:rFonts w:asciiTheme="minorBidi" w:hAnsiTheme="minorBidi"/>
          <w:sz w:val="28"/>
          <w:szCs w:val="28"/>
          <w:rtl/>
        </w:rPr>
        <w:t xml:space="preserve"> ، أوروبا</w:t>
      </w:r>
    </w:p>
    <w:p w:rsidR="00567987" w:rsidRPr="00A10D3D" w:rsidRDefault="00567987" w:rsidP="00567987">
      <w:pPr>
        <w:pStyle w:val="ListParagraph"/>
        <w:ind w:left="1440"/>
        <w:rPr>
          <w:rFonts w:asciiTheme="minorBidi" w:hAnsiTheme="minorBidi"/>
          <w:sz w:val="28"/>
          <w:szCs w:val="28"/>
          <w:lang w:val="en-US"/>
        </w:rPr>
      </w:pPr>
    </w:p>
    <w:p w:rsidR="003C2D2A"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3C2D2A" w:rsidRPr="00A10D3D">
        <w:rPr>
          <w:rFonts w:asciiTheme="minorBidi" w:hAnsiTheme="minorBidi"/>
          <w:b/>
          <w:bCs/>
          <w:sz w:val="28"/>
          <w:szCs w:val="28"/>
          <w:lang w:val="en-US"/>
        </w:rPr>
        <w:t>Qualification</w:t>
      </w:r>
    </w:p>
    <w:p w:rsidR="003C2D2A" w:rsidRPr="00A10D3D" w:rsidRDefault="003C2D2A" w:rsidP="003C2D2A">
      <w:pPr>
        <w:pStyle w:val="ListParagraph"/>
        <w:rPr>
          <w:rFonts w:asciiTheme="minorBidi" w:hAnsiTheme="minorBidi"/>
          <w:sz w:val="28"/>
          <w:szCs w:val="28"/>
        </w:rPr>
      </w:pPr>
      <w:r w:rsidRPr="00A10D3D">
        <w:rPr>
          <w:rFonts w:asciiTheme="minorBidi" w:hAnsiTheme="minorBidi"/>
          <w:color w:val="000000"/>
          <w:sz w:val="28"/>
          <w:szCs w:val="28"/>
        </w:rPr>
        <w:t>A package of standards or units judged to be worthy of formal recognition in a certificate.</w:t>
      </w:r>
      <w:r w:rsidRPr="00A10D3D">
        <w:rPr>
          <w:rFonts w:asciiTheme="minorBidi" w:hAnsiTheme="minorBidi"/>
          <w:color w:val="000000"/>
          <w:sz w:val="28"/>
          <w:szCs w:val="28"/>
          <w:shd w:val="clear" w:color="auto" w:fill="EDF7FF"/>
        </w:rPr>
        <w:t xml:space="preserve"> </w:t>
      </w:r>
      <w:hyperlink r:id="rId21" w:history="1">
        <w:r w:rsidRPr="00A10D3D">
          <w:rPr>
            <w:rStyle w:val="Hyperlink"/>
            <w:rFonts w:asciiTheme="minorBidi" w:hAnsiTheme="minorBidi"/>
            <w:color w:val="214A87"/>
            <w:sz w:val="28"/>
            <w:szCs w:val="28"/>
          </w:rPr>
          <w:t>ILO (SED) 2007, Global</w:t>
        </w:r>
      </w:hyperlink>
    </w:p>
    <w:p w:rsidR="00291CBD" w:rsidRPr="00A10D3D" w:rsidRDefault="00291CBD" w:rsidP="00452CAA">
      <w:pPr>
        <w:pStyle w:val="ListParagraph"/>
        <w:numPr>
          <w:ilvl w:val="0"/>
          <w:numId w:val="9"/>
        </w:numPr>
        <w:bidi/>
        <w:rPr>
          <w:rFonts w:asciiTheme="minorBidi" w:hAnsiTheme="minorBidi"/>
          <w:b/>
          <w:bCs/>
          <w:sz w:val="28"/>
          <w:szCs w:val="28"/>
          <w:lang w:val="en-US"/>
        </w:rPr>
      </w:pPr>
      <w:r w:rsidRPr="00A10D3D">
        <w:rPr>
          <w:rFonts w:asciiTheme="minorBidi" w:hAnsiTheme="minorBidi"/>
          <w:b/>
          <w:bCs/>
          <w:sz w:val="28"/>
          <w:szCs w:val="28"/>
          <w:rtl/>
          <w:lang w:val="en-US"/>
        </w:rPr>
        <w:t>المؤهلات</w:t>
      </w:r>
    </w:p>
    <w:p w:rsidR="00B61874" w:rsidRPr="00A10D3D" w:rsidRDefault="00B61874" w:rsidP="00B61874">
      <w:pPr>
        <w:pStyle w:val="ListParagraph"/>
        <w:bidi/>
        <w:rPr>
          <w:rFonts w:asciiTheme="minorBidi" w:hAnsiTheme="minorBidi"/>
          <w:sz w:val="28"/>
          <w:szCs w:val="28"/>
          <w:rtl/>
        </w:rPr>
      </w:pPr>
      <w:r w:rsidRPr="00A10D3D">
        <w:rPr>
          <w:rFonts w:asciiTheme="minorBidi" w:hAnsiTheme="minorBidi"/>
          <w:sz w:val="28"/>
          <w:szCs w:val="28"/>
          <w:rtl/>
        </w:rPr>
        <w:t xml:space="preserve">رزمة </w:t>
      </w:r>
      <w:r w:rsidR="00291CBD" w:rsidRPr="00A10D3D">
        <w:rPr>
          <w:rFonts w:asciiTheme="minorBidi" w:hAnsiTheme="minorBidi"/>
          <w:sz w:val="28"/>
          <w:szCs w:val="28"/>
          <w:rtl/>
        </w:rPr>
        <w:t xml:space="preserve">المعايير أو الوحدات </w:t>
      </w:r>
      <w:r w:rsidRPr="00A10D3D">
        <w:rPr>
          <w:rFonts w:asciiTheme="minorBidi" w:hAnsiTheme="minorBidi"/>
          <w:sz w:val="28"/>
          <w:szCs w:val="28"/>
          <w:rtl/>
        </w:rPr>
        <w:t xml:space="preserve">المحكمة والمقبولة لغايات الإعتراف الرسمي في أي شهادة تمنح في سياق عملية الإعتماد </w:t>
      </w:r>
    </w:p>
    <w:p w:rsidR="00291CBD" w:rsidRPr="00A10D3D" w:rsidRDefault="00291CBD" w:rsidP="00B61874">
      <w:pPr>
        <w:pStyle w:val="ListParagraph"/>
        <w:bidi/>
        <w:rPr>
          <w:rFonts w:asciiTheme="minorBidi" w:hAnsiTheme="minorBidi"/>
          <w:sz w:val="28"/>
          <w:szCs w:val="28"/>
          <w:lang w:val="en-US"/>
        </w:rPr>
      </w:pPr>
      <w:r w:rsidRPr="00A10D3D">
        <w:rPr>
          <w:rFonts w:asciiTheme="minorBidi" w:hAnsiTheme="minorBidi"/>
          <w:sz w:val="28"/>
          <w:szCs w:val="28"/>
        </w:rPr>
        <w:t>. ILO (SED) 2007</w:t>
      </w:r>
      <w:r w:rsidRPr="00A10D3D">
        <w:rPr>
          <w:rFonts w:asciiTheme="minorBidi" w:hAnsiTheme="minorBidi"/>
          <w:sz w:val="28"/>
          <w:szCs w:val="28"/>
          <w:rtl/>
        </w:rPr>
        <w:t xml:space="preserve">، </w:t>
      </w:r>
      <w:r w:rsidRPr="00A10D3D">
        <w:rPr>
          <w:rFonts w:asciiTheme="minorBidi" w:hAnsiTheme="minorBidi"/>
          <w:sz w:val="28"/>
          <w:szCs w:val="28"/>
        </w:rPr>
        <w:t>Global</w:t>
      </w:r>
    </w:p>
    <w:p w:rsidR="00686FA6" w:rsidRPr="00A10D3D" w:rsidRDefault="00452CAA" w:rsidP="00452CAA">
      <w:pPr>
        <w:pStyle w:val="ListParagraph"/>
        <w:numPr>
          <w:ilvl w:val="0"/>
          <w:numId w:val="9"/>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Quality</w:t>
      </w:r>
    </w:p>
    <w:p w:rsidR="00312768" w:rsidRPr="00A10D3D" w:rsidRDefault="00312768" w:rsidP="00312768">
      <w:pPr>
        <w:pStyle w:val="ListParagraph"/>
        <w:shd w:val="clear" w:color="auto" w:fill="FFFFFF"/>
        <w:spacing w:after="0" w:line="240" w:lineRule="auto"/>
        <w:rPr>
          <w:rStyle w:val="Hyperlink"/>
          <w:rFonts w:asciiTheme="minorBidi" w:hAnsiTheme="minorBidi"/>
          <w:color w:val="214A87"/>
          <w:sz w:val="28"/>
          <w:szCs w:val="28"/>
        </w:rPr>
      </w:pPr>
      <w:r w:rsidRPr="00A10D3D">
        <w:rPr>
          <w:rFonts w:asciiTheme="minorBidi" w:hAnsiTheme="minorBidi"/>
          <w:color w:val="000000"/>
          <w:sz w:val="28"/>
          <w:szCs w:val="28"/>
        </w:rPr>
        <w:t>The totality of features and characteristics of a product or service that bear on its ability to satisfy stated or implied needs". In simpler words, one can say that a product has good quality when it "complies with the requirements specified by the client".</w:t>
      </w:r>
      <w:r w:rsidRPr="00A10D3D">
        <w:rPr>
          <w:rFonts w:asciiTheme="minorBidi" w:eastAsia="Times New Roman" w:hAnsiTheme="minorBidi"/>
          <w:color w:val="222222"/>
          <w:sz w:val="28"/>
          <w:szCs w:val="28"/>
          <w:lang w:val="en-US"/>
        </w:rPr>
        <w:t xml:space="preserve"> </w:t>
      </w:r>
      <w:r w:rsidRPr="00A10D3D">
        <w:rPr>
          <w:rStyle w:val="Hyperlink"/>
          <w:rFonts w:asciiTheme="minorBidi" w:hAnsiTheme="minorBidi"/>
          <w:color w:val="214A87"/>
          <w:sz w:val="28"/>
          <w:szCs w:val="28"/>
        </w:rPr>
        <w:t>ISO 9001</w:t>
      </w:r>
      <w:r w:rsidR="00CF75DF" w:rsidRPr="00A10D3D">
        <w:rPr>
          <w:rStyle w:val="Hyperlink"/>
          <w:rFonts w:asciiTheme="minorBidi" w:hAnsiTheme="minorBidi"/>
          <w:color w:val="214A87"/>
          <w:sz w:val="28"/>
          <w:szCs w:val="28"/>
        </w:rPr>
        <w:t>:2015</w:t>
      </w:r>
    </w:p>
    <w:p w:rsidR="00291CBD" w:rsidRPr="00A10D3D" w:rsidRDefault="00291CBD" w:rsidP="00452CAA">
      <w:pPr>
        <w:pStyle w:val="ListParagraph"/>
        <w:numPr>
          <w:ilvl w:val="0"/>
          <w:numId w:val="1"/>
        </w:numPr>
        <w:bidi/>
        <w:rPr>
          <w:rFonts w:asciiTheme="minorBidi" w:hAnsiTheme="minorBidi"/>
          <w:b/>
          <w:bCs/>
          <w:sz w:val="28"/>
          <w:szCs w:val="28"/>
          <w:lang w:val="en-US"/>
        </w:rPr>
      </w:pPr>
      <w:r w:rsidRPr="00A10D3D">
        <w:rPr>
          <w:rFonts w:asciiTheme="minorBidi" w:hAnsiTheme="minorBidi"/>
          <w:b/>
          <w:bCs/>
          <w:sz w:val="28"/>
          <w:szCs w:val="28"/>
          <w:rtl/>
          <w:lang w:val="en-US"/>
        </w:rPr>
        <w:t>الجودة</w:t>
      </w:r>
    </w:p>
    <w:p w:rsidR="00B61874" w:rsidRPr="00A10D3D" w:rsidRDefault="00291CBD" w:rsidP="00B61874">
      <w:pPr>
        <w:pStyle w:val="ListParagraph"/>
        <w:bidi/>
        <w:rPr>
          <w:rFonts w:asciiTheme="minorBidi" w:hAnsiTheme="minorBidi"/>
          <w:sz w:val="28"/>
          <w:szCs w:val="28"/>
          <w:rtl/>
        </w:rPr>
      </w:pPr>
      <w:r w:rsidRPr="00A10D3D">
        <w:rPr>
          <w:rFonts w:asciiTheme="minorBidi" w:hAnsiTheme="minorBidi"/>
          <w:sz w:val="28"/>
          <w:szCs w:val="28"/>
          <w:rtl/>
        </w:rPr>
        <w:t>مجموع خصائص وميزات المنتج</w:t>
      </w:r>
      <w:r w:rsidR="00B61874" w:rsidRPr="00A10D3D">
        <w:rPr>
          <w:rFonts w:asciiTheme="minorBidi" w:hAnsiTheme="minorBidi"/>
          <w:sz w:val="28"/>
          <w:szCs w:val="28"/>
          <w:rtl/>
        </w:rPr>
        <w:t xml:space="preserve"> :سلعة </w:t>
      </w:r>
      <w:r w:rsidRPr="00A10D3D">
        <w:rPr>
          <w:rFonts w:asciiTheme="minorBidi" w:hAnsiTheme="minorBidi"/>
          <w:sz w:val="28"/>
          <w:szCs w:val="28"/>
          <w:rtl/>
        </w:rPr>
        <w:t xml:space="preserve"> أو الخدمة التي تؤثر </w:t>
      </w:r>
      <w:r w:rsidR="00B61874" w:rsidRPr="00A10D3D">
        <w:rPr>
          <w:rFonts w:asciiTheme="minorBidi" w:hAnsiTheme="minorBidi"/>
          <w:sz w:val="28"/>
          <w:szCs w:val="28"/>
          <w:rtl/>
        </w:rPr>
        <w:t>في</w:t>
      </w:r>
      <w:r w:rsidRPr="00A10D3D">
        <w:rPr>
          <w:rFonts w:asciiTheme="minorBidi" w:hAnsiTheme="minorBidi"/>
          <w:sz w:val="28"/>
          <w:szCs w:val="28"/>
          <w:rtl/>
        </w:rPr>
        <w:t xml:space="preserve"> قدرته على تلبية </w:t>
      </w:r>
      <w:r w:rsidR="00B61874" w:rsidRPr="00A10D3D">
        <w:rPr>
          <w:rFonts w:asciiTheme="minorBidi" w:hAnsiTheme="minorBidi"/>
          <w:sz w:val="28"/>
          <w:szCs w:val="28"/>
          <w:rtl/>
        </w:rPr>
        <w:t>إ</w:t>
      </w:r>
      <w:r w:rsidRPr="00A10D3D">
        <w:rPr>
          <w:rFonts w:asciiTheme="minorBidi" w:hAnsiTheme="minorBidi"/>
          <w:sz w:val="28"/>
          <w:szCs w:val="28"/>
          <w:rtl/>
        </w:rPr>
        <w:t>حتياجات محددة أو ضمنية ". وبعبارة أبسط ، يمكن للمرء أن يقول إن المنتج يتمتع بجودة جيدة عندما" يتوافق مع المتطلبات المحددة من قبل العميل</w:t>
      </w:r>
    </w:p>
    <w:p w:rsidR="00A16805" w:rsidRPr="00A10D3D" w:rsidRDefault="00B61874" w:rsidP="00B61874">
      <w:pPr>
        <w:pStyle w:val="ListParagraph"/>
        <w:bidi/>
        <w:rPr>
          <w:rFonts w:asciiTheme="minorBidi" w:hAnsiTheme="minorBidi"/>
          <w:sz w:val="28"/>
          <w:szCs w:val="28"/>
          <w:rtl/>
        </w:rPr>
      </w:pPr>
      <w:r w:rsidRPr="00A10D3D">
        <w:rPr>
          <w:rFonts w:asciiTheme="minorBidi" w:hAnsiTheme="minorBidi"/>
          <w:sz w:val="28"/>
          <w:szCs w:val="28"/>
          <w:rtl/>
        </w:rPr>
        <w:t xml:space="preserve">وبعبارة أخرى الجودة تعنب ملاقاة متطلبات العملاء واحتياجاتهم   </w:t>
      </w:r>
    </w:p>
    <w:p w:rsidR="00312768" w:rsidRPr="00A10D3D" w:rsidRDefault="00291CBD" w:rsidP="00A16805">
      <w:pPr>
        <w:pStyle w:val="ListParagraph"/>
        <w:bidi/>
        <w:rPr>
          <w:rFonts w:asciiTheme="minorBidi" w:hAnsiTheme="minorBidi"/>
          <w:color w:val="2E74B5" w:themeColor="accent1" w:themeShade="BF"/>
          <w:sz w:val="28"/>
          <w:szCs w:val="28"/>
          <w:lang w:val="en-US"/>
        </w:rPr>
      </w:pPr>
      <w:r w:rsidRPr="00A10D3D">
        <w:rPr>
          <w:rFonts w:asciiTheme="minorBidi" w:hAnsiTheme="minorBidi"/>
          <w:sz w:val="28"/>
          <w:szCs w:val="28"/>
        </w:rPr>
        <w:t xml:space="preserve"> </w:t>
      </w:r>
    </w:p>
    <w:p w:rsidR="00686FA6"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 xml:space="preserve">Quality </w:t>
      </w:r>
      <w:r w:rsidR="00230A3E" w:rsidRPr="00A10D3D">
        <w:rPr>
          <w:rFonts w:asciiTheme="minorBidi" w:hAnsiTheme="minorBidi"/>
          <w:b/>
          <w:bCs/>
          <w:sz w:val="28"/>
          <w:szCs w:val="28"/>
          <w:lang w:val="en-US"/>
        </w:rPr>
        <w:t>Accredited or E</w:t>
      </w:r>
      <w:r w:rsidR="00686FA6" w:rsidRPr="00A10D3D">
        <w:rPr>
          <w:rFonts w:asciiTheme="minorBidi" w:hAnsiTheme="minorBidi"/>
          <w:b/>
          <w:bCs/>
          <w:sz w:val="28"/>
          <w:szCs w:val="28"/>
          <w:lang w:val="en-US"/>
        </w:rPr>
        <w:t>ndorsed</w:t>
      </w:r>
    </w:p>
    <w:p w:rsidR="005319A6" w:rsidRPr="00A10D3D" w:rsidRDefault="005319A6" w:rsidP="005319A6">
      <w:pPr>
        <w:pStyle w:val="ListParagraph"/>
        <w:shd w:val="clear" w:color="auto" w:fill="FFFFFF"/>
        <w:spacing w:after="0" w:line="240" w:lineRule="auto"/>
        <w:rPr>
          <w:rStyle w:val="Hyperlink"/>
          <w:rFonts w:asciiTheme="minorBidi" w:hAnsiTheme="minorBidi"/>
          <w:color w:val="214A87"/>
          <w:sz w:val="28"/>
          <w:szCs w:val="28"/>
          <w:rtl/>
        </w:rPr>
      </w:pPr>
      <w:r w:rsidRPr="00A10D3D">
        <w:rPr>
          <w:rFonts w:asciiTheme="minorBidi" w:hAnsiTheme="minorBidi"/>
          <w:color w:val="000000"/>
          <w:sz w:val="28"/>
          <w:szCs w:val="28"/>
        </w:rPr>
        <w:t xml:space="preserve">The formal recognition awarded by a regulatory body (AQACHEI/CAQA/ISO) or training authority (BAU/VTC/MOE) to a registered training provider on the basis of its implementation of a quality system. </w:t>
      </w:r>
      <w:r w:rsidRPr="00A10D3D">
        <w:rPr>
          <w:rFonts w:asciiTheme="minorBidi" w:hAnsiTheme="minorBidi"/>
          <w:i/>
          <w:iCs/>
          <w:color w:val="000000"/>
          <w:sz w:val="28"/>
          <w:szCs w:val="28"/>
        </w:rPr>
        <w:t>Adapted from</w:t>
      </w:r>
      <w:r w:rsidRPr="00A10D3D">
        <w:rPr>
          <w:rFonts w:asciiTheme="minorBidi" w:hAnsiTheme="minorBidi"/>
          <w:color w:val="000000"/>
          <w:sz w:val="28"/>
          <w:szCs w:val="28"/>
        </w:rPr>
        <w:t xml:space="preserve"> </w:t>
      </w:r>
      <w:r w:rsidRPr="00A10D3D">
        <w:rPr>
          <w:rStyle w:val="Hyperlink"/>
          <w:rFonts w:asciiTheme="minorBidi" w:hAnsiTheme="minorBidi"/>
          <w:color w:val="214A87"/>
          <w:sz w:val="28"/>
          <w:szCs w:val="28"/>
        </w:rPr>
        <w:t>NCVER 2013, Australia</w:t>
      </w:r>
    </w:p>
    <w:p w:rsidR="00A16805" w:rsidRPr="00A10D3D" w:rsidRDefault="00A16805" w:rsidP="005319A6">
      <w:pPr>
        <w:pStyle w:val="ListParagraph"/>
        <w:shd w:val="clear" w:color="auto" w:fill="FFFFFF"/>
        <w:spacing w:after="0" w:line="240" w:lineRule="auto"/>
        <w:rPr>
          <w:rStyle w:val="Hyperlink"/>
          <w:rFonts w:asciiTheme="minorBidi" w:hAnsiTheme="minorBidi"/>
          <w:color w:val="214A87"/>
          <w:sz w:val="28"/>
          <w:szCs w:val="28"/>
          <w:rtl/>
        </w:rPr>
      </w:pPr>
    </w:p>
    <w:p w:rsidR="00291CBD" w:rsidRPr="00A10D3D" w:rsidRDefault="00291CBD" w:rsidP="00452CAA">
      <w:pPr>
        <w:pStyle w:val="ListParagraph"/>
        <w:numPr>
          <w:ilvl w:val="0"/>
          <w:numId w:val="1"/>
        </w:numPr>
        <w:bidi/>
        <w:rPr>
          <w:rFonts w:asciiTheme="minorBidi" w:hAnsiTheme="minorBidi"/>
          <w:b/>
          <w:bCs/>
          <w:sz w:val="28"/>
          <w:szCs w:val="28"/>
          <w:lang w:val="en-US"/>
        </w:rPr>
      </w:pPr>
      <w:r w:rsidRPr="00A10D3D">
        <w:rPr>
          <w:rFonts w:asciiTheme="minorBidi" w:hAnsiTheme="minorBidi"/>
          <w:b/>
          <w:bCs/>
          <w:sz w:val="28"/>
          <w:szCs w:val="28"/>
          <w:rtl/>
          <w:lang w:val="en-US"/>
        </w:rPr>
        <w:t>الجودة المعتم</w:t>
      </w:r>
      <w:r w:rsidR="00304FA4" w:rsidRPr="00A10D3D">
        <w:rPr>
          <w:rFonts w:asciiTheme="minorBidi" w:hAnsiTheme="minorBidi"/>
          <w:b/>
          <w:bCs/>
          <w:sz w:val="28"/>
          <w:szCs w:val="28"/>
          <w:rtl/>
          <w:lang w:val="en-US"/>
        </w:rPr>
        <w:t>َ</w:t>
      </w:r>
      <w:r w:rsidRPr="00A10D3D">
        <w:rPr>
          <w:rFonts w:asciiTheme="minorBidi" w:hAnsiTheme="minorBidi"/>
          <w:b/>
          <w:bCs/>
          <w:sz w:val="28"/>
          <w:szCs w:val="28"/>
          <w:rtl/>
          <w:lang w:val="en-US"/>
        </w:rPr>
        <w:t xml:space="preserve">دة أو </w:t>
      </w:r>
      <w:r w:rsidR="00304FA4" w:rsidRPr="00A10D3D">
        <w:rPr>
          <w:rFonts w:asciiTheme="minorBidi" w:hAnsiTheme="minorBidi"/>
          <w:b/>
          <w:bCs/>
          <w:sz w:val="28"/>
          <w:szCs w:val="28"/>
          <w:rtl/>
          <w:lang w:val="en-US"/>
        </w:rPr>
        <w:t xml:space="preserve">المؤيَدَة أي </w:t>
      </w:r>
      <w:r w:rsidRPr="00A10D3D">
        <w:rPr>
          <w:rFonts w:asciiTheme="minorBidi" w:hAnsiTheme="minorBidi"/>
          <w:b/>
          <w:bCs/>
          <w:sz w:val="28"/>
          <w:szCs w:val="28"/>
          <w:rtl/>
          <w:lang w:val="en-US"/>
        </w:rPr>
        <w:t>المصادقة عليها</w:t>
      </w:r>
    </w:p>
    <w:p w:rsidR="00291CBD" w:rsidRPr="00A10D3D" w:rsidRDefault="00291CBD" w:rsidP="00A16805">
      <w:pPr>
        <w:pStyle w:val="ListParagraph"/>
        <w:bidi/>
        <w:rPr>
          <w:rFonts w:asciiTheme="minorBidi" w:hAnsiTheme="minorBidi"/>
          <w:sz w:val="28"/>
          <w:szCs w:val="28"/>
        </w:rPr>
      </w:pPr>
      <w:r w:rsidRPr="00A10D3D">
        <w:rPr>
          <w:rFonts w:asciiTheme="minorBidi" w:hAnsiTheme="minorBidi"/>
          <w:sz w:val="28"/>
          <w:szCs w:val="28"/>
          <w:rtl/>
        </w:rPr>
        <w:lastRenderedPageBreak/>
        <w:t xml:space="preserve">الاعتراف الرسمي الممنوح من قبل هيئة </w:t>
      </w:r>
      <w:r w:rsidR="00A16805" w:rsidRPr="00A10D3D">
        <w:rPr>
          <w:rFonts w:asciiTheme="minorBidi" w:hAnsiTheme="minorBidi"/>
          <w:sz w:val="28"/>
          <w:szCs w:val="28"/>
          <w:rtl/>
        </w:rPr>
        <w:t xml:space="preserve">اعتماد مرخصة </w:t>
      </w:r>
      <w:r w:rsidRPr="00A10D3D">
        <w:rPr>
          <w:rFonts w:asciiTheme="minorBidi" w:hAnsiTheme="minorBidi"/>
          <w:sz w:val="28"/>
          <w:szCs w:val="28"/>
          <w:rtl/>
        </w:rPr>
        <w:t xml:space="preserve"> مثل </w:t>
      </w:r>
      <w:r w:rsidRPr="00A10D3D">
        <w:rPr>
          <w:rFonts w:asciiTheme="minorBidi" w:hAnsiTheme="minorBidi"/>
          <w:sz w:val="28"/>
          <w:szCs w:val="28"/>
        </w:rPr>
        <w:t xml:space="preserve"> (AQACHEI / CAQA / ISO) </w:t>
      </w:r>
      <w:r w:rsidRPr="00A10D3D">
        <w:rPr>
          <w:rFonts w:asciiTheme="minorBidi" w:hAnsiTheme="minorBidi"/>
          <w:sz w:val="28"/>
          <w:szCs w:val="28"/>
          <w:rtl/>
        </w:rPr>
        <w:t>أو سلطة التدريب</w:t>
      </w:r>
      <w:r w:rsidRPr="00A10D3D">
        <w:rPr>
          <w:rFonts w:asciiTheme="minorBidi" w:hAnsiTheme="minorBidi"/>
          <w:sz w:val="28"/>
          <w:szCs w:val="28"/>
        </w:rPr>
        <w:t xml:space="preserve"> (BAU / VTC / MOE) </w:t>
      </w:r>
      <w:r w:rsidR="00A16805" w:rsidRPr="00A10D3D">
        <w:rPr>
          <w:rFonts w:asciiTheme="minorBidi" w:hAnsiTheme="minorBidi"/>
          <w:sz w:val="28"/>
          <w:szCs w:val="28"/>
          <w:rtl/>
        </w:rPr>
        <w:t>ب</w:t>
      </w:r>
      <w:r w:rsidRPr="00A10D3D">
        <w:rPr>
          <w:rFonts w:asciiTheme="minorBidi" w:hAnsiTheme="minorBidi"/>
          <w:sz w:val="28"/>
          <w:szCs w:val="28"/>
          <w:rtl/>
        </w:rPr>
        <w:t xml:space="preserve">مزود تدريب مسجل </w:t>
      </w:r>
      <w:r w:rsidR="00A16805" w:rsidRPr="00A10D3D">
        <w:rPr>
          <w:rFonts w:asciiTheme="minorBidi" w:hAnsiTheme="minorBidi"/>
          <w:sz w:val="28"/>
          <w:szCs w:val="28"/>
          <w:rtl/>
        </w:rPr>
        <w:t>في ضوء التزامه و</w:t>
      </w:r>
      <w:r w:rsidRPr="00A10D3D">
        <w:rPr>
          <w:rFonts w:asciiTheme="minorBidi" w:hAnsiTheme="minorBidi"/>
          <w:sz w:val="28"/>
          <w:szCs w:val="28"/>
          <w:rtl/>
        </w:rPr>
        <w:t xml:space="preserve"> تطبيقه لنظام جودة</w:t>
      </w:r>
      <w:r w:rsidR="00A16805" w:rsidRPr="00A10D3D">
        <w:rPr>
          <w:rFonts w:asciiTheme="minorBidi" w:hAnsiTheme="minorBidi"/>
          <w:sz w:val="28"/>
          <w:szCs w:val="28"/>
          <w:rtl/>
        </w:rPr>
        <w:t xml:space="preserve"> في أدائه .</w:t>
      </w:r>
      <w:r w:rsidRPr="00A10D3D">
        <w:rPr>
          <w:rFonts w:asciiTheme="minorBidi" w:hAnsiTheme="minorBidi"/>
          <w:sz w:val="28"/>
          <w:szCs w:val="28"/>
          <w:rtl/>
        </w:rPr>
        <w:t xml:space="preserve"> مقتبس من</w:t>
      </w:r>
      <w:r w:rsidRPr="00A10D3D">
        <w:rPr>
          <w:rFonts w:asciiTheme="minorBidi" w:hAnsiTheme="minorBidi"/>
          <w:sz w:val="28"/>
          <w:szCs w:val="28"/>
        </w:rPr>
        <w:t xml:space="preserve"> NCVER 2013</w:t>
      </w:r>
      <w:r w:rsidRPr="00A10D3D">
        <w:rPr>
          <w:rFonts w:asciiTheme="minorBidi" w:hAnsiTheme="minorBidi"/>
          <w:sz w:val="28"/>
          <w:szCs w:val="28"/>
          <w:rtl/>
        </w:rPr>
        <w:t xml:space="preserve"> ، أستراليا</w:t>
      </w:r>
    </w:p>
    <w:p w:rsidR="00452CAA" w:rsidRPr="00A10D3D" w:rsidRDefault="00452CAA" w:rsidP="00452CAA">
      <w:pPr>
        <w:pStyle w:val="ListParagraph"/>
        <w:bidi/>
        <w:rPr>
          <w:rFonts w:asciiTheme="minorBidi" w:hAnsiTheme="minorBidi"/>
          <w:sz w:val="28"/>
          <w:szCs w:val="28"/>
        </w:rPr>
      </w:pPr>
    </w:p>
    <w:p w:rsidR="00686FA6"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Quality Assurance</w:t>
      </w:r>
    </w:p>
    <w:p w:rsidR="004117AC" w:rsidRPr="00A10D3D" w:rsidRDefault="00567987" w:rsidP="00271B99">
      <w:pPr>
        <w:pStyle w:val="ListParagraph"/>
        <w:rPr>
          <w:rFonts w:asciiTheme="minorBidi" w:hAnsiTheme="minorBidi"/>
          <w:sz w:val="28"/>
          <w:szCs w:val="28"/>
        </w:rPr>
      </w:pPr>
      <w:r w:rsidRPr="00A10D3D">
        <w:rPr>
          <w:rFonts w:asciiTheme="minorBidi" w:hAnsiTheme="minorBidi"/>
          <w:color w:val="000000"/>
          <w:sz w:val="28"/>
          <w:szCs w:val="28"/>
        </w:rPr>
        <w:t xml:space="preserve">Processes and procedures for ensuring that qualifications, assessment and programme delivery meet certain standards. </w:t>
      </w:r>
      <w:hyperlink r:id="rId22" w:history="1">
        <w:r w:rsidRPr="00A10D3D">
          <w:rPr>
            <w:rStyle w:val="Hyperlink"/>
            <w:rFonts w:asciiTheme="minorBidi" w:hAnsiTheme="minorBidi"/>
            <w:color w:val="214A87"/>
            <w:sz w:val="28"/>
            <w:szCs w:val="28"/>
          </w:rPr>
          <w:t>ILO (SED) 2007, Global</w:t>
        </w:r>
      </w:hyperlink>
    </w:p>
    <w:p w:rsidR="00271B99" w:rsidRPr="00A10D3D" w:rsidRDefault="00271B99" w:rsidP="00271B99">
      <w:pPr>
        <w:pStyle w:val="ListParagraph"/>
        <w:rPr>
          <w:rFonts w:asciiTheme="minorBidi" w:hAnsiTheme="minorBidi"/>
          <w:sz w:val="28"/>
          <w:szCs w:val="28"/>
        </w:rPr>
      </w:pPr>
    </w:p>
    <w:p w:rsidR="004117AC" w:rsidRPr="00A10D3D" w:rsidRDefault="004117AC" w:rsidP="004117AC">
      <w:pPr>
        <w:pStyle w:val="ListParagraph"/>
        <w:rPr>
          <w:rStyle w:val="Hyperlink"/>
          <w:rFonts w:asciiTheme="minorBidi" w:hAnsiTheme="minorBidi"/>
          <w:color w:val="2E74B5" w:themeColor="accent1" w:themeShade="BF"/>
          <w:sz w:val="28"/>
          <w:szCs w:val="28"/>
        </w:rPr>
      </w:pPr>
      <w:r w:rsidRPr="00A10D3D">
        <w:rPr>
          <w:rFonts w:asciiTheme="minorBidi" w:hAnsiTheme="minorBidi"/>
          <w:color w:val="333333"/>
          <w:sz w:val="28"/>
          <w:szCs w:val="28"/>
          <w:shd w:val="clear" w:color="auto" w:fill="FFFFFF"/>
        </w:rPr>
        <w:t>This is “part of </w:t>
      </w:r>
      <w:r w:rsidRPr="00A10D3D">
        <w:rPr>
          <w:rStyle w:val="Emphasis"/>
          <w:rFonts w:asciiTheme="minorBidi" w:hAnsiTheme="minorBidi"/>
          <w:color w:val="333333"/>
          <w:sz w:val="28"/>
          <w:szCs w:val="28"/>
          <w:shd w:val="clear" w:color="auto" w:fill="FFFFFF"/>
        </w:rPr>
        <w:t>quality management</w:t>
      </w:r>
      <w:r w:rsidRPr="00A10D3D">
        <w:rPr>
          <w:rFonts w:asciiTheme="minorBidi" w:hAnsiTheme="minorBidi"/>
          <w:color w:val="333333"/>
          <w:sz w:val="28"/>
          <w:szCs w:val="28"/>
          <w:shd w:val="clear" w:color="auto" w:fill="FFFFFF"/>
        </w:rPr>
        <w:t> focused on providing confidence that </w:t>
      </w:r>
      <w:r w:rsidRPr="00A10D3D">
        <w:rPr>
          <w:rStyle w:val="Emphasis"/>
          <w:rFonts w:asciiTheme="minorBidi" w:hAnsiTheme="minorBidi"/>
          <w:color w:val="333333"/>
          <w:sz w:val="28"/>
          <w:szCs w:val="28"/>
          <w:shd w:val="clear" w:color="auto" w:fill="FFFFFF"/>
        </w:rPr>
        <w:t>quality requirements</w:t>
      </w:r>
      <w:r w:rsidRPr="00A10D3D">
        <w:rPr>
          <w:rFonts w:asciiTheme="minorBidi" w:hAnsiTheme="minorBidi"/>
          <w:color w:val="333333"/>
          <w:sz w:val="28"/>
          <w:szCs w:val="28"/>
          <w:shd w:val="clear" w:color="auto" w:fill="FFFFFF"/>
        </w:rPr>
        <w:t xml:space="preserve"> will be fulfilled.” </w:t>
      </w:r>
      <w:r w:rsidR="00CF75DF" w:rsidRPr="00A10D3D">
        <w:rPr>
          <w:rStyle w:val="Hyperlink"/>
          <w:rFonts w:asciiTheme="minorBidi" w:hAnsiTheme="minorBidi"/>
          <w:color w:val="214A87"/>
          <w:sz w:val="28"/>
          <w:szCs w:val="28"/>
        </w:rPr>
        <w:t>ISO9001</w:t>
      </w:r>
      <w:r w:rsidRPr="00A10D3D">
        <w:rPr>
          <w:rStyle w:val="Hyperlink"/>
          <w:rFonts w:asciiTheme="minorBidi" w:hAnsiTheme="minorBidi"/>
          <w:color w:val="214A87"/>
          <w:sz w:val="28"/>
          <w:szCs w:val="28"/>
        </w:rPr>
        <w:t>:2015</w:t>
      </w:r>
    </w:p>
    <w:p w:rsidR="00291CBD" w:rsidRPr="00A10D3D" w:rsidRDefault="00A16805" w:rsidP="00452CAA">
      <w:pPr>
        <w:pStyle w:val="ListParagraph"/>
        <w:numPr>
          <w:ilvl w:val="0"/>
          <w:numId w:val="14"/>
        </w:numPr>
        <w:bidi/>
        <w:rPr>
          <w:rFonts w:asciiTheme="minorBidi" w:hAnsiTheme="minorBidi"/>
          <w:b/>
          <w:bCs/>
          <w:sz w:val="28"/>
          <w:szCs w:val="28"/>
          <w:lang w:val="en-US"/>
        </w:rPr>
      </w:pPr>
      <w:r w:rsidRPr="00A10D3D">
        <w:rPr>
          <w:rFonts w:asciiTheme="minorBidi" w:hAnsiTheme="minorBidi"/>
          <w:b/>
          <w:bCs/>
          <w:sz w:val="28"/>
          <w:szCs w:val="28"/>
          <w:rtl/>
          <w:lang w:val="en-US"/>
        </w:rPr>
        <w:t xml:space="preserve">ضمان أو توكيد </w:t>
      </w:r>
      <w:r w:rsidR="00291CBD" w:rsidRPr="00A10D3D">
        <w:rPr>
          <w:rFonts w:asciiTheme="minorBidi" w:hAnsiTheme="minorBidi"/>
          <w:b/>
          <w:bCs/>
          <w:sz w:val="28"/>
          <w:szCs w:val="28"/>
          <w:rtl/>
          <w:lang w:val="en-US"/>
        </w:rPr>
        <w:t>الجودة</w:t>
      </w:r>
    </w:p>
    <w:p w:rsidR="00291CBD" w:rsidRPr="00A10D3D" w:rsidRDefault="00291CBD" w:rsidP="00C21B5C">
      <w:pPr>
        <w:pStyle w:val="ListParagraph"/>
        <w:bidi/>
        <w:rPr>
          <w:rFonts w:asciiTheme="minorBidi" w:hAnsiTheme="minorBidi"/>
          <w:sz w:val="28"/>
          <w:szCs w:val="28"/>
          <w:rtl/>
        </w:rPr>
      </w:pPr>
      <w:r w:rsidRPr="00A10D3D">
        <w:rPr>
          <w:rFonts w:asciiTheme="minorBidi" w:hAnsiTheme="minorBidi"/>
          <w:sz w:val="28"/>
          <w:szCs w:val="28"/>
          <w:rtl/>
        </w:rPr>
        <w:t xml:space="preserve">العمليات والإجراءات المتبعة </w:t>
      </w:r>
      <w:r w:rsidR="00304FA4" w:rsidRPr="00A10D3D">
        <w:rPr>
          <w:rFonts w:asciiTheme="minorBidi" w:hAnsiTheme="minorBidi"/>
          <w:sz w:val="28"/>
          <w:szCs w:val="28"/>
          <w:rtl/>
        </w:rPr>
        <w:t xml:space="preserve"> للتأكد أو التحقق </w:t>
      </w:r>
      <w:r w:rsidRPr="00A10D3D">
        <w:rPr>
          <w:rFonts w:asciiTheme="minorBidi" w:hAnsiTheme="minorBidi"/>
          <w:sz w:val="28"/>
          <w:szCs w:val="28"/>
          <w:rtl/>
        </w:rPr>
        <w:t xml:space="preserve"> </w:t>
      </w:r>
      <w:r w:rsidR="00304FA4" w:rsidRPr="00A10D3D">
        <w:rPr>
          <w:rFonts w:asciiTheme="minorBidi" w:hAnsiTheme="minorBidi"/>
          <w:sz w:val="28"/>
          <w:szCs w:val="28"/>
          <w:rtl/>
        </w:rPr>
        <w:t>من</w:t>
      </w:r>
      <w:r w:rsidRPr="00A10D3D">
        <w:rPr>
          <w:rFonts w:asciiTheme="minorBidi" w:hAnsiTheme="minorBidi"/>
          <w:sz w:val="28"/>
          <w:szCs w:val="28"/>
          <w:rtl/>
        </w:rPr>
        <w:t xml:space="preserve"> </w:t>
      </w:r>
      <w:r w:rsidR="00C21B5C" w:rsidRPr="00A10D3D">
        <w:rPr>
          <w:rFonts w:asciiTheme="minorBidi" w:hAnsiTheme="minorBidi"/>
          <w:sz w:val="28"/>
          <w:szCs w:val="28"/>
          <w:rtl/>
        </w:rPr>
        <w:t xml:space="preserve">تلبية ومطابقة </w:t>
      </w:r>
      <w:r w:rsidRPr="00A10D3D">
        <w:rPr>
          <w:rFonts w:asciiTheme="minorBidi" w:hAnsiTheme="minorBidi"/>
          <w:sz w:val="28"/>
          <w:szCs w:val="28"/>
          <w:rtl/>
        </w:rPr>
        <w:t xml:space="preserve"> المؤهلات والتقييم وتنفيذ البرامج لمعايير معينة</w:t>
      </w:r>
    </w:p>
    <w:p w:rsidR="00291CBD" w:rsidRPr="00A10D3D" w:rsidRDefault="00291CBD" w:rsidP="00291CBD">
      <w:pPr>
        <w:pStyle w:val="ListParagraph"/>
        <w:bidi/>
        <w:rPr>
          <w:rFonts w:asciiTheme="minorBidi" w:hAnsiTheme="minorBidi"/>
          <w:sz w:val="28"/>
          <w:szCs w:val="28"/>
        </w:rPr>
      </w:pPr>
      <w:r w:rsidRPr="00A10D3D">
        <w:rPr>
          <w:rFonts w:asciiTheme="minorBidi" w:hAnsiTheme="minorBidi"/>
          <w:sz w:val="28"/>
          <w:szCs w:val="28"/>
        </w:rPr>
        <w:t>. ILO (SED) 2007</w:t>
      </w:r>
      <w:r w:rsidRPr="00A10D3D">
        <w:rPr>
          <w:rFonts w:asciiTheme="minorBidi" w:hAnsiTheme="minorBidi"/>
          <w:sz w:val="28"/>
          <w:szCs w:val="28"/>
          <w:rtl/>
        </w:rPr>
        <w:t xml:space="preserve">، </w:t>
      </w:r>
      <w:r w:rsidRPr="00A10D3D">
        <w:rPr>
          <w:rFonts w:asciiTheme="minorBidi" w:hAnsiTheme="minorBidi"/>
          <w:sz w:val="28"/>
          <w:szCs w:val="28"/>
        </w:rPr>
        <w:t>Global</w:t>
      </w:r>
    </w:p>
    <w:p w:rsidR="00291CBD" w:rsidRPr="00A10D3D" w:rsidRDefault="00291CBD" w:rsidP="00291CBD">
      <w:pPr>
        <w:pStyle w:val="ListParagraph"/>
        <w:bidi/>
        <w:rPr>
          <w:rFonts w:asciiTheme="minorBidi" w:hAnsiTheme="minorBidi"/>
          <w:sz w:val="28"/>
          <w:szCs w:val="28"/>
        </w:rPr>
      </w:pPr>
    </w:p>
    <w:p w:rsidR="00291CBD" w:rsidRPr="00A10D3D" w:rsidRDefault="00291CBD" w:rsidP="00C21B5C">
      <w:pPr>
        <w:pStyle w:val="ListParagraph"/>
        <w:bidi/>
        <w:rPr>
          <w:rFonts w:asciiTheme="minorBidi" w:hAnsiTheme="minorBidi"/>
          <w:sz w:val="28"/>
          <w:szCs w:val="28"/>
          <w:rtl/>
        </w:rPr>
      </w:pPr>
      <w:r w:rsidRPr="00A10D3D">
        <w:rPr>
          <w:rFonts w:asciiTheme="minorBidi" w:hAnsiTheme="minorBidi"/>
          <w:sz w:val="28"/>
          <w:szCs w:val="28"/>
          <w:rtl/>
        </w:rPr>
        <w:t>و هو "</w:t>
      </w:r>
      <w:r w:rsidR="00C21B5C" w:rsidRPr="00A10D3D">
        <w:rPr>
          <w:rFonts w:asciiTheme="minorBidi" w:hAnsiTheme="minorBidi"/>
          <w:sz w:val="28"/>
          <w:szCs w:val="28"/>
          <w:rtl/>
        </w:rPr>
        <w:t>ال</w:t>
      </w:r>
      <w:r w:rsidRPr="00A10D3D">
        <w:rPr>
          <w:rFonts w:asciiTheme="minorBidi" w:hAnsiTheme="minorBidi"/>
          <w:sz w:val="28"/>
          <w:szCs w:val="28"/>
          <w:rtl/>
        </w:rPr>
        <w:t>جزء من إدارة الجودة ال</w:t>
      </w:r>
      <w:r w:rsidR="00C21B5C" w:rsidRPr="00A10D3D">
        <w:rPr>
          <w:rFonts w:asciiTheme="minorBidi" w:hAnsiTheme="minorBidi"/>
          <w:sz w:val="28"/>
          <w:szCs w:val="28"/>
          <w:rtl/>
        </w:rPr>
        <w:t>ذي</w:t>
      </w:r>
      <w:r w:rsidRPr="00A10D3D">
        <w:rPr>
          <w:rFonts w:asciiTheme="minorBidi" w:hAnsiTheme="minorBidi"/>
          <w:sz w:val="28"/>
          <w:szCs w:val="28"/>
          <w:rtl/>
        </w:rPr>
        <w:t xml:space="preserve"> </w:t>
      </w:r>
      <w:r w:rsidR="00C21B5C" w:rsidRPr="00A10D3D">
        <w:rPr>
          <w:rFonts w:asciiTheme="minorBidi" w:hAnsiTheme="minorBidi"/>
          <w:sz w:val="28"/>
          <w:szCs w:val="28"/>
          <w:rtl/>
        </w:rPr>
        <w:t>ير</w:t>
      </w:r>
      <w:r w:rsidRPr="00A10D3D">
        <w:rPr>
          <w:rFonts w:asciiTheme="minorBidi" w:hAnsiTheme="minorBidi"/>
          <w:sz w:val="28"/>
          <w:szCs w:val="28"/>
          <w:rtl/>
        </w:rPr>
        <w:t>كز على</w:t>
      </w:r>
      <w:r w:rsidR="00C21B5C" w:rsidRPr="00A10D3D">
        <w:rPr>
          <w:rFonts w:asciiTheme="minorBidi" w:hAnsiTheme="minorBidi"/>
          <w:sz w:val="28"/>
          <w:szCs w:val="28"/>
          <w:rtl/>
        </w:rPr>
        <w:t xml:space="preserve"> ضمان توفير وبناء الثقة </w:t>
      </w:r>
      <w:r w:rsidRPr="00A10D3D">
        <w:rPr>
          <w:rFonts w:asciiTheme="minorBidi" w:hAnsiTheme="minorBidi"/>
          <w:sz w:val="28"/>
          <w:szCs w:val="28"/>
          <w:rtl/>
        </w:rPr>
        <w:t xml:space="preserve"> بأن</w:t>
      </w:r>
      <w:r w:rsidR="00C21B5C" w:rsidRPr="00A10D3D">
        <w:rPr>
          <w:rFonts w:asciiTheme="minorBidi" w:hAnsiTheme="minorBidi"/>
          <w:sz w:val="28"/>
          <w:szCs w:val="28"/>
          <w:rtl/>
        </w:rPr>
        <w:t xml:space="preserve">ه سيتم الوفاء بمتطلبات الدودة واستحقاقاتها </w:t>
      </w:r>
      <w:r w:rsidRPr="00A10D3D">
        <w:rPr>
          <w:rFonts w:asciiTheme="minorBidi" w:hAnsiTheme="minorBidi"/>
          <w:sz w:val="28"/>
          <w:szCs w:val="28"/>
          <w:rtl/>
        </w:rPr>
        <w:t xml:space="preserve"> </w:t>
      </w:r>
    </w:p>
    <w:p w:rsidR="00291CBD" w:rsidRPr="00A10D3D" w:rsidRDefault="00291CBD" w:rsidP="00291CBD">
      <w:pPr>
        <w:pStyle w:val="ListParagraph"/>
        <w:bidi/>
        <w:rPr>
          <w:rFonts w:asciiTheme="minorBidi" w:hAnsiTheme="minorBidi"/>
          <w:sz w:val="28"/>
          <w:szCs w:val="28"/>
          <w:lang w:val="en-US"/>
        </w:rPr>
      </w:pPr>
      <w:r w:rsidRPr="00A10D3D">
        <w:rPr>
          <w:rFonts w:asciiTheme="minorBidi" w:hAnsiTheme="minorBidi"/>
          <w:sz w:val="28"/>
          <w:szCs w:val="28"/>
        </w:rPr>
        <w:t>" ISO9001: 2015</w:t>
      </w:r>
    </w:p>
    <w:p w:rsidR="00686FA6" w:rsidRPr="00A10D3D" w:rsidRDefault="00452CAA" w:rsidP="00452CAA">
      <w:pPr>
        <w:pStyle w:val="ListParagraph"/>
        <w:numPr>
          <w:ilvl w:val="0"/>
          <w:numId w:val="14"/>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Quality Audit</w:t>
      </w:r>
    </w:p>
    <w:p w:rsidR="00C21B5C" w:rsidRPr="00A10D3D" w:rsidRDefault="00E468A1" w:rsidP="00C21B5C">
      <w:pPr>
        <w:pStyle w:val="ListParagraph"/>
        <w:rPr>
          <w:rFonts w:asciiTheme="minorBidi" w:hAnsiTheme="minorBidi"/>
          <w:color w:val="000000"/>
          <w:sz w:val="28"/>
          <w:szCs w:val="28"/>
          <w:rtl/>
        </w:rPr>
      </w:pPr>
      <w:r w:rsidRPr="00A10D3D">
        <w:rPr>
          <w:rFonts w:asciiTheme="minorBidi" w:hAnsiTheme="minorBidi"/>
          <w:color w:val="000000"/>
          <w:sz w:val="28"/>
          <w:szCs w:val="28"/>
        </w:rPr>
        <w:t>Methodical examination of an organization’s quality management system, in whole or in part, to assure conformance to a specific quality</w:t>
      </w:r>
      <w:r w:rsidR="002F7B78" w:rsidRPr="00A10D3D">
        <w:rPr>
          <w:rFonts w:asciiTheme="minorBidi" w:hAnsiTheme="minorBidi"/>
          <w:color w:val="000000"/>
          <w:sz w:val="28"/>
          <w:szCs w:val="28"/>
        </w:rPr>
        <w:t xml:space="preserve"> standard (</w:t>
      </w:r>
      <w:r w:rsidRPr="00A10D3D">
        <w:rPr>
          <w:rFonts w:asciiTheme="minorBidi" w:hAnsiTheme="minorBidi"/>
          <w:color w:val="000000"/>
          <w:sz w:val="28"/>
          <w:szCs w:val="28"/>
        </w:rPr>
        <w:t>e.g., ISO 9001).</w:t>
      </w:r>
    </w:p>
    <w:p w:rsidR="00C21B5C" w:rsidRPr="00A10D3D" w:rsidRDefault="00C21B5C" w:rsidP="00C21B5C">
      <w:pPr>
        <w:pStyle w:val="ListParagraph"/>
        <w:rPr>
          <w:rFonts w:asciiTheme="minorBidi" w:hAnsiTheme="minorBidi"/>
          <w:color w:val="000000"/>
          <w:sz w:val="28"/>
          <w:szCs w:val="28"/>
          <w:rtl/>
        </w:rPr>
      </w:pPr>
    </w:p>
    <w:p w:rsidR="002F7B78" w:rsidRPr="00A10D3D" w:rsidRDefault="002F7B78" w:rsidP="00C21B5C">
      <w:pPr>
        <w:pStyle w:val="ListParagraph"/>
        <w:rPr>
          <w:rStyle w:val="Hyperlink"/>
          <w:rFonts w:asciiTheme="minorBidi" w:hAnsiTheme="minorBidi"/>
          <w:color w:val="000000"/>
          <w:sz w:val="28"/>
          <w:szCs w:val="28"/>
          <w:u w:val="none"/>
        </w:rPr>
      </w:pPr>
      <w:r w:rsidRPr="00A10D3D">
        <w:rPr>
          <w:rFonts w:asciiTheme="minorBidi" w:hAnsiTheme="minorBidi"/>
          <w:color w:val="000000"/>
          <w:sz w:val="28"/>
          <w:szCs w:val="28"/>
        </w:rPr>
        <w:t>Quality audits may be conducted by external (third) parties or they may be done internally. “Certification audits” must be conducted by third-party auditors.</w:t>
      </w:r>
      <w:r w:rsidRPr="00A10D3D">
        <w:rPr>
          <w:rFonts w:asciiTheme="minorBidi" w:hAnsiTheme="minorBidi"/>
          <w:color w:val="000000"/>
          <w:sz w:val="28"/>
          <w:szCs w:val="28"/>
          <w:shd w:val="clear" w:color="auto" w:fill="EDF7FF"/>
        </w:rPr>
        <w:t xml:space="preserve"> </w:t>
      </w:r>
      <w:hyperlink r:id="rId23" w:history="1">
        <w:r w:rsidRPr="00A10D3D">
          <w:rPr>
            <w:rStyle w:val="Hyperlink"/>
            <w:rFonts w:asciiTheme="minorBidi" w:hAnsiTheme="minorBidi"/>
            <w:color w:val="214A87"/>
            <w:sz w:val="28"/>
            <w:szCs w:val="28"/>
          </w:rPr>
          <w:t>TESDA 2010, Philippines</w:t>
        </w:r>
      </w:hyperlink>
    </w:p>
    <w:p w:rsidR="00291CBD" w:rsidRPr="00A10D3D" w:rsidRDefault="00291CBD" w:rsidP="00452CAA">
      <w:pPr>
        <w:pStyle w:val="ListParagraph"/>
        <w:numPr>
          <w:ilvl w:val="0"/>
          <w:numId w:val="1"/>
        </w:numPr>
        <w:bidi/>
        <w:rPr>
          <w:rFonts w:asciiTheme="minorBidi" w:hAnsiTheme="minorBidi"/>
          <w:b/>
          <w:bCs/>
          <w:sz w:val="28"/>
          <w:szCs w:val="28"/>
          <w:lang w:val="en-US"/>
        </w:rPr>
      </w:pPr>
      <w:r w:rsidRPr="00A10D3D">
        <w:rPr>
          <w:rFonts w:asciiTheme="minorBidi" w:hAnsiTheme="minorBidi"/>
          <w:b/>
          <w:bCs/>
          <w:sz w:val="28"/>
          <w:szCs w:val="28"/>
          <w:rtl/>
          <w:lang w:val="en-US"/>
        </w:rPr>
        <w:t>تدقيق الجودة</w:t>
      </w:r>
    </w:p>
    <w:p w:rsidR="00291CBD" w:rsidRPr="00A10D3D" w:rsidRDefault="00291CBD" w:rsidP="00663E90">
      <w:pPr>
        <w:pStyle w:val="ListParagraph"/>
        <w:bidi/>
        <w:rPr>
          <w:rFonts w:asciiTheme="minorBidi" w:hAnsiTheme="minorBidi"/>
          <w:sz w:val="28"/>
          <w:szCs w:val="28"/>
          <w:rtl/>
        </w:rPr>
      </w:pPr>
      <w:r w:rsidRPr="00A10D3D">
        <w:rPr>
          <w:rFonts w:asciiTheme="minorBidi" w:hAnsiTheme="minorBidi"/>
          <w:sz w:val="28"/>
          <w:szCs w:val="28"/>
          <w:rtl/>
        </w:rPr>
        <w:t>هو إجراء فحص منهجي لنظام إدارة الجودة في المنظمة ، كليًا أو جزئيًا ، لضمان التوافق مع معيار</w:t>
      </w:r>
      <w:r w:rsidR="00663E90" w:rsidRPr="00A10D3D">
        <w:rPr>
          <w:rFonts w:asciiTheme="minorBidi" w:hAnsiTheme="minorBidi"/>
          <w:sz w:val="28"/>
          <w:szCs w:val="28"/>
        </w:rPr>
        <w:t xml:space="preserve"> </w:t>
      </w:r>
      <w:r w:rsidR="00663E90" w:rsidRPr="00A10D3D">
        <w:rPr>
          <w:rFonts w:asciiTheme="minorBidi" w:hAnsiTheme="minorBidi"/>
          <w:sz w:val="28"/>
          <w:szCs w:val="28"/>
          <w:rtl/>
          <w:lang w:bidi="ar-JO"/>
        </w:rPr>
        <w:t xml:space="preserve"> من معايير </w:t>
      </w:r>
      <w:r w:rsidRPr="00A10D3D">
        <w:rPr>
          <w:rFonts w:asciiTheme="minorBidi" w:hAnsiTheme="minorBidi"/>
          <w:sz w:val="28"/>
          <w:szCs w:val="28"/>
          <w:rtl/>
        </w:rPr>
        <w:t xml:space="preserve"> </w:t>
      </w:r>
      <w:r w:rsidR="00663E90" w:rsidRPr="00A10D3D">
        <w:rPr>
          <w:rFonts w:asciiTheme="minorBidi" w:hAnsiTheme="minorBidi"/>
          <w:sz w:val="28"/>
          <w:szCs w:val="28"/>
          <w:rtl/>
        </w:rPr>
        <w:t xml:space="preserve">ال </w:t>
      </w:r>
      <w:r w:rsidRPr="00A10D3D">
        <w:rPr>
          <w:rFonts w:asciiTheme="minorBidi" w:hAnsiTheme="minorBidi"/>
          <w:sz w:val="28"/>
          <w:szCs w:val="28"/>
          <w:rtl/>
        </w:rPr>
        <w:t xml:space="preserve">جودة على سبيل المثال ، </w:t>
      </w:r>
      <w:r w:rsidRPr="00A10D3D">
        <w:rPr>
          <w:rFonts w:asciiTheme="minorBidi" w:hAnsiTheme="minorBidi"/>
          <w:sz w:val="28"/>
          <w:szCs w:val="28"/>
        </w:rPr>
        <w:t>ISO 9001.</w:t>
      </w:r>
    </w:p>
    <w:p w:rsidR="00291CBD" w:rsidRPr="00A10D3D" w:rsidRDefault="00291CBD" w:rsidP="00291CBD">
      <w:pPr>
        <w:pStyle w:val="ListParagraph"/>
        <w:bidi/>
        <w:rPr>
          <w:rFonts w:asciiTheme="minorBidi" w:hAnsiTheme="minorBidi"/>
          <w:sz w:val="28"/>
          <w:szCs w:val="28"/>
        </w:rPr>
      </w:pPr>
    </w:p>
    <w:p w:rsidR="00291CBD" w:rsidRPr="00A10D3D" w:rsidRDefault="00663E90" w:rsidP="00663E90">
      <w:pPr>
        <w:pStyle w:val="ListParagraph"/>
        <w:bidi/>
        <w:rPr>
          <w:rFonts w:asciiTheme="minorBidi" w:hAnsiTheme="minorBidi"/>
          <w:sz w:val="28"/>
          <w:szCs w:val="28"/>
          <w:rtl/>
        </w:rPr>
      </w:pPr>
      <w:r w:rsidRPr="00A10D3D">
        <w:rPr>
          <w:rFonts w:asciiTheme="minorBidi" w:hAnsiTheme="minorBidi"/>
          <w:sz w:val="28"/>
          <w:szCs w:val="28"/>
          <w:rtl/>
        </w:rPr>
        <w:t xml:space="preserve">يمكن إجراء </w:t>
      </w:r>
      <w:r w:rsidR="00291CBD" w:rsidRPr="00A10D3D">
        <w:rPr>
          <w:rFonts w:asciiTheme="minorBidi" w:hAnsiTheme="minorBidi"/>
          <w:sz w:val="28"/>
          <w:szCs w:val="28"/>
          <w:rtl/>
        </w:rPr>
        <w:t xml:space="preserve"> عمليات تدقيق الجودة من قبل أطراف خارجية (</w:t>
      </w:r>
      <w:r w:rsidRPr="00A10D3D">
        <w:rPr>
          <w:rFonts w:asciiTheme="minorBidi" w:hAnsiTheme="minorBidi"/>
          <w:sz w:val="28"/>
          <w:szCs w:val="28"/>
          <w:rtl/>
        </w:rPr>
        <w:t xml:space="preserve"> طرف ثالث</w:t>
      </w:r>
      <w:r w:rsidR="00291CBD" w:rsidRPr="00A10D3D">
        <w:rPr>
          <w:rFonts w:asciiTheme="minorBidi" w:hAnsiTheme="minorBidi"/>
          <w:sz w:val="28"/>
          <w:szCs w:val="28"/>
          <w:rtl/>
        </w:rPr>
        <w:t xml:space="preserve">) أو قد تتم داخليا. </w:t>
      </w:r>
      <w:r w:rsidRPr="00A10D3D">
        <w:rPr>
          <w:rFonts w:asciiTheme="minorBidi" w:hAnsiTheme="minorBidi"/>
          <w:sz w:val="28"/>
          <w:szCs w:val="28"/>
          <w:rtl/>
        </w:rPr>
        <w:t xml:space="preserve">بمراعاة أن عمايات التدرقيق التي تنتهي بشهادة يجب أن تتم من قبل </w:t>
      </w:r>
      <w:r w:rsidR="00291CBD" w:rsidRPr="00A10D3D">
        <w:rPr>
          <w:rFonts w:asciiTheme="minorBidi" w:hAnsiTheme="minorBidi"/>
          <w:sz w:val="28"/>
          <w:szCs w:val="28"/>
          <w:rtl/>
        </w:rPr>
        <w:t>يجب إجراء من قبل مدققين خارجيين</w:t>
      </w:r>
      <w:r w:rsidR="00291CBD" w:rsidRPr="00A10D3D">
        <w:rPr>
          <w:rFonts w:asciiTheme="minorBidi" w:hAnsiTheme="minorBidi"/>
          <w:sz w:val="28"/>
          <w:szCs w:val="28"/>
        </w:rPr>
        <w:t xml:space="preserve">. </w:t>
      </w:r>
    </w:p>
    <w:p w:rsidR="00291CBD" w:rsidRPr="00A10D3D" w:rsidRDefault="00291CBD" w:rsidP="00291CBD">
      <w:pPr>
        <w:pStyle w:val="ListParagraph"/>
        <w:bidi/>
        <w:rPr>
          <w:rFonts w:asciiTheme="minorBidi" w:hAnsiTheme="minorBidi"/>
          <w:sz w:val="28"/>
          <w:szCs w:val="28"/>
          <w:rtl/>
        </w:rPr>
      </w:pPr>
      <w:r w:rsidRPr="00A10D3D">
        <w:rPr>
          <w:rFonts w:asciiTheme="minorBidi" w:hAnsiTheme="minorBidi"/>
          <w:sz w:val="28"/>
          <w:szCs w:val="28"/>
        </w:rPr>
        <w:t>TESDA 2010</w:t>
      </w:r>
      <w:r w:rsidRPr="00A10D3D">
        <w:rPr>
          <w:rFonts w:asciiTheme="minorBidi" w:hAnsiTheme="minorBidi"/>
          <w:sz w:val="28"/>
          <w:szCs w:val="28"/>
          <w:rtl/>
        </w:rPr>
        <w:t xml:space="preserve"> ، الفلبين</w:t>
      </w:r>
    </w:p>
    <w:p w:rsidR="00663E90" w:rsidRPr="00A10D3D" w:rsidRDefault="00663E90" w:rsidP="00663E90">
      <w:pPr>
        <w:pStyle w:val="ListParagraph"/>
        <w:bidi/>
        <w:rPr>
          <w:rFonts w:asciiTheme="minorBidi" w:hAnsiTheme="minorBidi"/>
          <w:sz w:val="28"/>
          <w:szCs w:val="28"/>
          <w:rtl/>
        </w:rPr>
      </w:pPr>
    </w:p>
    <w:p w:rsidR="00686FA6"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Quality control</w:t>
      </w:r>
    </w:p>
    <w:p w:rsidR="004117AC" w:rsidRPr="00A10D3D" w:rsidRDefault="004117AC" w:rsidP="00CF75DF">
      <w:pPr>
        <w:pStyle w:val="ListParagraph"/>
        <w:rPr>
          <w:rStyle w:val="Hyperlink"/>
          <w:rFonts w:asciiTheme="minorBidi" w:hAnsiTheme="minorBidi"/>
          <w:color w:val="214A87"/>
          <w:sz w:val="28"/>
          <w:szCs w:val="28"/>
        </w:rPr>
      </w:pPr>
      <w:r w:rsidRPr="00A10D3D">
        <w:rPr>
          <w:rFonts w:asciiTheme="minorBidi" w:hAnsiTheme="minorBidi"/>
          <w:b/>
          <w:bCs/>
          <w:i/>
          <w:iCs/>
          <w:color w:val="000000"/>
          <w:sz w:val="28"/>
          <w:szCs w:val="28"/>
        </w:rPr>
        <w:t>Quality control</w:t>
      </w:r>
      <w:r w:rsidRPr="00A10D3D">
        <w:rPr>
          <w:rFonts w:asciiTheme="minorBidi" w:hAnsiTheme="minorBidi"/>
          <w:b/>
          <w:bCs/>
          <w:color w:val="000000"/>
          <w:sz w:val="28"/>
          <w:szCs w:val="28"/>
        </w:rPr>
        <w:t> </w:t>
      </w:r>
      <w:r w:rsidRPr="00A10D3D">
        <w:rPr>
          <w:rFonts w:asciiTheme="minorBidi" w:hAnsiTheme="minorBidi"/>
          <w:color w:val="000000"/>
          <w:sz w:val="28"/>
          <w:szCs w:val="28"/>
        </w:rPr>
        <w:t>is that “part of </w:t>
      </w:r>
      <w:r w:rsidRPr="00A10D3D">
        <w:rPr>
          <w:rFonts w:asciiTheme="minorBidi" w:hAnsiTheme="minorBidi"/>
          <w:i/>
          <w:iCs/>
          <w:color w:val="000000"/>
          <w:sz w:val="28"/>
          <w:szCs w:val="28"/>
        </w:rPr>
        <w:t>quality management</w:t>
      </w:r>
      <w:r w:rsidRPr="00A10D3D">
        <w:rPr>
          <w:rFonts w:asciiTheme="minorBidi" w:hAnsiTheme="minorBidi"/>
          <w:color w:val="000000"/>
          <w:sz w:val="28"/>
          <w:szCs w:val="28"/>
        </w:rPr>
        <w:t> focused on fulfilling </w:t>
      </w:r>
      <w:r w:rsidRPr="00A10D3D">
        <w:rPr>
          <w:rFonts w:asciiTheme="minorBidi" w:hAnsiTheme="minorBidi"/>
          <w:i/>
          <w:iCs/>
          <w:color w:val="000000"/>
          <w:sz w:val="28"/>
          <w:szCs w:val="28"/>
        </w:rPr>
        <w:t>quality requirements</w:t>
      </w:r>
      <w:r w:rsidRPr="00A10D3D">
        <w:rPr>
          <w:rFonts w:asciiTheme="minorBidi" w:hAnsiTheme="minorBidi"/>
          <w:color w:val="000000"/>
          <w:sz w:val="28"/>
          <w:szCs w:val="28"/>
        </w:rPr>
        <w:t>.”</w:t>
      </w:r>
      <w:r w:rsidR="00271B99" w:rsidRPr="00A10D3D">
        <w:rPr>
          <w:rFonts w:asciiTheme="minorBidi" w:hAnsiTheme="minorBidi"/>
          <w:color w:val="000000"/>
          <w:sz w:val="28"/>
          <w:szCs w:val="28"/>
        </w:rPr>
        <w:t xml:space="preserve"> </w:t>
      </w:r>
      <w:r w:rsidR="00CF75DF" w:rsidRPr="00A10D3D">
        <w:rPr>
          <w:rStyle w:val="Hyperlink"/>
          <w:rFonts w:asciiTheme="minorBidi" w:hAnsiTheme="minorBidi"/>
          <w:color w:val="214A87"/>
          <w:sz w:val="28"/>
          <w:szCs w:val="28"/>
        </w:rPr>
        <w:t>ISO9001:2015</w:t>
      </w:r>
    </w:p>
    <w:p w:rsidR="00CF75DF" w:rsidRPr="00A10D3D" w:rsidRDefault="00CF75DF" w:rsidP="00CF75DF">
      <w:pPr>
        <w:pStyle w:val="ListParagraph"/>
        <w:rPr>
          <w:rFonts w:asciiTheme="minorBidi" w:hAnsiTheme="minorBidi"/>
          <w:color w:val="000000"/>
          <w:sz w:val="28"/>
          <w:szCs w:val="28"/>
        </w:rPr>
      </w:pPr>
    </w:p>
    <w:p w:rsidR="00271B99" w:rsidRPr="00A10D3D" w:rsidRDefault="00271B99" w:rsidP="00CF75DF">
      <w:pPr>
        <w:pStyle w:val="ListParagraph"/>
        <w:rPr>
          <w:rFonts w:asciiTheme="minorBidi" w:hAnsiTheme="minorBidi"/>
          <w:color w:val="000000"/>
          <w:sz w:val="28"/>
          <w:szCs w:val="28"/>
          <w:rtl/>
        </w:rPr>
      </w:pPr>
      <w:r w:rsidRPr="00A10D3D">
        <w:rPr>
          <w:rFonts w:asciiTheme="minorBidi" w:hAnsiTheme="minorBidi"/>
          <w:b/>
          <w:bCs/>
          <w:color w:val="000000"/>
          <w:sz w:val="28"/>
          <w:szCs w:val="28"/>
          <w:highlight w:val="yellow"/>
        </w:rPr>
        <w:lastRenderedPageBreak/>
        <w:t>Note</w:t>
      </w:r>
      <w:r w:rsidRPr="00A10D3D">
        <w:rPr>
          <w:rFonts w:asciiTheme="minorBidi" w:hAnsiTheme="minorBidi"/>
          <w:b/>
          <w:bCs/>
          <w:color w:val="000000"/>
          <w:sz w:val="28"/>
          <w:szCs w:val="28"/>
        </w:rPr>
        <w:t>:</w:t>
      </w:r>
      <w:r w:rsidRPr="00A10D3D">
        <w:rPr>
          <w:rFonts w:asciiTheme="minorBidi" w:hAnsiTheme="minorBidi"/>
          <w:color w:val="000000"/>
          <w:sz w:val="28"/>
          <w:szCs w:val="28"/>
        </w:rPr>
        <w:t xml:space="preserve"> While quality assurance relates to how a process is performed or how a product is made, quality control is more the inspection aspect of quality management</w:t>
      </w:r>
      <w:r w:rsidR="00CF75DF" w:rsidRPr="00A10D3D">
        <w:rPr>
          <w:rFonts w:asciiTheme="minorBidi" w:hAnsiTheme="minorBidi"/>
          <w:color w:val="000000"/>
          <w:sz w:val="28"/>
          <w:szCs w:val="28"/>
        </w:rPr>
        <w:t xml:space="preserve">. </w:t>
      </w:r>
    </w:p>
    <w:p w:rsidR="00291CBD" w:rsidRPr="00A10D3D" w:rsidRDefault="00663E90" w:rsidP="00452CAA">
      <w:pPr>
        <w:pStyle w:val="ListParagraph"/>
        <w:numPr>
          <w:ilvl w:val="0"/>
          <w:numId w:val="14"/>
        </w:numPr>
        <w:bidi/>
        <w:rPr>
          <w:rFonts w:asciiTheme="minorBidi" w:hAnsiTheme="minorBidi"/>
          <w:b/>
          <w:bCs/>
          <w:sz w:val="28"/>
          <w:szCs w:val="28"/>
          <w:lang w:val="en-US"/>
        </w:rPr>
      </w:pPr>
      <w:r w:rsidRPr="00A10D3D">
        <w:rPr>
          <w:rFonts w:asciiTheme="minorBidi" w:hAnsiTheme="minorBidi"/>
          <w:b/>
          <w:bCs/>
          <w:sz w:val="28"/>
          <w:szCs w:val="28"/>
          <w:rtl/>
          <w:lang w:val="en-US"/>
        </w:rPr>
        <w:t xml:space="preserve">ضبط </w:t>
      </w:r>
      <w:r w:rsidR="00291CBD" w:rsidRPr="00A10D3D">
        <w:rPr>
          <w:rFonts w:asciiTheme="minorBidi" w:hAnsiTheme="minorBidi"/>
          <w:b/>
          <w:bCs/>
          <w:sz w:val="28"/>
          <w:szCs w:val="28"/>
          <w:rtl/>
          <w:lang w:val="en-US"/>
        </w:rPr>
        <w:t xml:space="preserve"> الجودة</w:t>
      </w:r>
    </w:p>
    <w:p w:rsidR="00291CBD" w:rsidRPr="00A10D3D" w:rsidRDefault="00663E90" w:rsidP="00663E90">
      <w:pPr>
        <w:pStyle w:val="ListParagraph"/>
        <w:bidi/>
        <w:rPr>
          <w:rFonts w:asciiTheme="minorBidi" w:hAnsiTheme="minorBidi"/>
          <w:sz w:val="28"/>
          <w:szCs w:val="28"/>
        </w:rPr>
      </w:pPr>
      <w:r w:rsidRPr="00A10D3D">
        <w:rPr>
          <w:rFonts w:asciiTheme="minorBidi" w:hAnsiTheme="minorBidi"/>
          <w:sz w:val="28"/>
          <w:szCs w:val="28"/>
          <w:rtl/>
        </w:rPr>
        <w:t xml:space="preserve">ضيط </w:t>
      </w:r>
      <w:r w:rsidR="00291CBD" w:rsidRPr="00A10D3D">
        <w:rPr>
          <w:rFonts w:asciiTheme="minorBidi" w:hAnsiTheme="minorBidi"/>
          <w:sz w:val="28"/>
          <w:szCs w:val="28"/>
          <w:rtl/>
        </w:rPr>
        <w:t xml:space="preserve">الجودة "جزء من </w:t>
      </w:r>
      <w:r w:rsidR="00291CBD" w:rsidRPr="00A10D3D">
        <w:rPr>
          <w:rFonts w:asciiTheme="minorBidi" w:hAnsiTheme="minorBidi"/>
          <w:b/>
          <w:bCs/>
          <w:sz w:val="28"/>
          <w:szCs w:val="28"/>
          <w:rtl/>
        </w:rPr>
        <w:t>إدارة الجودة</w:t>
      </w:r>
      <w:r w:rsidR="00291CBD" w:rsidRPr="00A10D3D">
        <w:rPr>
          <w:rFonts w:asciiTheme="minorBidi" w:hAnsiTheme="minorBidi"/>
          <w:sz w:val="28"/>
          <w:szCs w:val="28"/>
          <w:rtl/>
        </w:rPr>
        <w:t xml:space="preserve"> </w:t>
      </w:r>
      <w:r w:rsidRPr="00A10D3D">
        <w:rPr>
          <w:rFonts w:asciiTheme="minorBidi" w:hAnsiTheme="minorBidi"/>
          <w:sz w:val="28"/>
          <w:szCs w:val="28"/>
          <w:rtl/>
        </w:rPr>
        <w:t xml:space="preserve">حيث بنم التركيز </w:t>
      </w:r>
      <w:r w:rsidR="00291CBD" w:rsidRPr="00A10D3D">
        <w:rPr>
          <w:rFonts w:asciiTheme="minorBidi" w:hAnsiTheme="minorBidi"/>
          <w:sz w:val="28"/>
          <w:szCs w:val="28"/>
          <w:rtl/>
        </w:rPr>
        <w:t xml:space="preserve"> على </w:t>
      </w:r>
      <w:r w:rsidRPr="00A10D3D">
        <w:rPr>
          <w:rFonts w:asciiTheme="minorBidi" w:hAnsiTheme="minorBidi"/>
          <w:sz w:val="28"/>
          <w:szCs w:val="28"/>
          <w:rtl/>
        </w:rPr>
        <w:t xml:space="preserve"> ضمان </w:t>
      </w:r>
      <w:r w:rsidR="00291CBD" w:rsidRPr="00A10D3D">
        <w:rPr>
          <w:rFonts w:asciiTheme="minorBidi" w:hAnsiTheme="minorBidi"/>
          <w:sz w:val="28"/>
          <w:szCs w:val="28"/>
          <w:rtl/>
        </w:rPr>
        <w:t>الوفاء بمتطلبات الجودة</w:t>
      </w:r>
      <w:r w:rsidRPr="00A10D3D">
        <w:rPr>
          <w:rFonts w:asciiTheme="minorBidi" w:hAnsiTheme="minorBidi"/>
          <w:sz w:val="28"/>
          <w:szCs w:val="28"/>
          <w:rtl/>
        </w:rPr>
        <w:t xml:space="preserve">  </w:t>
      </w:r>
      <w:r w:rsidR="00291CBD" w:rsidRPr="00A10D3D">
        <w:rPr>
          <w:rFonts w:asciiTheme="minorBidi" w:hAnsiTheme="minorBidi"/>
          <w:sz w:val="28"/>
          <w:szCs w:val="28"/>
        </w:rPr>
        <w:t>". ISO9001: 2015</w:t>
      </w:r>
    </w:p>
    <w:p w:rsidR="00291CBD" w:rsidRPr="00A10D3D" w:rsidRDefault="00291CBD" w:rsidP="00663E90">
      <w:pPr>
        <w:pStyle w:val="ListParagraph"/>
        <w:bidi/>
        <w:rPr>
          <w:rFonts w:asciiTheme="minorBidi" w:hAnsiTheme="minorBidi"/>
          <w:sz w:val="28"/>
          <w:szCs w:val="28"/>
        </w:rPr>
      </w:pPr>
      <w:r w:rsidRPr="00A10D3D">
        <w:rPr>
          <w:rFonts w:asciiTheme="minorBidi" w:hAnsiTheme="minorBidi"/>
          <w:b/>
          <w:bCs/>
          <w:sz w:val="28"/>
          <w:szCs w:val="28"/>
          <w:highlight w:val="yellow"/>
          <w:rtl/>
        </w:rPr>
        <w:t>ملاحظة</w:t>
      </w:r>
      <w:r w:rsidRPr="00A10D3D">
        <w:rPr>
          <w:rFonts w:asciiTheme="minorBidi" w:hAnsiTheme="minorBidi"/>
          <w:b/>
          <w:bCs/>
          <w:sz w:val="28"/>
          <w:szCs w:val="28"/>
          <w:rtl/>
        </w:rPr>
        <w:t xml:space="preserve">: </w:t>
      </w:r>
      <w:r w:rsidR="00663E90" w:rsidRPr="00A10D3D">
        <w:rPr>
          <w:rFonts w:asciiTheme="minorBidi" w:hAnsiTheme="minorBidi"/>
          <w:b/>
          <w:bCs/>
          <w:sz w:val="28"/>
          <w:szCs w:val="28"/>
          <w:rtl/>
        </w:rPr>
        <w:t xml:space="preserve">في الوقت الذي تركز فيه عمليات ضمان وتوكيد الجودة  على </w:t>
      </w:r>
      <w:r w:rsidRPr="00A10D3D">
        <w:rPr>
          <w:rFonts w:asciiTheme="minorBidi" w:hAnsiTheme="minorBidi"/>
          <w:b/>
          <w:bCs/>
          <w:sz w:val="28"/>
          <w:szCs w:val="28"/>
          <w:rtl/>
        </w:rPr>
        <w:t xml:space="preserve"> </w:t>
      </w:r>
      <w:r w:rsidR="00663E90" w:rsidRPr="00A10D3D">
        <w:rPr>
          <w:rFonts w:asciiTheme="minorBidi" w:hAnsiTheme="minorBidi"/>
          <w:b/>
          <w:bCs/>
          <w:sz w:val="28"/>
          <w:szCs w:val="28"/>
          <w:rtl/>
        </w:rPr>
        <w:t xml:space="preserve">الكيفية التي يتم من خلالها إجراء العمليات أو الإنتاج </w:t>
      </w:r>
      <w:r w:rsidRPr="00A10D3D">
        <w:rPr>
          <w:rFonts w:asciiTheme="minorBidi" w:hAnsiTheme="minorBidi"/>
          <w:b/>
          <w:bCs/>
          <w:sz w:val="28"/>
          <w:szCs w:val="28"/>
          <w:rtl/>
        </w:rPr>
        <w:t xml:space="preserve"> ، فإن مراقبة </w:t>
      </w:r>
      <w:r w:rsidR="00663E90" w:rsidRPr="00A10D3D">
        <w:rPr>
          <w:rFonts w:asciiTheme="minorBidi" w:hAnsiTheme="minorBidi"/>
          <w:b/>
          <w:bCs/>
          <w:sz w:val="28"/>
          <w:szCs w:val="28"/>
          <w:rtl/>
        </w:rPr>
        <w:t xml:space="preserve"> وضبط الجودة تعنى في الجانب التنفتيشي من </w:t>
      </w:r>
      <w:r w:rsidRPr="00A10D3D">
        <w:rPr>
          <w:rFonts w:asciiTheme="minorBidi" w:hAnsiTheme="minorBidi"/>
          <w:b/>
          <w:bCs/>
          <w:sz w:val="28"/>
          <w:szCs w:val="28"/>
          <w:rtl/>
        </w:rPr>
        <w:t xml:space="preserve"> إدارة الجودة</w:t>
      </w:r>
      <w:r w:rsidRPr="00A10D3D">
        <w:rPr>
          <w:rFonts w:asciiTheme="minorBidi" w:hAnsiTheme="minorBidi"/>
          <w:b/>
          <w:bCs/>
          <w:sz w:val="28"/>
          <w:szCs w:val="28"/>
        </w:rPr>
        <w:t>.</w:t>
      </w:r>
    </w:p>
    <w:p w:rsidR="00291CBD" w:rsidRPr="00A10D3D" w:rsidRDefault="00291CBD" w:rsidP="00CF75DF">
      <w:pPr>
        <w:pStyle w:val="ListParagraph"/>
        <w:rPr>
          <w:rStyle w:val="Hyperlink"/>
          <w:rFonts w:asciiTheme="minorBidi" w:hAnsiTheme="minorBidi"/>
          <w:color w:val="auto"/>
          <w:sz w:val="28"/>
          <w:szCs w:val="28"/>
        </w:rPr>
      </w:pPr>
    </w:p>
    <w:p w:rsidR="000F55F8" w:rsidRPr="00A10D3D" w:rsidRDefault="00452CAA" w:rsidP="00452CAA">
      <w:pPr>
        <w:pStyle w:val="ListParagraph"/>
        <w:numPr>
          <w:ilvl w:val="0"/>
          <w:numId w:val="14"/>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0F55F8" w:rsidRPr="00A10D3D">
        <w:rPr>
          <w:rFonts w:asciiTheme="minorBidi" w:hAnsiTheme="minorBidi"/>
          <w:b/>
          <w:bCs/>
          <w:sz w:val="28"/>
          <w:szCs w:val="28"/>
          <w:lang w:val="en-US"/>
        </w:rPr>
        <w:t>QA Cycle (PDCA: Plan-Do-Check-Act)</w:t>
      </w:r>
    </w:p>
    <w:p w:rsidR="00CF75DF" w:rsidRPr="00A10D3D" w:rsidRDefault="00CF75DF" w:rsidP="00CF75DF">
      <w:pPr>
        <w:pStyle w:val="ListParagraph"/>
        <w:rPr>
          <w:rFonts w:asciiTheme="minorBidi" w:hAnsiTheme="minorBidi"/>
          <w:color w:val="000000"/>
          <w:sz w:val="28"/>
          <w:szCs w:val="28"/>
        </w:rPr>
      </w:pPr>
      <w:r w:rsidRPr="00A10D3D">
        <w:rPr>
          <w:rFonts w:asciiTheme="minorBidi" w:hAnsiTheme="minorBidi"/>
          <w:color w:val="000000"/>
          <w:sz w:val="28"/>
          <w:szCs w:val="28"/>
        </w:rPr>
        <w:t>The </w:t>
      </w:r>
      <w:hyperlink r:id="rId24" w:history="1">
        <w:r w:rsidRPr="00A10D3D">
          <w:rPr>
            <w:rFonts w:asciiTheme="minorBidi" w:hAnsiTheme="minorBidi"/>
            <w:i/>
            <w:iCs/>
            <w:color w:val="000000"/>
            <w:sz w:val="28"/>
            <w:szCs w:val="28"/>
          </w:rPr>
          <w:t>plan-do-check-act</w:t>
        </w:r>
        <w:r w:rsidRPr="00A10D3D">
          <w:rPr>
            <w:rFonts w:asciiTheme="minorBidi" w:hAnsiTheme="minorBidi"/>
            <w:color w:val="000000"/>
            <w:sz w:val="28"/>
            <w:szCs w:val="28"/>
          </w:rPr>
          <w:t xml:space="preserve"> (PDCA) cycle</w:t>
        </w:r>
      </w:hyperlink>
      <w:r w:rsidRPr="00A10D3D">
        <w:rPr>
          <w:rFonts w:asciiTheme="minorBidi" w:hAnsiTheme="minorBidi"/>
          <w:color w:val="000000"/>
          <w:sz w:val="28"/>
          <w:szCs w:val="28"/>
        </w:rPr>
        <w:t>, also known as Deming Cycle or Shewhart Cycle:</w:t>
      </w:r>
    </w:p>
    <w:p w:rsidR="00CF75DF" w:rsidRPr="00A10D3D" w:rsidRDefault="00CF75DF" w:rsidP="00CF75DF">
      <w:pPr>
        <w:pStyle w:val="ListParagraph"/>
        <w:numPr>
          <w:ilvl w:val="0"/>
          <w:numId w:val="8"/>
        </w:numPr>
        <w:rPr>
          <w:rFonts w:asciiTheme="minorBidi" w:hAnsiTheme="minorBidi"/>
          <w:color w:val="000000"/>
          <w:sz w:val="28"/>
          <w:szCs w:val="28"/>
        </w:rPr>
      </w:pPr>
      <w:r w:rsidRPr="00A10D3D">
        <w:rPr>
          <w:rFonts w:asciiTheme="minorBidi" w:hAnsiTheme="minorBidi"/>
          <w:color w:val="000000"/>
          <w:sz w:val="28"/>
          <w:szCs w:val="28"/>
        </w:rPr>
        <w:t>Plan: Identify an opportunity and plan for change.</w:t>
      </w:r>
    </w:p>
    <w:p w:rsidR="00CF75DF" w:rsidRPr="00A10D3D" w:rsidRDefault="00CF75DF" w:rsidP="00CF75DF">
      <w:pPr>
        <w:pStyle w:val="ListParagraph"/>
        <w:numPr>
          <w:ilvl w:val="0"/>
          <w:numId w:val="8"/>
        </w:numPr>
        <w:rPr>
          <w:rFonts w:asciiTheme="minorBidi" w:hAnsiTheme="minorBidi"/>
          <w:color w:val="000000"/>
          <w:sz w:val="28"/>
          <w:szCs w:val="28"/>
        </w:rPr>
      </w:pPr>
      <w:r w:rsidRPr="00A10D3D">
        <w:rPr>
          <w:rFonts w:asciiTheme="minorBidi" w:hAnsiTheme="minorBidi"/>
          <w:color w:val="000000"/>
          <w:sz w:val="28"/>
          <w:szCs w:val="28"/>
        </w:rPr>
        <w:t>Do: Implement the change on a small scale.</w:t>
      </w:r>
    </w:p>
    <w:p w:rsidR="00CF75DF" w:rsidRPr="00A10D3D" w:rsidRDefault="00CF75DF" w:rsidP="00CF75DF">
      <w:pPr>
        <w:pStyle w:val="ListParagraph"/>
        <w:numPr>
          <w:ilvl w:val="0"/>
          <w:numId w:val="8"/>
        </w:numPr>
        <w:rPr>
          <w:rFonts w:asciiTheme="minorBidi" w:hAnsiTheme="minorBidi"/>
          <w:color w:val="000000"/>
          <w:sz w:val="28"/>
          <w:szCs w:val="28"/>
        </w:rPr>
      </w:pPr>
      <w:r w:rsidRPr="00A10D3D">
        <w:rPr>
          <w:rFonts w:asciiTheme="minorBidi" w:hAnsiTheme="minorBidi"/>
          <w:color w:val="000000"/>
          <w:sz w:val="28"/>
          <w:szCs w:val="28"/>
        </w:rPr>
        <w:t>Check: Use data to analyse the results of the change and determine whether it made a difference.</w:t>
      </w:r>
    </w:p>
    <w:p w:rsidR="00CF75DF" w:rsidRPr="00A10D3D" w:rsidRDefault="00CF75DF" w:rsidP="00CF75DF">
      <w:pPr>
        <w:pStyle w:val="ListParagraph"/>
        <w:numPr>
          <w:ilvl w:val="0"/>
          <w:numId w:val="8"/>
        </w:numPr>
        <w:rPr>
          <w:rFonts w:asciiTheme="minorBidi" w:hAnsiTheme="minorBidi"/>
          <w:color w:val="000000"/>
          <w:sz w:val="28"/>
          <w:szCs w:val="28"/>
        </w:rPr>
      </w:pPr>
      <w:r w:rsidRPr="00A10D3D">
        <w:rPr>
          <w:rFonts w:asciiTheme="minorBidi" w:hAnsiTheme="minorBidi"/>
          <w:color w:val="000000"/>
          <w:sz w:val="28"/>
          <w:szCs w:val="28"/>
        </w:rPr>
        <w:t xml:space="preserve">Act: If the change was successful, implement it on a wider scale and continuously assess your results. If the change did not work, begin the cycle again. </w:t>
      </w:r>
      <w:r w:rsidRPr="00A10D3D">
        <w:rPr>
          <w:rStyle w:val="Hyperlink"/>
          <w:rFonts w:asciiTheme="minorBidi" w:hAnsiTheme="minorBidi"/>
          <w:color w:val="214A87"/>
          <w:sz w:val="28"/>
          <w:szCs w:val="28"/>
        </w:rPr>
        <w:t>ISO9001:2015</w:t>
      </w:r>
    </w:p>
    <w:p w:rsidR="00291CBD" w:rsidRPr="00A10D3D" w:rsidRDefault="00291CBD" w:rsidP="00452CAA">
      <w:pPr>
        <w:pStyle w:val="ListParagraph"/>
        <w:numPr>
          <w:ilvl w:val="0"/>
          <w:numId w:val="1"/>
        </w:numPr>
        <w:bidi/>
        <w:rPr>
          <w:rFonts w:asciiTheme="minorBidi" w:hAnsiTheme="minorBidi"/>
          <w:b/>
          <w:bCs/>
          <w:sz w:val="28"/>
          <w:szCs w:val="28"/>
          <w:rtl/>
          <w:lang w:val="en-US"/>
        </w:rPr>
      </w:pPr>
      <w:r w:rsidRPr="00A10D3D">
        <w:rPr>
          <w:rFonts w:asciiTheme="minorBidi" w:hAnsiTheme="minorBidi"/>
          <w:b/>
          <w:bCs/>
          <w:sz w:val="28"/>
          <w:szCs w:val="28"/>
          <w:rtl/>
          <w:lang w:val="en-US"/>
        </w:rPr>
        <w:t>دورة ضبط الجودة</w:t>
      </w:r>
      <w:r w:rsidRPr="00A10D3D">
        <w:rPr>
          <w:rFonts w:asciiTheme="minorBidi" w:hAnsiTheme="minorBidi"/>
          <w:b/>
          <w:bCs/>
          <w:sz w:val="28"/>
          <w:szCs w:val="28"/>
          <w:lang w:val="en-US"/>
        </w:rPr>
        <w:t xml:space="preserve">: </w:t>
      </w:r>
      <w:r w:rsidRPr="00A10D3D">
        <w:rPr>
          <w:rFonts w:asciiTheme="minorBidi" w:hAnsiTheme="minorBidi"/>
          <w:b/>
          <w:bCs/>
          <w:sz w:val="28"/>
          <w:szCs w:val="28"/>
          <w:rtl/>
          <w:lang w:val="en-US"/>
        </w:rPr>
        <w:t>خطط</w:t>
      </w:r>
      <w:r w:rsidRPr="00A10D3D">
        <w:rPr>
          <w:rFonts w:asciiTheme="minorBidi" w:hAnsiTheme="minorBidi"/>
          <w:b/>
          <w:bCs/>
          <w:sz w:val="28"/>
          <w:szCs w:val="28"/>
          <w:lang w:val="en-US"/>
        </w:rPr>
        <w:t>-</w:t>
      </w:r>
      <w:r w:rsidR="00663E90" w:rsidRPr="00A10D3D">
        <w:rPr>
          <w:rFonts w:asciiTheme="minorBidi" w:hAnsiTheme="minorBidi"/>
          <w:b/>
          <w:bCs/>
          <w:sz w:val="28"/>
          <w:szCs w:val="28"/>
          <w:rtl/>
          <w:lang w:val="en-US"/>
        </w:rPr>
        <w:t>إعمل</w:t>
      </w:r>
      <w:r w:rsidRPr="00A10D3D">
        <w:rPr>
          <w:rFonts w:asciiTheme="minorBidi" w:hAnsiTheme="minorBidi"/>
          <w:b/>
          <w:bCs/>
          <w:sz w:val="28"/>
          <w:szCs w:val="28"/>
          <w:lang w:val="en-US"/>
        </w:rPr>
        <w:t>-</w:t>
      </w:r>
      <w:r w:rsidRPr="00A10D3D">
        <w:rPr>
          <w:rFonts w:asciiTheme="minorBidi" w:hAnsiTheme="minorBidi"/>
          <w:b/>
          <w:bCs/>
          <w:sz w:val="28"/>
          <w:szCs w:val="28"/>
          <w:rtl/>
          <w:lang w:val="en-US"/>
        </w:rPr>
        <w:t>تحقق</w:t>
      </w:r>
      <w:r w:rsidRPr="00A10D3D">
        <w:rPr>
          <w:rFonts w:asciiTheme="minorBidi" w:hAnsiTheme="minorBidi"/>
          <w:b/>
          <w:bCs/>
          <w:sz w:val="28"/>
          <w:szCs w:val="28"/>
          <w:lang w:val="en-US"/>
        </w:rPr>
        <w:t>-</w:t>
      </w:r>
      <w:r w:rsidR="00295489" w:rsidRPr="00A10D3D">
        <w:rPr>
          <w:rFonts w:asciiTheme="minorBidi" w:hAnsiTheme="minorBidi"/>
          <w:b/>
          <w:bCs/>
          <w:sz w:val="28"/>
          <w:szCs w:val="28"/>
          <w:rtl/>
          <w:lang w:val="en-US"/>
        </w:rPr>
        <w:t>إعمل</w:t>
      </w:r>
    </w:p>
    <w:p w:rsidR="00291CBD" w:rsidRPr="00A10D3D" w:rsidRDefault="00291CBD" w:rsidP="00295489">
      <w:pPr>
        <w:bidi/>
        <w:ind w:left="1080"/>
        <w:rPr>
          <w:rFonts w:asciiTheme="minorBidi" w:hAnsiTheme="minorBidi"/>
          <w:sz w:val="28"/>
          <w:szCs w:val="28"/>
        </w:rPr>
      </w:pPr>
      <w:r w:rsidRPr="00A10D3D">
        <w:rPr>
          <w:rFonts w:asciiTheme="minorBidi" w:hAnsiTheme="minorBidi"/>
          <w:sz w:val="28"/>
          <w:szCs w:val="28"/>
          <w:rtl/>
        </w:rPr>
        <w:t xml:space="preserve">دورة </w:t>
      </w:r>
      <w:r w:rsidR="00663E90" w:rsidRPr="00A10D3D">
        <w:rPr>
          <w:rFonts w:asciiTheme="minorBidi" w:hAnsiTheme="minorBidi"/>
          <w:b/>
          <w:bCs/>
          <w:sz w:val="28"/>
          <w:szCs w:val="28"/>
          <w:rtl/>
          <w:lang w:val="en-US"/>
        </w:rPr>
        <w:t>خطط</w:t>
      </w:r>
      <w:r w:rsidR="00663E90" w:rsidRPr="00A10D3D">
        <w:rPr>
          <w:rFonts w:asciiTheme="minorBidi" w:hAnsiTheme="minorBidi"/>
          <w:b/>
          <w:bCs/>
          <w:sz w:val="28"/>
          <w:szCs w:val="28"/>
          <w:lang w:val="en-US"/>
        </w:rPr>
        <w:t>-</w:t>
      </w:r>
      <w:r w:rsidR="00295489" w:rsidRPr="00A10D3D">
        <w:rPr>
          <w:rFonts w:asciiTheme="minorBidi" w:hAnsiTheme="minorBidi"/>
          <w:b/>
          <w:bCs/>
          <w:sz w:val="28"/>
          <w:szCs w:val="28"/>
          <w:rtl/>
          <w:lang w:val="en-US"/>
        </w:rPr>
        <w:t>نفذ</w:t>
      </w:r>
      <w:r w:rsidR="00663E90" w:rsidRPr="00A10D3D">
        <w:rPr>
          <w:rFonts w:asciiTheme="minorBidi" w:hAnsiTheme="minorBidi"/>
          <w:b/>
          <w:bCs/>
          <w:sz w:val="28"/>
          <w:szCs w:val="28"/>
          <w:lang w:val="en-US"/>
        </w:rPr>
        <w:t>-</w:t>
      </w:r>
      <w:r w:rsidR="00663E90" w:rsidRPr="00A10D3D">
        <w:rPr>
          <w:rFonts w:asciiTheme="minorBidi" w:hAnsiTheme="minorBidi"/>
          <w:b/>
          <w:bCs/>
          <w:sz w:val="28"/>
          <w:szCs w:val="28"/>
          <w:rtl/>
          <w:lang w:val="en-US"/>
        </w:rPr>
        <w:t>تحقق</w:t>
      </w:r>
      <w:r w:rsidR="00663E90" w:rsidRPr="00A10D3D">
        <w:rPr>
          <w:rFonts w:asciiTheme="minorBidi" w:hAnsiTheme="minorBidi"/>
          <w:b/>
          <w:bCs/>
          <w:sz w:val="28"/>
          <w:szCs w:val="28"/>
          <w:lang w:val="en-US"/>
        </w:rPr>
        <w:t>-</w:t>
      </w:r>
      <w:r w:rsidR="00295489" w:rsidRPr="00A10D3D">
        <w:rPr>
          <w:rFonts w:asciiTheme="minorBidi" w:hAnsiTheme="minorBidi"/>
          <w:b/>
          <w:bCs/>
          <w:sz w:val="28"/>
          <w:szCs w:val="28"/>
          <w:rtl/>
          <w:lang w:val="en-US"/>
        </w:rPr>
        <w:t>إعمل</w:t>
      </w:r>
      <w:r w:rsidR="00663E90" w:rsidRPr="00A10D3D">
        <w:rPr>
          <w:rFonts w:asciiTheme="minorBidi" w:hAnsiTheme="minorBidi"/>
          <w:sz w:val="28"/>
          <w:szCs w:val="28"/>
          <w:rtl/>
        </w:rPr>
        <w:t xml:space="preserve"> </w:t>
      </w:r>
      <w:r w:rsidRPr="00A10D3D">
        <w:rPr>
          <w:rFonts w:asciiTheme="minorBidi" w:hAnsiTheme="minorBidi"/>
          <w:sz w:val="28"/>
          <w:szCs w:val="28"/>
          <w:rtl/>
        </w:rPr>
        <w:t xml:space="preserve">، </w:t>
      </w:r>
      <w:r w:rsidR="00663E90" w:rsidRPr="00A10D3D">
        <w:rPr>
          <w:rFonts w:asciiTheme="minorBidi" w:hAnsiTheme="minorBidi"/>
          <w:sz w:val="28"/>
          <w:szCs w:val="28"/>
          <w:rtl/>
        </w:rPr>
        <w:t>و</w:t>
      </w:r>
      <w:r w:rsidRPr="00A10D3D">
        <w:rPr>
          <w:rFonts w:asciiTheme="minorBidi" w:hAnsiTheme="minorBidi"/>
          <w:sz w:val="28"/>
          <w:szCs w:val="28"/>
          <w:rtl/>
        </w:rPr>
        <w:t>المعروفة أيضًا باسم دورة دمينج أو دورة شوارت</w:t>
      </w:r>
      <w:r w:rsidRPr="00A10D3D">
        <w:rPr>
          <w:rFonts w:asciiTheme="minorBidi" w:hAnsiTheme="minorBidi"/>
          <w:sz w:val="28"/>
          <w:szCs w:val="28"/>
        </w:rPr>
        <w:t>:</w:t>
      </w:r>
    </w:p>
    <w:p w:rsidR="00291CBD" w:rsidRPr="00A10D3D" w:rsidRDefault="00291CBD" w:rsidP="00291CBD">
      <w:pPr>
        <w:pStyle w:val="ListParagraph"/>
        <w:bidi/>
        <w:rPr>
          <w:rFonts w:asciiTheme="minorBidi" w:hAnsiTheme="minorBidi"/>
          <w:sz w:val="28"/>
          <w:szCs w:val="28"/>
        </w:rPr>
      </w:pPr>
      <w:r w:rsidRPr="00A10D3D">
        <w:rPr>
          <w:rFonts w:asciiTheme="minorBidi" w:hAnsiTheme="minorBidi"/>
          <w:sz w:val="28"/>
          <w:szCs w:val="28"/>
          <w:rtl/>
        </w:rPr>
        <w:t>ا. خطط: تحديد فرصة وخطة للتغيير</w:t>
      </w:r>
      <w:r w:rsidRPr="00A10D3D">
        <w:rPr>
          <w:rFonts w:asciiTheme="minorBidi" w:hAnsiTheme="minorBidi"/>
          <w:sz w:val="28"/>
          <w:szCs w:val="28"/>
        </w:rPr>
        <w:t>.</w:t>
      </w:r>
    </w:p>
    <w:p w:rsidR="00291CBD" w:rsidRPr="00A10D3D" w:rsidRDefault="00291CBD" w:rsidP="00295489">
      <w:pPr>
        <w:pStyle w:val="ListParagraph"/>
        <w:bidi/>
        <w:rPr>
          <w:rFonts w:asciiTheme="minorBidi" w:hAnsiTheme="minorBidi"/>
          <w:sz w:val="28"/>
          <w:szCs w:val="28"/>
        </w:rPr>
      </w:pPr>
      <w:r w:rsidRPr="00A10D3D">
        <w:rPr>
          <w:rFonts w:asciiTheme="minorBidi" w:hAnsiTheme="minorBidi"/>
          <w:sz w:val="28"/>
          <w:szCs w:val="28"/>
          <w:rtl/>
        </w:rPr>
        <w:t xml:space="preserve">ب. </w:t>
      </w:r>
      <w:r w:rsidR="00295489" w:rsidRPr="00A10D3D">
        <w:rPr>
          <w:rFonts w:asciiTheme="minorBidi" w:hAnsiTheme="minorBidi"/>
          <w:sz w:val="28"/>
          <w:szCs w:val="28"/>
          <w:rtl/>
        </w:rPr>
        <w:t>نفذ</w:t>
      </w:r>
      <w:r w:rsidRPr="00A10D3D">
        <w:rPr>
          <w:rFonts w:asciiTheme="minorBidi" w:hAnsiTheme="minorBidi"/>
          <w:sz w:val="28"/>
          <w:szCs w:val="28"/>
          <w:rtl/>
        </w:rPr>
        <w:t>: نفذ التغيير على نطاق صغير</w:t>
      </w:r>
      <w:r w:rsidRPr="00A10D3D">
        <w:rPr>
          <w:rFonts w:asciiTheme="minorBidi" w:hAnsiTheme="minorBidi"/>
          <w:sz w:val="28"/>
          <w:szCs w:val="28"/>
        </w:rPr>
        <w:t>.</w:t>
      </w:r>
    </w:p>
    <w:p w:rsidR="00291CBD" w:rsidRPr="00A10D3D" w:rsidRDefault="00291CBD" w:rsidP="00295489">
      <w:pPr>
        <w:pStyle w:val="ListParagraph"/>
        <w:bidi/>
        <w:rPr>
          <w:rFonts w:asciiTheme="minorBidi" w:hAnsiTheme="minorBidi"/>
          <w:sz w:val="28"/>
          <w:szCs w:val="28"/>
        </w:rPr>
      </w:pPr>
      <w:r w:rsidRPr="00A10D3D">
        <w:rPr>
          <w:rFonts w:asciiTheme="minorBidi" w:hAnsiTheme="minorBidi"/>
          <w:sz w:val="28"/>
          <w:szCs w:val="28"/>
          <w:rtl/>
        </w:rPr>
        <w:t>ج. تحقق: استخدم البيانات لتحليل نتائج التغيير وتحديد ما إذا كان</w:t>
      </w:r>
      <w:r w:rsidR="00295489" w:rsidRPr="00A10D3D">
        <w:rPr>
          <w:rFonts w:asciiTheme="minorBidi" w:hAnsiTheme="minorBidi"/>
          <w:sz w:val="28"/>
          <w:szCs w:val="28"/>
          <w:rtl/>
        </w:rPr>
        <w:t xml:space="preserve"> التغيير</w:t>
      </w:r>
      <w:r w:rsidRPr="00A10D3D">
        <w:rPr>
          <w:rFonts w:asciiTheme="minorBidi" w:hAnsiTheme="minorBidi"/>
          <w:sz w:val="28"/>
          <w:szCs w:val="28"/>
          <w:rtl/>
        </w:rPr>
        <w:t xml:space="preserve"> قد أحدث فرقًا</w:t>
      </w:r>
      <w:r w:rsidRPr="00A10D3D">
        <w:rPr>
          <w:rFonts w:asciiTheme="minorBidi" w:hAnsiTheme="minorBidi"/>
          <w:sz w:val="28"/>
          <w:szCs w:val="28"/>
        </w:rPr>
        <w:t>.</w:t>
      </w:r>
    </w:p>
    <w:p w:rsidR="00291CBD" w:rsidRPr="00A10D3D" w:rsidRDefault="00291CBD" w:rsidP="00295489">
      <w:pPr>
        <w:pStyle w:val="ListParagraph"/>
        <w:bidi/>
        <w:rPr>
          <w:rFonts w:asciiTheme="minorBidi" w:hAnsiTheme="minorBidi"/>
          <w:sz w:val="28"/>
          <w:szCs w:val="28"/>
          <w:rtl/>
        </w:rPr>
      </w:pPr>
      <w:r w:rsidRPr="00A10D3D">
        <w:rPr>
          <w:rFonts w:asciiTheme="minorBidi" w:hAnsiTheme="minorBidi"/>
          <w:sz w:val="28"/>
          <w:szCs w:val="28"/>
          <w:rtl/>
        </w:rPr>
        <w:t xml:space="preserve">د. </w:t>
      </w:r>
      <w:r w:rsidR="00295489" w:rsidRPr="00A10D3D">
        <w:rPr>
          <w:rFonts w:asciiTheme="minorBidi" w:hAnsiTheme="minorBidi"/>
          <w:sz w:val="28"/>
          <w:szCs w:val="28"/>
          <w:rtl/>
        </w:rPr>
        <w:t>إ</w:t>
      </w:r>
      <w:r w:rsidRPr="00A10D3D">
        <w:rPr>
          <w:rFonts w:asciiTheme="minorBidi" w:hAnsiTheme="minorBidi"/>
          <w:sz w:val="28"/>
          <w:szCs w:val="28"/>
          <w:rtl/>
        </w:rPr>
        <w:t>عمل: إذا كان التغيير ناجحًا ، فعليك تنفيذه على نطاق أوسع وتقييم النتائج بشكل مستمر. إذا لم ينجح التغيير ، فابدأ الدورة مرة أخرى</w:t>
      </w:r>
      <w:r w:rsidRPr="00A10D3D">
        <w:rPr>
          <w:rFonts w:asciiTheme="minorBidi" w:hAnsiTheme="minorBidi"/>
          <w:sz w:val="28"/>
          <w:szCs w:val="28"/>
        </w:rPr>
        <w:t>. ISO9001: 2015</w:t>
      </w:r>
    </w:p>
    <w:p w:rsidR="00686FA6" w:rsidRPr="00A10D3D" w:rsidRDefault="00452CAA" w:rsidP="00452CAA">
      <w:pPr>
        <w:pStyle w:val="ListParagraph"/>
        <w:numPr>
          <w:ilvl w:val="0"/>
          <w:numId w:val="1"/>
        </w:numPr>
        <w:rPr>
          <w:rFonts w:asciiTheme="minorBidi" w:hAnsiTheme="minorBidi"/>
          <w:sz w:val="28"/>
          <w:szCs w:val="28"/>
          <w:lang w:val="en-US"/>
        </w:rPr>
      </w:pPr>
      <w:r w:rsidRPr="00A10D3D">
        <w:rPr>
          <w:rFonts w:asciiTheme="minorBidi" w:hAnsiTheme="minorBidi"/>
          <w:sz w:val="28"/>
          <w:szCs w:val="28"/>
          <w:lang w:val="en-US"/>
        </w:rPr>
        <w:t xml:space="preserve"> </w:t>
      </w:r>
      <w:r w:rsidR="00686FA6" w:rsidRPr="00A10D3D">
        <w:rPr>
          <w:rFonts w:asciiTheme="minorBidi" w:hAnsiTheme="minorBidi"/>
          <w:sz w:val="28"/>
          <w:szCs w:val="28"/>
          <w:lang w:val="en-US"/>
        </w:rPr>
        <w:t>(</w:t>
      </w:r>
      <w:r w:rsidR="00686FA6" w:rsidRPr="00A10D3D">
        <w:rPr>
          <w:rFonts w:asciiTheme="minorBidi" w:hAnsiTheme="minorBidi"/>
          <w:b/>
          <w:bCs/>
          <w:sz w:val="28"/>
          <w:szCs w:val="28"/>
          <w:lang w:val="en-US"/>
        </w:rPr>
        <w:t>Continuous) Quality improvement</w:t>
      </w:r>
      <w:r w:rsidR="00686FA6" w:rsidRPr="00A10D3D">
        <w:rPr>
          <w:rFonts w:asciiTheme="minorBidi" w:hAnsiTheme="minorBidi"/>
          <w:sz w:val="28"/>
          <w:szCs w:val="28"/>
          <w:lang w:val="en-US"/>
        </w:rPr>
        <w:t xml:space="preserve"> </w:t>
      </w:r>
    </w:p>
    <w:p w:rsidR="002F7B78" w:rsidRPr="00A10D3D" w:rsidRDefault="002F7B78" w:rsidP="00E829EF">
      <w:pPr>
        <w:pStyle w:val="ListParagraph"/>
        <w:rPr>
          <w:rStyle w:val="Hyperlink"/>
          <w:rFonts w:asciiTheme="minorBidi" w:hAnsiTheme="minorBidi"/>
          <w:color w:val="214A87"/>
          <w:sz w:val="28"/>
          <w:szCs w:val="28"/>
          <w:rtl/>
        </w:rPr>
      </w:pPr>
      <w:r w:rsidRPr="00A10D3D">
        <w:rPr>
          <w:rFonts w:asciiTheme="minorBidi" w:hAnsiTheme="minorBidi"/>
          <w:color w:val="000000"/>
          <w:sz w:val="28"/>
          <w:szCs w:val="28"/>
        </w:rPr>
        <w:t>The actions taken, continuously and periodically, to increase the value to the customer</w:t>
      </w:r>
      <w:r w:rsidR="00E829EF" w:rsidRPr="00A10D3D">
        <w:rPr>
          <w:rFonts w:asciiTheme="minorBidi" w:hAnsiTheme="minorBidi"/>
          <w:color w:val="000000"/>
          <w:sz w:val="28"/>
          <w:szCs w:val="28"/>
        </w:rPr>
        <w:t>s</w:t>
      </w:r>
      <w:r w:rsidRPr="00A10D3D">
        <w:rPr>
          <w:rFonts w:asciiTheme="minorBidi" w:hAnsiTheme="minorBidi"/>
          <w:color w:val="000000"/>
          <w:sz w:val="28"/>
          <w:szCs w:val="28"/>
        </w:rPr>
        <w:t xml:space="preserve"> (</w:t>
      </w:r>
      <w:r w:rsidR="00E829EF" w:rsidRPr="00A10D3D">
        <w:rPr>
          <w:rFonts w:asciiTheme="minorBidi" w:hAnsiTheme="minorBidi"/>
          <w:color w:val="000000"/>
          <w:sz w:val="28"/>
          <w:szCs w:val="28"/>
        </w:rPr>
        <w:t xml:space="preserve">in TVET, </w:t>
      </w:r>
      <w:r w:rsidRPr="00A10D3D">
        <w:rPr>
          <w:rFonts w:asciiTheme="minorBidi" w:hAnsiTheme="minorBidi"/>
          <w:color w:val="000000"/>
          <w:sz w:val="28"/>
          <w:szCs w:val="28"/>
        </w:rPr>
        <w:t xml:space="preserve">learners and employers) by improving the effectiveness and efficiency of processes and activities throughout the organizational </w:t>
      </w:r>
      <w:r w:rsidR="00E829EF" w:rsidRPr="00A10D3D">
        <w:rPr>
          <w:rFonts w:asciiTheme="minorBidi" w:hAnsiTheme="minorBidi"/>
          <w:color w:val="000000"/>
          <w:sz w:val="28"/>
          <w:szCs w:val="28"/>
        </w:rPr>
        <w:t xml:space="preserve">processes and </w:t>
      </w:r>
      <w:r w:rsidRPr="00A10D3D">
        <w:rPr>
          <w:rFonts w:asciiTheme="minorBidi" w:hAnsiTheme="minorBidi"/>
          <w:color w:val="000000"/>
          <w:sz w:val="28"/>
          <w:szCs w:val="28"/>
        </w:rPr>
        <w:t>structure.</w:t>
      </w:r>
      <w:r w:rsidRPr="00A10D3D">
        <w:rPr>
          <w:rFonts w:asciiTheme="minorBidi" w:hAnsiTheme="minorBidi"/>
          <w:color w:val="000000"/>
          <w:sz w:val="28"/>
          <w:szCs w:val="28"/>
          <w:shd w:val="clear" w:color="auto" w:fill="FFFFFF"/>
        </w:rPr>
        <w:t xml:space="preserve"> </w:t>
      </w:r>
      <w:hyperlink r:id="rId25" w:history="1">
        <w:r w:rsidRPr="00A10D3D">
          <w:rPr>
            <w:rStyle w:val="Hyperlink"/>
            <w:rFonts w:asciiTheme="minorBidi" w:hAnsiTheme="minorBidi"/>
            <w:color w:val="214A87"/>
            <w:sz w:val="28"/>
            <w:szCs w:val="28"/>
          </w:rPr>
          <w:t>TESDA 2010, Philippines</w:t>
        </w:r>
      </w:hyperlink>
    </w:p>
    <w:p w:rsidR="007D0B4A" w:rsidRPr="00A10D3D" w:rsidRDefault="00295489" w:rsidP="00452CAA">
      <w:pPr>
        <w:pStyle w:val="ListParagraph"/>
        <w:numPr>
          <w:ilvl w:val="0"/>
          <w:numId w:val="14"/>
        </w:numPr>
        <w:bidi/>
        <w:rPr>
          <w:rFonts w:asciiTheme="minorBidi" w:hAnsiTheme="minorBidi"/>
          <w:sz w:val="28"/>
          <w:szCs w:val="28"/>
          <w:u w:val="single"/>
        </w:rPr>
      </w:pPr>
      <w:r w:rsidRPr="00A10D3D">
        <w:rPr>
          <w:rFonts w:asciiTheme="minorBidi" w:hAnsiTheme="minorBidi"/>
          <w:b/>
          <w:bCs/>
          <w:sz w:val="28"/>
          <w:szCs w:val="28"/>
          <w:rtl/>
          <w:lang w:val="en-US"/>
        </w:rPr>
        <w:t>ال</w:t>
      </w:r>
      <w:r w:rsidR="007D0B4A" w:rsidRPr="00A10D3D">
        <w:rPr>
          <w:rFonts w:asciiTheme="minorBidi" w:hAnsiTheme="minorBidi"/>
          <w:b/>
          <w:bCs/>
          <w:sz w:val="28"/>
          <w:szCs w:val="28"/>
          <w:rtl/>
          <w:lang w:val="en-US"/>
        </w:rPr>
        <w:t>تحسين</w:t>
      </w:r>
      <w:r w:rsidRPr="00A10D3D">
        <w:rPr>
          <w:rFonts w:asciiTheme="minorBidi" w:hAnsiTheme="minorBidi"/>
          <w:b/>
          <w:bCs/>
          <w:sz w:val="28"/>
          <w:szCs w:val="28"/>
          <w:rtl/>
          <w:lang w:val="en-US"/>
        </w:rPr>
        <w:t xml:space="preserve"> المستمر للجودة </w:t>
      </w:r>
      <w:r w:rsidR="007D0B4A" w:rsidRPr="00A10D3D">
        <w:rPr>
          <w:rFonts w:asciiTheme="minorBidi" w:hAnsiTheme="minorBidi"/>
          <w:b/>
          <w:bCs/>
          <w:sz w:val="28"/>
          <w:szCs w:val="28"/>
          <w:rtl/>
          <w:lang w:val="en-US"/>
        </w:rPr>
        <w:t xml:space="preserve"> </w:t>
      </w:r>
    </w:p>
    <w:p w:rsidR="007D0B4A" w:rsidRPr="00A10D3D" w:rsidRDefault="007D0B4A" w:rsidP="00295489">
      <w:pPr>
        <w:bidi/>
        <w:ind w:left="720"/>
        <w:rPr>
          <w:rFonts w:asciiTheme="minorBidi" w:hAnsiTheme="minorBidi"/>
          <w:color w:val="2E74B5" w:themeColor="accent1" w:themeShade="BF"/>
          <w:sz w:val="28"/>
          <w:szCs w:val="28"/>
          <w:u w:val="single"/>
        </w:rPr>
      </w:pPr>
      <w:r w:rsidRPr="00A10D3D">
        <w:rPr>
          <w:rFonts w:asciiTheme="minorBidi" w:hAnsiTheme="minorBidi"/>
          <w:sz w:val="28"/>
          <w:szCs w:val="28"/>
          <w:rtl/>
        </w:rPr>
        <w:t xml:space="preserve">هي  </w:t>
      </w:r>
      <w:r w:rsidRPr="00A10D3D">
        <w:rPr>
          <w:rFonts w:asciiTheme="minorBidi" w:hAnsiTheme="minorBidi"/>
          <w:b/>
          <w:bCs/>
          <w:sz w:val="28"/>
          <w:szCs w:val="28"/>
          <w:rtl/>
          <w:lang w:val="en-US"/>
        </w:rPr>
        <w:t xml:space="preserve">الإجراءات المتخذة ، بشكل مستمر ودوري ، </w:t>
      </w:r>
      <w:r w:rsidR="00295489" w:rsidRPr="00A10D3D">
        <w:rPr>
          <w:rFonts w:asciiTheme="minorBidi" w:hAnsiTheme="minorBidi"/>
          <w:b/>
          <w:bCs/>
          <w:sz w:val="28"/>
          <w:szCs w:val="28"/>
          <w:rtl/>
          <w:lang w:val="en-US"/>
        </w:rPr>
        <w:t xml:space="preserve">لتحسين جودة المنتج بما ينعكس بفوائده على العملاء ويضاعف من الفائدة المتحققة لديهم </w:t>
      </w:r>
      <w:r w:rsidRPr="00A10D3D">
        <w:rPr>
          <w:rFonts w:asciiTheme="minorBidi" w:hAnsiTheme="minorBidi"/>
          <w:b/>
          <w:bCs/>
          <w:sz w:val="28"/>
          <w:szCs w:val="28"/>
          <w:rtl/>
          <w:lang w:val="en-US"/>
        </w:rPr>
        <w:t xml:space="preserve"> (في التعليم والتدريب التقني والمهني</w:t>
      </w:r>
      <w:r w:rsidR="00295489" w:rsidRPr="00A10D3D">
        <w:rPr>
          <w:rFonts w:asciiTheme="minorBidi" w:hAnsiTheme="minorBidi"/>
          <w:b/>
          <w:bCs/>
          <w:sz w:val="28"/>
          <w:szCs w:val="28"/>
          <w:rtl/>
          <w:lang w:val="en-US"/>
        </w:rPr>
        <w:t xml:space="preserve"> فإن العملاء هم </w:t>
      </w:r>
      <w:r w:rsidRPr="00A10D3D">
        <w:rPr>
          <w:rFonts w:asciiTheme="minorBidi" w:hAnsiTheme="minorBidi"/>
          <w:b/>
          <w:bCs/>
          <w:sz w:val="28"/>
          <w:szCs w:val="28"/>
          <w:rtl/>
          <w:lang w:val="en-US"/>
        </w:rPr>
        <w:t xml:space="preserve"> المتعلمين وأصحاب العمل) </w:t>
      </w:r>
      <w:r w:rsidR="00295489" w:rsidRPr="00A10D3D">
        <w:rPr>
          <w:rFonts w:asciiTheme="minorBidi" w:hAnsiTheme="minorBidi"/>
          <w:b/>
          <w:bCs/>
          <w:sz w:val="28"/>
          <w:szCs w:val="28"/>
          <w:rtl/>
          <w:lang w:val="en-US"/>
        </w:rPr>
        <w:t xml:space="preserve"> وذلك </w:t>
      </w:r>
      <w:r w:rsidRPr="00A10D3D">
        <w:rPr>
          <w:rFonts w:asciiTheme="minorBidi" w:hAnsiTheme="minorBidi"/>
          <w:b/>
          <w:bCs/>
          <w:sz w:val="28"/>
          <w:szCs w:val="28"/>
          <w:rtl/>
          <w:lang w:val="en-US"/>
        </w:rPr>
        <w:t xml:space="preserve">من خلال تحسين فعالية وكفاءة العمليات والأنشطة من خلال </w:t>
      </w:r>
      <w:r w:rsidR="00295489" w:rsidRPr="00A10D3D">
        <w:rPr>
          <w:rFonts w:asciiTheme="minorBidi" w:hAnsiTheme="minorBidi"/>
          <w:b/>
          <w:bCs/>
          <w:sz w:val="28"/>
          <w:szCs w:val="28"/>
          <w:rtl/>
          <w:lang w:val="en-US"/>
        </w:rPr>
        <w:t>البنية التنظيمية للمنشأة وعملياتها</w:t>
      </w:r>
      <w:r w:rsidRPr="00A10D3D">
        <w:rPr>
          <w:rFonts w:asciiTheme="minorBidi" w:hAnsiTheme="minorBidi"/>
          <w:b/>
          <w:bCs/>
          <w:sz w:val="28"/>
          <w:szCs w:val="28"/>
          <w:rtl/>
          <w:lang w:val="en-US"/>
        </w:rPr>
        <w:t xml:space="preserve">. </w:t>
      </w:r>
      <w:r w:rsidRPr="00A10D3D">
        <w:rPr>
          <w:rFonts w:asciiTheme="minorBidi" w:hAnsiTheme="minorBidi"/>
          <w:b/>
          <w:bCs/>
          <w:sz w:val="28"/>
          <w:szCs w:val="28"/>
          <w:lang w:val="en-US"/>
        </w:rPr>
        <w:t>TESDA 2010</w:t>
      </w:r>
      <w:r w:rsidRPr="00A10D3D">
        <w:rPr>
          <w:rFonts w:asciiTheme="minorBidi" w:hAnsiTheme="minorBidi"/>
          <w:b/>
          <w:bCs/>
          <w:sz w:val="28"/>
          <w:szCs w:val="28"/>
          <w:rtl/>
          <w:lang w:val="en-US"/>
        </w:rPr>
        <w:t xml:space="preserve"> ، الفلبين</w:t>
      </w:r>
    </w:p>
    <w:p w:rsidR="00686FA6" w:rsidRPr="00A10D3D" w:rsidRDefault="00686FA6" w:rsidP="00452CAA">
      <w:pPr>
        <w:pStyle w:val="ListParagraph"/>
        <w:numPr>
          <w:ilvl w:val="0"/>
          <w:numId w:val="14"/>
        </w:numPr>
        <w:rPr>
          <w:rFonts w:asciiTheme="minorBidi" w:hAnsiTheme="minorBidi"/>
          <w:b/>
          <w:bCs/>
          <w:sz w:val="28"/>
          <w:szCs w:val="28"/>
          <w:lang w:val="en-US"/>
        </w:rPr>
      </w:pPr>
      <w:r w:rsidRPr="00A10D3D">
        <w:rPr>
          <w:rFonts w:asciiTheme="minorBidi" w:hAnsiTheme="minorBidi"/>
          <w:b/>
          <w:bCs/>
          <w:sz w:val="28"/>
          <w:szCs w:val="28"/>
          <w:lang w:val="en-US"/>
        </w:rPr>
        <w:lastRenderedPageBreak/>
        <w:t>Quality Management</w:t>
      </w:r>
      <w:r w:rsidR="002F7B78" w:rsidRPr="00A10D3D">
        <w:rPr>
          <w:rFonts w:asciiTheme="minorBidi" w:hAnsiTheme="minorBidi"/>
          <w:b/>
          <w:bCs/>
          <w:sz w:val="28"/>
          <w:szCs w:val="28"/>
          <w:lang w:val="en-US"/>
        </w:rPr>
        <w:t xml:space="preserve"> System (QMS)</w:t>
      </w:r>
    </w:p>
    <w:p w:rsidR="002F7B78" w:rsidRPr="00A10D3D" w:rsidRDefault="002F7B78" w:rsidP="007D0B4A">
      <w:pPr>
        <w:pStyle w:val="ListParagraph"/>
        <w:rPr>
          <w:rFonts w:asciiTheme="minorBidi" w:hAnsiTheme="minorBidi"/>
          <w:color w:val="333333"/>
          <w:sz w:val="28"/>
          <w:szCs w:val="28"/>
          <w:shd w:val="clear" w:color="auto" w:fill="FFFFFF"/>
        </w:rPr>
      </w:pPr>
      <w:r w:rsidRPr="00A10D3D">
        <w:rPr>
          <w:rFonts w:asciiTheme="minorBidi" w:hAnsiTheme="minorBidi"/>
          <w:color w:val="000000"/>
          <w:sz w:val="28"/>
          <w:szCs w:val="28"/>
        </w:rPr>
        <w:t>A quality management system (QMS) is a formalized system that documents processes, procedures, and responsibilities for achieving quality policies and objectives. A QMS helps coordinate and direct an organization’s activities to meet customer and regulatory requirements and improve its effectiveness and efficiency on a continuous basis.</w:t>
      </w:r>
      <w:r w:rsidRPr="00A10D3D">
        <w:rPr>
          <w:rFonts w:asciiTheme="minorBidi" w:hAnsiTheme="minorBidi"/>
          <w:color w:val="333333"/>
          <w:sz w:val="28"/>
          <w:szCs w:val="28"/>
          <w:shd w:val="clear" w:color="auto" w:fill="FFFFFF"/>
        </w:rPr>
        <w:t> </w:t>
      </w:r>
      <w:r w:rsidRPr="00A10D3D">
        <w:rPr>
          <w:rStyle w:val="Hyperlink"/>
          <w:rFonts w:asciiTheme="minorBidi" w:hAnsiTheme="minorBidi"/>
          <w:color w:val="214A87"/>
          <w:sz w:val="28"/>
          <w:szCs w:val="28"/>
        </w:rPr>
        <w:t>ISO 9001:2015</w:t>
      </w:r>
      <w:r w:rsidRPr="00A10D3D">
        <w:rPr>
          <w:rFonts w:asciiTheme="minorBidi" w:hAnsiTheme="minorBidi"/>
          <w:color w:val="333333"/>
          <w:sz w:val="28"/>
          <w:szCs w:val="28"/>
          <w:shd w:val="clear" w:color="auto" w:fill="FFFFFF"/>
        </w:rPr>
        <w:t> </w:t>
      </w:r>
    </w:p>
    <w:p w:rsidR="007D0B4A" w:rsidRPr="00A10D3D" w:rsidRDefault="007D0B4A" w:rsidP="00452CAA">
      <w:pPr>
        <w:pStyle w:val="ListParagraph"/>
        <w:numPr>
          <w:ilvl w:val="0"/>
          <w:numId w:val="1"/>
        </w:numPr>
        <w:bidi/>
        <w:rPr>
          <w:rFonts w:asciiTheme="minorBidi" w:hAnsiTheme="minorBidi"/>
          <w:b/>
          <w:bCs/>
          <w:sz w:val="28"/>
          <w:szCs w:val="28"/>
          <w:lang w:val="en-US"/>
        </w:rPr>
      </w:pPr>
      <w:r w:rsidRPr="00A10D3D">
        <w:rPr>
          <w:rFonts w:asciiTheme="minorBidi" w:hAnsiTheme="minorBidi"/>
          <w:b/>
          <w:bCs/>
          <w:sz w:val="28"/>
          <w:szCs w:val="28"/>
          <w:rtl/>
          <w:lang w:val="en-US"/>
        </w:rPr>
        <w:t>نظام إدارة الجودة</w:t>
      </w:r>
    </w:p>
    <w:p w:rsidR="00295463" w:rsidRPr="00A10D3D" w:rsidRDefault="007D0B4A" w:rsidP="007D0B4A">
      <w:pPr>
        <w:pStyle w:val="ListParagraph"/>
        <w:bidi/>
        <w:rPr>
          <w:rFonts w:asciiTheme="minorBidi" w:hAnsiTheme="minorBidi"/>
          <w:sz w:val="28"/>
          <w:szCs w:val="28"/>
          <w:lang w:val="en-US"/>
        </w:rPr>
      </w:pPr>
      <w:r w:rsidRPr="00A10D3D">
        <w:rPr>
          <w:rFonts w:asciiTheme="minorBidi" w:hAnsiTheme="minorBidi"/>
          <w:sz w:val="28"/>
          <w:szCs w:val="28"/>
          <w:rtl/>
        </w:rPr>
        <w:t>نظام إدارة الجودة</w:t>
      </w:r>
      <w:r w:rsidRPr="00A10D3D">
        <w:rPr>
          <w:rFonts w:asciiTheme="minorBidi" w:hAnsiTheme="minorBidi"/>
          <w:sz w:val="28"/>
          <w:szCs w:val="28"/>
        </w:rPr>
        <w:t xml:space="preserve"> (QMS) </w:t>
      </w:r>
      <w:r w:rsidRPr="00A10D3D">
        <w:rPr>
          <w:rFonts w:asciiTheme="minorBidi" w:hAnsiTheme="minorBidi"/>
          <w:sz w:val="28"/>
          <w:szCs w:val="28"/>
          <w:rtl/>
        </w:rPr>
        <w:t xml:space="preserve">هو نظام رسمي يوثق العمليات والإجراءات والمسؤوليات </w:t>
      </w:r>
      <w:r w:rsidR="00295489" w:rsidRPr="00A10D3D">
        <w:rPr>
          <w:rFonts w:asciiTheme="minorBidi" w:hAnsiTheme="minorBidi"/>
          <w:sz w:val="28"/>
          <w:szCs w:val="28"/>
          <w:rtl/>
        </w:rPr>
        <w:t xml:space="preserve"> اللازمة </w:t>
      </w:r>
      <w:r w:rsidRPr="00A10D3D">
        <w:rPr>
          <w:rFonts w:asciiTheme="minorBidi" w:hAnsiTheme="minorBidi"/>
          <w:sz w:val="28"/>
          <w:szCs w:val="28"/>
          <w:rtl/>
        </w:rPr>
        <w:t>لتحقيق سياسات وأهداف الجودة. حيث يساعد نظام إدارة الجودة في تنسيق وتوجيه أنشطة المؤسسة لتلبية متطلبات العملاء والمتطلبات التنظيمية وتحسين فعاليتها وكفاءتها بشكل مستمر</w:t>
      </w:r>
      <w:r w:rsidRPr="00A10D3D">
        <w:rPr>
          <w:rFonts w:asciiTheme="minorBidi" w:hAnsiTheme="minorBidi"/>
          <w:sz w:val="28"/>
          <w:szCs w:val="28"/>
        </w:rPr>
        <w:t>. ISO 9001: 2015</w:t>
      </w:r>
    </w:p>
    <w:p w:rsidR="00686FA6"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 xml:space="preserve">Recognition of </w:t>
      </w:r>
      <w:r w:rsidR="001D15DA" w:rsidRPr="00A10D3D">
        <w:rPr>
          <w:rFonts w:asciiTheme="minorBidi" w:hAnsiTheme="minorBidi"/>
          <w:b/>
          <w:bCs/>
          <w:sz w:val="28"/>
          <w:szCs w:val="28"/>
          <w:lang w:val="en-US"/>
        </w:rPr>
        <w:t>Prior L</w:t>
      </w:r>
      <w:r w:rsidR="00686FA6" w:rsidRPr="00A10D3D">
        <w:rPr>
          <w:rFonts w:asciiTheme="minorBidi" w:hAnsiTheme="minorBidi"/>
          <w:b/>
          <w:bCs/>
          <w:sz w:val="28"/>
          <w:szCs w:val="28"/>
          <w:lang w:val="en-US"/>
        </w:rPr>
        <w:t>earning</w:t>
      </w:r>
    </w:p>
    <w:p w:rsidR="00C365BA" w:rsidRPr="00A10D3D" w:rsidRDefault="00C365BA" w:rsidP="00C365BA">
      <w:pPr>
        <w:pStyle w:val="ListParagraph"/>
        <w:rPr>
          <w:rFonts w:asciiTheme="minorBidi" w:hAnsiTheme="minorBidi"/>
          <w:color w:val="000000"/>
          <w:sz w:val="28"/>
          <w:szCs w:val="28"/>
        </w:rPr>
      </w:pPr>
      <w:r w:rsidRPr="00A10D3D">
        <w:rPr>
          <w:rFonts w:asciiTheme="minorBidi" w:hAnsiTheme="minorBidi"/>
          <w:color w:val="000000"/>
          <w:sz w:val="28"/>
          <w:szCs w:val="28"/>
        </w:rPr>
        <w:t>The acknowledgement of a person's skills and knowledge acquired through previous training, work or life experience, which may be used to grant status or credit in a subject or module. It can lead to a full qualification in the VET sector.</w:t>
      </w:r>
    </w:p>
    <w:p w:rsidR="00C365BA" w:rsidRPr="00A10D3D" w:rsidRDefault="00473315" w:rsidP="00C365BA">
      <w:pPr>
        <w:pStyle w:val="ListParagraph"/>
        <w:rPr>
          <w:rFonts w:asciiTheme="minorBidi" w:hAnsiTheme="minorBidi"/>
          <w:color w:val="2E74B5" w:themeColor="accent1" w:themeShade="BF"/>
          <w:sz w:val="28"/>
          <w:szCs w:val="28"/>
        </w:rPr>
      </w:pPr>
      <w:hyperlink r:id="rId26" w:history="1">
        <w:r w:rsidR="00C365BA" w:rsidRPr="00A10D3D">
          <w:rPr>
            <w:rStyle w:val="Hyperlink"/>
            <w:rFonts w:asciiTheme="minorBidi" w:hAnsiTheme="minorBidi"/>
            <w:color w:val="214A87"/>
            <w:sz w:val="28"/>
            <w:szCs w:val="28"/>
          </w:rPr>
          <w:t>NCVER 2013, Australia</w:t>
        </w:r>
      </w:hyperlink>
    </w:p>
    <w:p w:rsidR="007D0B4A" w:rsidRPr="00A10D3D" w:rsidRDefault="007D0B4A" w:rsidP="00452CAA">
      <w:pPr>
        <w:pStyle w:val="ListParagraph"/>
        <w:numPr>
          <w:ilvl w:val="0"/>
          <w:numId w:val="14"/>
        </w:numPr>
        <w:bidi/>
        <w:rPr>
          <w:rFonts w:asciiTheme="minorBidi" w:hAnsiTheme="minorBidi"/>
          <w:b/>
          <w:bCs/>
          <w:sz w:val="28"/>
          <w:szCs w:val="28"/>
          <w:lang w:val="en-US"/>
        </w:rPr>
      </w:pPr>
      <w:r w:rsidRPr="00A10D3D">
        <w:rPr>
          <w:rFonts w:asciiTheme="minorBidi" w:hAnsiTheme="minorBidi"/>
          <w:b/>
          <w:bCs/>
          <w:sz w:val="28"/>
          <w:szCs w:val="28"/>
          <w:rtl/>
          <w:lang w:val="en-US"/>
        </w:rPr>
        <w:t>الأعتراف بالتعليم المسبق</w:t>
      </w:r>
    </w:p>
    <w:p w:rsidR="007D0B4A" w:rsidRPr="00A10D3D" w:rsidRDefault="007D0B4A" w:rsidP="003C25DD">
      <w:pPr>
        <w:pStyle w:val="ListParagraph"/>
        <w:bidi/>
        <w:rPr>
          <w:rFonts w:asciiTheme="minorBidi" w:hAnsiTheme="minorBidi"/>
          <w:sz w:val="28"/>
          <w:szCs w:val="28"/>
        </w:rPr>
      </w:pPr>
      <w:r w:rsidRPr="00A10D3D">
        <w:rPr>
          <w:rFonts w:asciiTheme="minorBidi" w:hAnsiTheme="minorBidi"/>
          <w:sz w:val="28"/>
          <w:szCs w:val="28"/>
          <w:rtl/>
        </w:rPr>
        <w:t xml:space="preserve">الاعتراف بمهارات ومعارف الشخص المكتسبة من خلال </w:t>
      </w:r>
      <w:r w:rsidR="003C25DD" w:rsidRPr="00A10D3D">
        <w:rPr>
          <w:rFonts w:asciiTheme="minorBidi" w:hAnsiTheme="minorBidi"/>
          <w:sz w:val="28"/>
          <w:szCs w:val="28"/>
          <w:rtl/>
        </w:rPr>
        <w:t xml:space="preserve">تدريب مسبق </w:t>
      </w:r>
      <w:r w:rsidRPr="00A10D3D">
        <w:rPr>
          <w:rFonts w:asciiTheme="minorBidi" w:hAnsiTheme="minorBidi"/>
          <w:sz w:val="28"/>
          <w:szCs w:val="28"/>
          <w:rtl/>
        </w:rPr>
        <w:t xml:space="preserve"> أو </w:t>
      </w:r>
      <w:r w:rsidR="003C25DD" w:rsidRPr="00A10D3D">
        <w:rPr>
          <w:rFonts w:asciiTheme="minorBidi" w:hAnsiTheme="minorBidi"/>
          <w:sz w:val="28"/>
          <w:szCs w:val="28"/>
          <w:rtl/>
        </w:rPr>
        <w:t xml:space="preserve"> من خلال العمل والتخبرة وتجارب الحياة </w:t>
      </w:r>
      <w:r w:rsidRPr="00A10D3D">
        <w:rPr>
          <w:rFonts w:asciiTheme="minorBidi" w:hAnsiTheme="minorBidi"/>
          <w:sz w:val="28"/>
          <w:szCs w:val="28"/>
          <w:rtl/>
        </w:rPr>
        <w:t xml:space="preserve"> ، والتي يمكن استخدامها </w:t>
      </w:r>
      <w:r w:rsidR="003C25DD" w:rsidRPr="00A10D3D">
        <w:rPr>
          <w:rFonts w:asciiTheme="minorBidi" w:hAnsiTheme="minorBidi"/>
          <w:sz w:val="28"/>
          <w:szCs w:val="28"/>
          <w:rtl/>
        </w:rPr>
        <w:t xml:space="preserve">لتأهيل المتقدم في موضوع أو وحدة نمطية محددة ، والتي يمكن أن تقود تراكميا إلى تحقيق متطلبات تأهيل في مستوى معين وشامل </w:t>
      </w:r>
      <w:r w:rsidRPr="00A10D3D">
        <w:rPr>
          <w:rFonts w:asciiTheme="minorBidi" w:hAnsiTheme="minorBidi"/>
          <w:sz w:val="28"/>
          <w:szCs w:val="28"/>
          <w:rtl/>
        </w:rPr>
        <w:t>في قطاع التعليم والتدريب المهني</w:t>
      </w:r>
      <w:r w:rsidRPr="00A10D3D">
        <w:rPr>
          <w:rFonts w:asciiTheme="minorBidi" w:hAnsiTheme="minorBidi"/>
          <w:sz w:val="28"/>
          <w:szCs w:val="28"/>
        </w:rPr>
        <w:t>.</w:t>
      </w:r>
    </w:p>
    <w:p w:rsidR="007D0B4A" w:rsidRPr="00A10D3D" w:rsidRDefault="007D0B4A" w:rsidP="007D0B4A">
      <w:pPr>
        <w:pStyle w:val="ListParagraph"/>
        <w:bidi/>
        <w:rPr>
          <w:rFonts w:asciiTheme="minorBidi" w:hAnsiTheme="minorBidi"/>
          <w:sz w:val="28"/>
          <w:szCs w:val="28"/>
        </w:rPr>
      </w:pPr>
      <w:r w:rsidRPr="00A10D3D">
        <w:rPr>
          <w:rFonts w:asciiTheme="minorBidi" w:hAnsiTheme="minorBidi"/>
          <w:sz w:val="28"/>
          <w:szCs w:val="28"/>
        </w:rPr>
        <w:t>NCVER 2013</w:t>
      </w:r>
      <w:r w:rsidRPr="00A10D3D">
        <w:rPr>
          <w:rFonts w:asciiTheme="minorBidi" w:hAnsiTheme="minorBidi"/>
          <w:sz w:val="28"/>
          <w:szCs w:val="28"/>
          <w:rtl/>
        </w:rPr>
        <w:t xml:space="preserve"> ، أستراليا</w:t>
      </w:r>
    </w:p>
    <w:p w:rsidR="0068586A" w:rsidRPr="00A10D3D" w:rsidRDefault="0068586A" w:rsidP="00C365BA">
      <w:pPr>
        <w:pStyle w:val="ListParagraph"/>
        <w:rPr>
          <w:rFonts w:asciiTheme="minorBidi" w:hAnsiTheme="minorBidi"/>
          <w:sz w:val="28"/>
          <w:szCs w:val="28"/>
          <w:lang w:val="en-US"/>
        </w:rPr>
      </w:pPr>
    </w:p>
    <w:p w:rsidR="00686FA6" w:rsidRPr="00A10D3D" w:rsidRDefault="00452CAA" w:rsidP="00452CAA">
      <w:pPr>
        <w:pStyle w:val="ListParagraph"/>
        <w:numPr>
          <w:ilvl w:val="0"/>
          <w:numId w:val="14"/>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 xml:space="preserve">Regulatory </w:t>
      </w:r>
      <w:r w:rsidR="00230A3E" w:rsidRPr="00A10D3D">
        <w:rPr>
          <w:rFonts w:asciiTheme="minorBidi" w:hAnsiTheme="minorBidi"/>
          <w:b/>
          <w:bCs/>
          <w:sz w:val="28"/>
          <w:szCs w:val="28"/>
          <w:lang w:val="en-US"/>
        </w:rPr>
        <w:t>B</w:t>
      </w:r>
      <w:r w:rsidR="00686FA6" w:rsidRPr="00A10D3D">
        <w:rPr>
          <w:rFonts w:asciiTheme="minorBidi" w:hAnsiTheme="minorBidi"/>
          <w:b/>
          <w:bCs/>
          <w:sz w:val="28"/>
          <w:szCs w:val="28"/>
          <w:lang w:val="en-US"/>
        </w:rPr>
        <w:t>odies</w:t>
      </w:r>
    </w:p>
    <w:p w:rsidR="0068586A" w:rsidRPr="00A10D3D" w:rsidRDefault="004D2676" w:rsidP="0068586A">
      <w:pPr>
        <w:pStyle w:val="ListParagraph"/>
        <w:rPr>
          <w:rStyle w:val="Hyperlink"/>
          <w:rFonts w:asciiTheme="minorBidi" w:hAnsiTheme="minorBidi"/>
          <w:color w:val="214A87"/>
          <w:sz w:val="28"/>
          <w:szCs w:val="28"/>
        </w:rPr>
      </w:pPr>
      <w:r w:rsidRPr="00A10D3D">
        <w:rPr>
          <w:rFonts w:asciiTheme="minorBidi" w:hAnsiTheme="minorBidi"/>
          <w:color w:val="000000"/>
          <w:sz w:val="28"/>
          <w:szCs w:val="28"/>
        </w:rPr>
        <w:t>A regulatory agency (also regulatory authority, regulatory body or regulator) is a public authority or government agency responsible for exercising autonomous authority over some area of human activity in a regulatory or supervisory capacity.</w:t>
      </w:r>
      <w:r w:rsidRPr="00A10D3D">
        <w:rPr>
          <w:rFonts w:asciiTheme="minorBidi" w:hAnsiTheme="minorBidi"/>
          <w:color w:val="545454"/>
          <w:sz w:val="28"/>
          <w:szCs w:val="28"/>
          <w:shd w:val="clear" w:color="auto" w:fill="FFFFFF"/>
        </w:rPr>
        <w:t xml:space="preserve"> </w:t>
      </w:r>
      <w:r w:rsidRPr="00A10D3D">
        <w:rPr>
          <w:rStyle w:val="Hyperlink"/>
          <w:rFonts w:asciiTheme="minorBidi" w:hAnsiTheme="minorBidi"/>
          <w:color w:val="214A87"/>
          <w:sz w:val="28"/>
          <w:szCs w:val="28"/>
        </w:rPr>
        <w:t>wikipedia.org</w:t>
      </w:r>
    </w:p>
    <w:p w:rsidR="007D0B4A" w:rsidRPr="00A10D3D" w:rsidRDefault="007D0B4A" w:rsidP="00452CAA">
      <w:pPr>
        <w:pStyle w:val="ListParagraph"/>
        <w:numPr>
          <w:ilvl w:val="0"/>
          <w:numId w:val="1"/>
        </w:numPr>
        <w:bidi/>
        <w:rPr>
          <w:rFonts w:asciiTheme="minorBidi" w:hAnsiTheme="minorBidi"/>
          <w:b/>
          <w:bCs/>
          <w:sz w:val="28"/>
          <w:szCs w:val="28"/>
          <w:lang w:val="en-US"/>
        </w:rPr>
      </w:pPr>
      <w:r w:rsidRPr="00A10D3D">
        <w:rPr>
          <w:rFonts w:asciiTheme="minorBidi" w:hAnsiTheme="minorBidi"/>
          <w:b/>
          <w:bCs/>
          <w:sz w:val="28"/>
          <w:szCs w:val="28"/>
          <w:rtl/>
          <w:lang w:val="en-US"/>
        </w:rPr>
        <w:t>الهيئات ال</w:t>
      </w:r>
      <w:r w:rsidR="003C25DD" w:rsidRPr="00A10D3D">
        <w:rPr>
          <w:rFonts w:asciiTheme="minorBidi" w:hAnsiTheme="minorBidi"/>
          <w:b/>
          <w:bCs/>
          <w:sz w:val="28"/>
          <w:szCs w:val="28"/>
          <w:rtl/>
          <w:lang w:val="en-US"/>
        </w:rPr>
        <w:t>ناظمة</w:t>
      </w:r>
    </w:p>
    <w:p w:rsidR="007D0B4A" w:rsidRPr="00A10D3D" w:rsidRDefault="003C25DD" w:rsidP="003C25DD">
      <w:pPr>
        <w:pStyle w:val="ListParagraph"/>
        <w:bidi/>
        <w:rPr>
          <w:rFonts w:asciiTheme="minorBidi" w:hAnsiTheme="minorBidi"/>
          <w:sz w:val="28"/>
          <w:szCs w:val="28"/>
          <w:rtl/>
        </w:rPr>
      </w:pPr>
      <w:r w:rsidRPr="00A10D3D">
        <w:rPr>
          <w:rFonts w:asciiTheme="minorBidi" w:hAnsiTheme="minorBidi"/>
          <w:sz w:val="28"/>
          <w:szCs w:val="28"/>
          <w:rtl/>
          <w:lang w:val="en-US"/>
        </w:rPr>
        <w:t xml:space="preserve">الهيئة الناظمة </w:t>
      </w:r>
      <w:r w:rsidR="007D0B4A" w:rsidRPr="00A10D3D">
        <w:rPr>
          <w:rFonts w:asciiTheme="minorBidi" w:hAnsiTheme="minorBidi"/>
          <w:sz w:val="28"/>
          <w:szCs w:val="28"/>
          <w:rtl/>
        </w:rPr>
        <w:t>(</w:t>
      </w:r>
      <w:r w:rsidRPr="00A10D3D">
        <w:rPr>
          <w:rFonts w:asciiTheme="minorBidi" w:hAnsiTheme="minorBidi"/>
          <w:sz w:val="28"/>
          <w:szCs w:val="28"/>
          <w:rtl/>
        </w:rPr>
        <w:t>و</w:t>
      </w:r>
      <w:r w:rsidR="007D0B4A" w:rsidRPr="00A10D3D">
        <w:rPr>
          <w:rFonts w:asciiTheme="minorBidi" w:hAnsiTheme="minorBidi"/>
          <w:sz w:val="28"/>
          <w:szCs w:val="28"/>
          <w:rtl/>
        </w:rPr>
        <w:t>هي أيضاً سلطة تنظيمية أو هيئة تنظيمية أو مُنظم) هي هيئة</w:t>
      </w:r>
      <w:r w:rsidRPr="00A10D3D">
        <w:rPr>
          <w:rFonts w:asciiTheme="minorBidi" w:hAnsiTheme="minorBidi"/>
          <w:sz w:val="28"/>
          <w:szCs w:val="28"/>
          <w:rtl/>
        </w:rPr>
        <w:t xml:space="preserve"> أو سلطة</w:t>
      </w:r>
      <w:r w:rsidR="007D0B4A" w:rsidRPr="00A10D3D">
        <w:rPr>
          <w:rFonts w:asciiTheme="minorBidi" w:hAnsiTheme="minorBidi"/>
          <w:sz w:val="28"/>
          <w:szCs w:val="28"/>
          <w:rtl/>
        </w:rPr>
        <w:t xml:space="preserve"> عامة أو هيئة حكومية مسؤولة عن ممارسة </w:t>
      </w:r>
      <w:r w:rsidRPr="00A10D3D">
        <w:rPr>
          <w:rFonts w:asciiTheme="minorBidi" w:hAnsiTheme="minorBidi"/>
          <w:sz w:val="28"/>
          <w:szCs w:val="28"/>
          <w:rtl/>
        </w:rPr>
        <w:t xml:space="preserve">سلطات موجهة </w:t>
      </w:r>
      <w:r w:rsidR="007D0B4A" w:rsidRPr="00A10D3D">
        <w:rPr>
          <w:rFonts w:asciiTheme="minorBidi" w:hAnsiTheme="minorBidi"/>
          <w:sz w:val="28"/>
          <w:szCs w:val="28"/>
          <w:rtl/>
        </w:rPr>
        <w:t xml:space="preserve"> على بعض </w:t>
      </w:r>
      <w:r w:rsidRPr="00A10D3D">
        <w:rPr>
          <w:rFonts w:asciiTheme="minorBidi" w:hAnsiTheme="minorBidi"/>
          <w:sz w:val="28"/>
          <w:szCs w:val="28"/>
          <w:rtl/>
        </w:rPr>
        <w:t xml:space="preserve"> من </w:t>
      </w:r>
      <w:r w:rsidR="007D0B4A" w:rsidRPr="00A10D3D">
        <w:rPr>
          <w:rFonts w:asciiTheme="minorBidi" w:hAnsiTheme="minorBidi"/>
          <w:sz w:val="28"/>
          <w:szCs w:val="28"/>
          <w:rtl/>
        </w:rPr>
        <w:t xml:space="preserve">مجالات النشاط البشري </w:t>
      </w:r>
      <w:r w:rsidRPr="00A10D3D">
        <w:rPr>
          <w:rFonts w:asciiTheme="minorBidi" w:hAnsiTheme="minorBidi"/>
          <w:sz w:val="28"/>
          <w:szCs w:val="28"/>
          <w:rtl/>
        </w:rPr>
        <w:t xml:space="preserve"> على شكل سلطة أو </w:t>
      </w:r>
      <w:r w:rsidR="007D0B4A" w:rsidRPr="00A10D3D">
        <w:rPr>
          <w:rFonts w:asciiTheme="minorBidi" w:hAnsiTheme="minorBidi"/>
          <w:sz w:val="28"/>
          <w:szCs w:val="28"/>
          <w:rtl/>
        </w:rPr>
        <w:t xml:space="preserve"> رقابة تنظيمية أو إشرافية </w:t>
      </w:r>
    </w:p>
    <w:p w:rsidR="007D0B4A" w:rsidRPr="00A10D3D" w:rsidRDefault="007D0B4A" w:rsidP="007D0B4A">
      <w:pPr>
        <w:pStyle w:val="ListParagraph"/>
        <w:bidi/>
        <w:rPr>
          <w:rFonts w:asciiTheme="minorBidi" w:hAnsiTheme="minorBidi"/>
          <w:color w:val="2E74B5" w:themeColor="accent1" w:themeShade="BF"/>
          <w:sz w:val="28"/>
          <w:szCs w:val="28"/>
          <w:lang w:val="en-US"/>
        </w:rPr>
      </w:pPr>
      <w:r w:rsidRPr="00A10D3D">
        <w:rPr>
          <w:rFonts w:asciiTheme="minorBidi" w:hAnsiTheme="minorBidi"/>
          <w:sz w:val="28"/>
          <w:szCs w:val="28"/>
        </w:rPr>
        <w:t>. wikipedia</w:t>
      </w:r>
      <w:r w:rsidRPr="00A10D3D">
        <w:rPr>
          <w:rFonts w:asciiTheme="minorBidi" w:hAnsiTheme="minorBidi"/>
          <w:color w:val="2E74B5" w:themeColor="accent1" w:themeShade="BF"/>
          <w:sz w:val="28"/>
          <w:szCs w:val="28"/>
        </w:rPr>
        <w:t>.</w:t>
      </w:r>
      <w:r w:rsidRPr="00A10D3D">
        <w:rPr>
          <w:rFonts w:asciiTheme="minorBidi" w:hAnsiTheme="minorBidi"/>
          <w:sz w:val="28"/>
          <w:szCs w:val="28"/>
        </w:rPr>
        <w:t>org</w:t>
      </w:r>
    </w:p>
    <w:p w:rsidR="00686FA6" w:rsidRPr="00A10D3D" w:rsidRDefault="00452CAA" w:rsidP="00452CAA">
      <w:pPr>
        <w:pStyle w:val="ListParagraph"/>
        <w:numPr>
          <w:ilvl w:val="0"/>
          <w:numId w:val="1"/>
        </w:numPr>
        <w:rPr>
          <w:rFonts w:asciiTheme="minorBidi" w:hAnsiTheme="minorBidi"/>
          <w:b/>
          <w:bCs/>
          <w:sz w:val="28"/>
          <w:szCs w:val="28"/>
          <w:lang w:val="en-US"/>
        </w:rPr>
      </w:pPr>
      <w:r w:rsidRPr="00A10D3D">
        <w:rPr>
          <w:rFonts w:asciiTheme="minorBidi" w:hAnsiTheme="minorBidi"/>
          <w:b/>
          <w:bCs/>
          <w:sz w:val="28"/>
          <w:szCs w:val="28"/>
          <w:lang w:val="en-US"/>
        </w:rPr>
        <w:t xml:space="preserve"> </w:t>
      </w:r>
      <w:r w:rsidR="00686FA6" w:rsidRPr="00A10D3D">
        <w:rPr>
          <w:rFonts w:asciiTheme="minorBidi" w:hAnsiTheme="minorBidi"/>
          <w:b/>
          <w:bCs/>
          <w:sz w:val="28"/>
          <w:szCs w:val="28"/>
          <w:lang w:val="en-US"/>
        </w:rPr>
        <w:t>Validation (of a Qualification)</w:t>
      </w:r>
    </w:p>
    <w:p w:rsidR="004D2676" w:rsidRPr="00A10D3D" w:rsidRDefault="004D2676" w:rsidP="004D2676">
      <w:pPr>
        <w:pStyle w:val="ListParagraph"/>
        <w:rPr>
          <w:rFonts w:asciiTheme="minorBidi" w:hAnsiTheme="minorBidi"/>
          <w:color w:val="000000"/>
          <w:sz w:val="28"/>
          <w:szCs w:val="28"/>
          <w:shd w:val="clear" w:color="auto" w:fill="FFFFFF"/>
          <w:rtl/>
        </w:rPr>
      </w:pPr>
      <w:r w:rsidRPr="00A10D3D">
        <w:rPr>
          <w:rFonts w:asciiTheme="minorBidi" w:hAnsiTheme="minorBidi"/>
          <w:color w:val="000000"/>
          <w:sz w:val="28"/>
          <w:szCs w:val="28"/>
          <w:shd w:val="clear" w:color="auto" w:fill="FFFFFF"/>
        </w:rPr>
        <w:t>Validation is the procedure through which it is assured that all new or revised qualifications for vocational qualification are fit for purpose and can be nationally recognised. TVQF Jordan, 2015</w:t>
      </w:r>
    </w:p>
    <w:p w:rsidR="007D0B4A" w:rsidRPr="00A10D3D" w:rsidRDefault="007D0B4A" w:rsidP="00452CAA">
      <w:pPr>
        <w:pStyle w:val="ListParagraph"/>
        <w:numPr>
          <w:ilvl w:val="0"/>
          <w:numId w:val="14"/>
        </w:numPr>
        <w:bidi/>
        <w:rPr>
          <w:rFonts w:asciiTheme="minorBidi" w:hAnsiTheme="minorBidi"/>
          <w:b/>
          <w:bCs/>
          <w:sz w:val="28"/>
          <w:szCs w:val="28"/>
          <w:lang w:val="en-US"/>
        </w:rPr>
      </w:pPr>
      <w:r w:rsidRPr="00A10D3D">
        <w:rPr>
          <w:rFonts w:asciiTheme="minorBidi" w:hAnsiTheme="minorBidi"/>
          <w:b/>
          <w:bCs/>
          <w:sz w:val="28"/>
          <w:szCs w:val="28"/>
          <w:rtl/>
          <w:lang w:val="en-US"/>
        </w:rPr>
        <w:t xml:space="preserve">التحقق من </w:t>
      </w:r>
      <w:r w:rsidR="003C25DD" w:rsidRPr="00A10D3D">
        <w:rPr>
          <w:rFonts w:asciiTheme="minorBidi" w:hAnsiTheme="minorBidi"/>
          <w:b/>
          <w:bCs/>
          <w:sz w:val="28"/>
          <w:szCs w:val="28"/>
          <w:rtl/>
          <w:lang w:val="en-US"/>
        </w:rPr>
        <w:t xml:space="preserve"> صدق وثباتية </w:t>
      </w:r>
      <w:r w:rsidRPr="00A10D3D">
        <w:rPr>
          <w:rFonts w:asciiTheme="minorBidi" w:hAnsiTheme="minorBidi"/>
          <w:b/>
          <w:bCs/>
          <w:sz w:val="28"/>
          <w:szCs w:val="28"/>
          <w:rtl/>
          <w:lang w:val="en-US"/>
        </w:rPr>
        <w:t>المؤهلات</w:t>
      </w:r>
      <w:r w:rsidR="003C25DD" w:rsidRPr="00A10D3D">
        <w:rPr>
          <w:rFonts w:asciiTheme="minorBidi" w:hAnsiTheme="minorBidi"/>
          <w:b/>
          <w:bCs/>
          <w:sz w:val="28"/>
          <w:szCs w:val="28"/>
          <w:rtl/>
          <w:lang w:val="en-US"/>
        </w:rPr>
        <w:t xml:space="preserve"> </w:t>
      </w:r>
    </w:p>
    <w:p w:rsidR="00452CAA" w:rsidRPr="00A10D3D" w:rsidRDefault="007D0B4A" w:rsidP="00452CAA">
      <w:pPr>
        <w:pStyle w:val="ListParagraph"/>
        <w:bidi/>
        <w:rPr>
          <w:rFonts w:asciiTheme="minorBidi" w:hAnsiTheme="minorBidi"/>
          <w:sz w:val="28"/>
          <w:szCs w:val="28"/>
          <w:shd w:val="clear" w:color="auto" w:fill="FFFFFF"/>
        </w:rPr>
      </w:pPr>
      <w:r w:rsidRPr="00A10D3D">
        <w:rPr>
          <w:rFonts w:asciiTheme="minorBidi" w:hAnsiTheme="minorBidi"/>
          <w:sz w:val="28"/>
          <w:szCs w:val="28"/>
          <w:shd w:val="clear" w:color="auto" w:fill="FFFFFF"/>
          <w:rtl/>
        </w:rPr>
        <w:lastRenderedPageBreak/>
        <w:t xml:space="preserve">التحقق هو الإجراء الذي يتم من خلاله التأكد من أن جميع المؤهلات الجديدة أو </w:t>
      </w:r>
      <w:r w:rsidR="003C25DD" w:rsidRPr="00A10D3D">
        <w:rPr>
          <w:rFonts w:asciiTheme="minorBidi" w:hAnsiTheme="minorBidi"/>
          <w:sz w:val="28"/>
          <w:szCs w:val="28"/>
          <w:shd w:val="clear" w:color="auto" w:fill="FFFFFF"/>
          <w:rtl/>
        </w:rPr>
        <w:t xml:space="preserve">تلك الخاضعة للمراجعة والتطوير المتعلقة بالتأهيل </w:t>
      </w:r>
      <w:r w:rsidRPr="00A10D3D">
        <w:rPr>
          <w:rFonts w:asciiTheme="minorBidi" w:hAnsiTheme="minorBidi"/>
          <w:sz w:val="28"/>
          <w:szCs w:val="28"/>
          <w:shd w:val="clear" w:color="auto" w:fill="FFFFFF"/>
          <w:rtl/>
        </w:rPr>
        <w:t xml:space="preserve"> المهني ملائمة للغرض </w:t>
      </w:r>
      <w:r w:rsidR="003C25DD" w:rsidRPr="00A10D3D">
        <w:rPr>
          <w:rFonts w:asciiTheme="minorBidi" w:hAnsiTheme="minorBidi"/>
          <w:sz w:val="28"/>
          <w:szCs w:val="28"/>
          <w:shd w:val="clear" w:color="auto" w:fill="FFFFFF"/>
          <w:rtl/>
        </w:rPr>
        <w:t xml:space="preserve">ويمكن لحظها </w:t>
      </w:r>
      <w:r w:rsidRPr="00A10D3D">
        <w:rPr>
          <w:rFonts w:asciiTheme="minorBidi" w:hAnsiTheme="minorBidi"/>
          <w:sz w:val="28"/>
          <w:szCs w:val="28"/>
          <w:shd w:val="clear" w:color="auto" w:fill="FFFFFF"/>
          <w:rtl/>
        </w:rPr>
        <w:t xml:space="preserve"> على المستوى الوطني</w:t>
      </w:r>
      <w:r w:rsidRPr="00A10D3D">
        <w:rPr>
          <w:rFonts w:asciiTheme="minorBidi" w:hAnsiTheme="minorBidi"/>
          <w:sz w:val="28"/>
          <w:szCs w:val="28"/>
          <w:shd w:val="clear" w:color="auto" w:fill="FFFFFF"/>
        </w:rPr>
        <w:t xml:space="preserve">TVQF Jordan </w:t>
      </w:r>
      <w:r w:rsidR="00452CAA" w:rsidRPr="00A10D3D">
        <w:rPr>
          <w:rFonts w:asciiTheme="minorBidi" w:hAnsiTheme="minorBidi"/>
          <w:sz w:val="28"/>
          <w:szCs w:val="28"/>
          <w:shd w:val="clear" w:color="auto" w:fill="FFFFFF"/>
          <w:rtl/>
        </w:rPr>
        <w:t>،</w:t>
      </w:r>
    </w:p>
    <w:p w:rsidR="007D0B4A" w:rsidRPr="00A10D3D" w:rsidRDefault="007D0B4A" w:rsidP="00452CAA">
      <w:pPr>
        <w:pStyle w:val="ListParagraph"/>
        <w:bidi/>
        <w:rPr>
          <w:rFonts w:asciiTheme="minorBidi" w:hAnsiTheme="minorBidi"/>
          <w:sz w:val="28"/>
          <w:szCs w:val="28"/>
          <w:lang w:val="en-US"/>
        </w:rPr>
      </w:pPr>
      <w:r w:rsidRPr="00A10D3D">
        <w:rPr>
          <w:rFonts w:asciiTheme="minorBidi" w:hAnsiTheme="minorBidi"/>
          <w:sz w:val="28"/>
          <w:szCs w:val="28"/>
          <w:shd w:val="clear" w:color="auto" w:fill="FFFFFF"/>
          <w:rtl/>
        </w:rPr>
        <w:t>2015</w:t>
      </w:r>
    </w:p>
    <w:p w:rsidR="00686FA6" w:rsidRPr="00A10D3D" w:rsidRDefault="00686FA6" w:rsidP="00452CAA">
      <w:pPr>
        <w:pStyle w:val="ListParagraph"/>
        <w:numPr>
          <w:ilvl w:val="0"/>
          <w:numId w:val="14"/>
        </w:numPr>
        <w:rPr>
          <w:rFonts w:asciiTheme="minorBidi" w:hAnsiTheme="minorBidi"/>
          <w:b/>
          <w:bCs/>
          <w:sz w:val="28"/>
          <w:szCs w:val="28"/>
          <w:lang w:val="en-US"/>
        </w:rPr>
      </w:pPr>
      <w:r w:rsidRPr="00A10D3D">
        <w:rPr>
          <w:rFonts w:asciiTheme="minorBidi" w:hAnsiTheme="minorBidi"/>
          <w:b/>
          <w:bCs/>
          <w:sz w:val="28"/>
          <w:szCs w:val="28"/>
          <w:lang w:val="en-US"/>
        </w:rPr>
        <w:t>Verification (</w:t>
      </w:r>
      <w:r w:rsidR="00D878C3" w:rsidRPr="00A10D3D">
        <w:rPr>
          <w:rFonts w:asciiTheme="minorBidi" w:hAnsiTheme="minorBidi"/>
          <w:b/>
          <w:bCs/>
          <w:sz w:val="28"/>
          <w:szCs w:val="28"/>
          <w:lang w:val="en-US"/>
        </w:rPr>
        <w:t xml:space="preserve">of </w:t>
      </w:r>
      <w:r w:rsidRPr="00A10D3D">
        <w:rPr>
          <w:rFonts w:asciiTheme="minorBidi" w:hAnsiTheme="minorBidi"/>
          <w:b/>
          <w:bCs/>
          <w:sz w:val="28"/>
          <w:szCs w:val="28"/>
          <w:lang w:val="en-US"/>
        </w:rPr>
        <w:t>Assessment)</w:t>
      </w:r>
    </w:p>
    <w:p w:rsidR="004D2676" w:rsidRPr="00A10D3D" w:rsidRDefault="004D2676" w:rsidP="001D720D">
      <w:pPr>
        <w:pStyle w:val="ListParagraph"/>
        <w:rPr>
          <w:rFonts w:asciiTheme="minorBidi" w:hAnsiTheme="minorBidi"/>
          <w:sz w:val="28"/>
          <w:szCs w:val="28"/>
        </w:rPr>
      </w:pPr>
      <w:r w:rsidRPr="00A10D3D">
        <w:rPr>
          <w:rFonts w:asciiTheme="minorBidi" w:hAnsiTheme="minorBidi"/>
          <w:color w:val="000000"/>
          <w:sz w:val="28"/>
          <w:szCs w:val="28"/>
        </w:rPr>
        <w:t>The process by which the validity of the assessment process is ensured (i.e. the checks and balances in the assessment system to ensure that what</w:t>
      </w:r>
      <w:r w:rsidR="001D720D" w:rsidRPr="00A10D3D">
        <w:rPr>
          <w:rFonts w:asciiTheme="minorBidi" w:hAnsiTheme="minorBidi"/>
          <w:color w:val="000000"/>
          <w:sz w:val="28"/>
          <w:szCs w:val="28"/>
        </w:rPr>
        <w:t xml:space="preserve"> </w:t>
      </w:r>
      <w:r w:rsidRPr="00A10D3D">
        <w:rPr>
          <w:rFonts w:asciiTheme="minorBidi" w:hAnsiTheme="minorBidi"/>
          <w:color w:val="000000"/>
          <w:sz w:val="28"/>
          <w:szCs w:val="28"/>
        </w:rPr>
        <w:t xml:space="preserve">should happen when people are assessed, does happen). Its primary purpose is quality assurance, confirming that people in different places are assessed in the same way, with a common interpretation of the standards. There are two levels of verification: Individual (or technical) Verification – ensures employee competence by checking individual assessments undertaken by the Verifier &amp; Process or System Verification – ensures a systematic process is established and procedures are followed. </w:t>
      </w:r>
      <w:hyperlink r:id="rId27" w:history="1">
        <w:r w:rsidRPr="00A10D3D">
          <w:rPr>
            <w:rStyle w:val="Hyperlink"/>
            <w:rFonts w:asciiTheme="minorBidi" w:hAnsiTheme="minorBidi"/>
            <w:color w:val="214A87"/>
            <w:sz w:val="28"/>
            <w:szCs w:val="28"/>
          </w:rPr>
          <w:t>NCVER 2013, Australia</w:t>
        </w:r>
      </w:hyperlink>
    </w:p>
    <w:p w:rsidR="004D2676" w:rsidRPr="00A10D3D" w:rsidRDefault="004D2676" w:rsidP="004D2676">
      <w:pPr>
        <w:pStyle w:val="ListParagraph"/>
        <w:rPr>
          <w:rFonts w:asciiTheme="minorBidi" w:hAnsiTheme="minorBidi"/>
          <w:sz w:val="28"/>
          <w:szCs w:val="28"/>
          <w:lang w:val="en-US"/>
        </w:rPr>
      </w:pPr>
    </w:p>
    <w:p w:rsidR="007D0B4A" w:rsidRPr="00A10D3D" w:rsidRDefault="00D00CA9" w:rsidP="00452CAA">
      <w:pPr>
        <w:pStyle w:val="ListParagraph"/>
        <w:numPr>
          <w:ilvl w:val="0"/>
          <w:numId w:val="1"/>
        </w:numPr>
        <w:bidi/>
        <w:rPr>
          <w:rFonts w:asciiTheme="minorBidi" w:hAnsiTheme="minorBidi"/>
          <w:b/>
          <w:bCs/>
          <w:sz w:val="28"/>
          <w:szCs w:val="28"/>
          <w:rtl/>
          <w:lang w:val="en-US"/>
        </w:rPr>
      </w:pPr>
      <w:r w:rsidRPr="00A10D3D">
        <w:rPr>
          <w:rFonts w:asciiTheme="minorBidi" w:hAnsiTheme="minorBidi"/>
          <w:b/>
          <w:bCs/>
          <w:sz w:val="28"/>
          <w:szCs w:val="28"/>
          <w:rtl/>
          <w:lang w:val="en-US"/>
        </w:rPr>
        <w:t>التأتحقق من سلامة التقييم والتحقق ذاته</w:t>
      </w:r>
    </w:p>
    <w:p w:rsidR="00D00CA9" w:rsidRPr="00A10D3D" w:rsidRDefault="007D0B4A" w:rsidP="00D00CA9">
      <w:pPr>
        <w:pStyle w:val="ListParagraph"/>
        <w:bidi/>
        <w:rPr>
          <w:rFonts w:asciiTheme="minorBidi" w:hAnsiTheme="minorBidi"/>
          <w:sz w:val="28"/>
          <w:szCs w:val="28"/>
          <w:rtl/>
        </w:rPr>
      </w:pPr>
      <w:r w:rsidRPr="00A10D3D">
        <w:rPr>
          <w:rFonts w:asciiTheme="minorBidi" w:hAnsiTheme="minorBidi"/>
          <w:sz w:val="28"/>
          <w:szCs w:val="28"/>
          <w:rtl/>
        </w:rPr>
        <w:t xml:space="preserve">العملية التي يتم بموجبها ضمان </w:t>
      </w:r>
      <w:r w:rsidR="00D00CA9" w:rsidRPr="00A10D3D">
        <w:rPr>
          <w:rFonts w:asciiTheme="minorBidi" w:hAnsiTheme="minorBidi"/>
          <w:sz w:val="28"/>
          <w:szCs w:val="28"/>
          <w:rtl/>
        </w:rPr>
        <w:t xml:space="preserve"> والتأكد من سلامة وصدقية عمليات التحقق والتقييم  ذاتها لجهة الأدوات والمعايير والموازين </w:t>
      </w:r>
      <w:r w:rsidRPr="00A10D3D">
        <w:rPr>
          <w:rFonts w:asciiTheme="minorBidi" w:hAnsiTheme="minorBidi"/>
          <w:sz w:val="28"/>
          <w:szCs w:val="28"/>
          <w:rtl/>
        </w:rPr>
        <w:t xml:space="preserve">(أي ، </w:t>
      </w:r>
      <w:r w:rsidR="00D00CA9" w:rsidRPr="00A10D3D">
        <w:rPr>
          <w:rFonts w:asciiTheme="minorBidi" w:hAnsiTheme="minorBidi"/>
          <w:sz w:val="28"/>
          <w:szCs w:val="28"/>
          <w:rtl/>
        </w:rPr>
        <w:t xml:space="preserve">الإختبارات والفحوص وموازين التقدير في نظام التقييم والتحقق للتأكد من سلامة الإجراءات ومن أنه قد تم تقييم ما لزم تقييمه والتحقق منه </w:t>
      </w:r>
      <w:r w:rsidRPr="00A10D3D">
        <w:rPr>
          <w:rFonts w:asciiTheme="minorBidi" w:hAnsiTheme="minorBidi"/>
          <w:sz w:val="28"/>
          <w:szCs w:val="28"/>
          <w:rtl/>
        </w:rPr>
        <w:t xml:space="preserve">). </w:t>
      </w:r>
      <w:r w:rsidR="00C41198" w:rsidRPr="00A10D3D">
        <w:rPr>
          <w:rFonts w:asciiTheme="minorBidi" w:hAnsiTheme="minorBidi"/>
          <w:sz w:val="28"/>
          <w:szCs w:val="28"/>
          <w:rtl/>
        </w:rPr>
        <w:t>و</w:t>
      </w:r>
      <w:r w:rsidR="00D00CA9" w:rsidRPr="00A10D3D">
        <w:rPr>
          <w:rFonts w:asciiTheme="minorBidi" w:hAnsiTheme="minorBidi"/>
          <w:sz w:val="28"/>
          <w:szCs w:val="28"/>
          <w:rtl/>
        </w:rPr>
        <w:t xml:space="preserve">يظل الهدف الأساسي  من هذه العملية ضمان وتوكيد </w:t>
      </w:r>
      <w:r w:rsidRPr="00A10D3D">
        <w:rPr>
          <w:rFonts w:asciiTheme="minorBidi" w:hAnsiTheme="minorBidi"/>
          <w:sz w:val="28"/>
          <w:szCs w:val="28"/>
          <w:rtl/>
        </w:rPr>
        <w:t>الجودة ، والتأك</w:t>
      </w:r>
      <w:r w:rsidR="00D00CA9" w:rsidRPr="00A10D3D">
        <w:rPr>
          <w:rFonts w:asciiTheme="minorBidi" w:hAnsiTheme="minorBidi"/>
          <w:sz w:val="28"/>
          <w:szCs w:val="28"/>
          <w:rtl/>
        </w:rPr>
        <w:t xml:space="preserve">د من </w:t>
      </w:r>
      <w:r w:rsidRPr="00A10D3D">
        <w:rPr>
          <w:rFonts w:asciiTheme="minorBidi" w:hAnsiTheme="minorBidi"/>
          <w:sz w:val="28"/>
          <w:szCs w:val="28"/>
          <w:rtl/>
        </w:rPr>
        <w:t xml:space="preserve"> أن </w:t>
      </w:r>
      <w:r w:rsidR="00D00CA9" w:rsidRPr="00A10D3D">
        <w:rPr>
          <w:rFonts w:asciiTheme="minorBidi" w:hAnsiTheme="minorBidi"/>
          <w:sz w:val="28"/>
          <w:szCs w:val="28"/>
          <w:rtl/>
        </w:rPr>
        <w:t xml:space="preserve">جميع الأفراد يتم تقييمهم بنفس الأدوات والمعايير على اختلاف أماكن تواجدهم </w:t>
      </w:r>
      <w:r w:rsidRPr="00A10D3D">
        <w:rPr>
          <w:rFonts w:asciiTheme="minorBidi" w:hAnsiTheme="minorBidi"/>
          <w:sz w:val="28"/>
          <w:szCs w:val="28"/>
          <w:rtl/>
        </w:rPr>
        <w:t xml:space="preserve">، مع تفسير مشترك للمعايير. </w:t>
      </w:r>
    </w:p>
    <w:p w:rsidR="00D00CA9" w:rsidRPr="00A10D3D" w:rsidRDefault="007D0B4A" w:rsidP="00D00CA9">
      <w:pPr>
        <w:pStyle w:val="ListParagraph"/>
        <w:bidi/>
        <w:rPr>
          <w:rFonts w:asciiTheme="minorBidi" w:hAnsiTheme="minorBidi"/>
          <w:sz w:val="28"/>
          <w:szCs w:val="28"/>
          <w:rtl/>
        </w:rPr>
      </w:pPr>
      <w:r w:rsidRPr="00A10D3D">
        <w:rPr>
          <w:rFonts w:asciiTheme="minorBidi" w:hAnsiTheme="minorBidi"/>
          <w:sz w:val="28"/>
          <w:szCs w:val="28"/>
          <w:rtl/>
        </w:rPr>
        <w:t xml:space="preserve">هناك مستويان من التحقق: </w:t>
      </w:r>
    </w:p>
    <w:p w:rsidR="00D00CA9" w:rsidRPr="00A10D3D" w:rsidRDefault="00D00CA9" w:rsidP="00D00CA9">
      <w:pPr>
        <w:pStyle w:val="ListParagraph"/>
        <w:bidi/>
        <w:rPr>
          <w:rFonts w:asciiTheme="minorBidi" w:hAnsiTheme="minorBidi"/>
          <w:sz w:val="28"/>
          <w:szCs w:val="28"/>
          <w:rtl/>
        </w:rPr>
      </w:pPr>
      <w:r w:rsidRPr="00A10D3D">
        <w:rPr>
          <w:rFonts w:asciiTheme="minorBidi" w:hAnsiTheme="minorBidi"/>
          <w:sz w:val="28"/>
          <w:szCs w:val="28"/>
          <w:rtl/>
        </w:rPr>
        <w:t>أولا :</w:t>
      </w:r>
      <w:r w:rsidR="007D0B4A" w:rsidRPr="00A10D3D">
        <w:rPr>
          <w:rFonts w:asciiTheme="minorBidi" w:hAnsiTheme="minorBidi"/>
          <w:sz w:val="28"/>
          <w:szCs w:val="28"/>
          <w:rtl/>
        </w:rPr>
        <w:t xml:space="preserve">التحقق الفردي (أو الفني) </w:t>
      </w:r>
      <w:r w:rsidRPr="00A10D3D">
        <w:rPr>
          <w:rFonts w:asciiTheme="minorBidi" w:hAnsiTheme="minorBidi"/>
          <w:sz w:val="28"/>
          <w:szCs w:val="28"/>
          <w:rtl/>
        </w:rPr>
        <w:t>–</w:t>
      </w:r>
      <w:r w:rsidR="007D0B4A" w:rsidRPr="00A10D3D">
        <w:rPr>
          <w:rFonts w:asciiTheme="minorBidi" w:hAnsiTheme="minorBidi"/>
          <w:sz w:val="28"/>
          <w:szCs w:val="28"/>
          <w:rtl/>
        </w:rPr>
        <w:t xml:space="preserve"> </w:t>
      </w:r>
      <w:r w:rsidRPr="00A10D3D">
        <w:rPr>
          <w:rFonts w:asciiTheme="minorBidi" w:hAnsiTheme="minorBidi"/>
          <w:sz w:val="28"/>
          <w:szCs w:val="28"/>
          <w:rtl/>
        </w:rPr>
        <w:t xml:space="preserve">للتحقق من </w:t>
      </w:r>
      <w:r w:rsidR="007D0B4A" w:rsidRPr="00A10D3D">
        <w:rPr>
          <w:rFonts w:asciiTheme="minorBidi" w:hAnsiTheme="minorBidi"/>
          <w:sz w:val="28"/>
          <w:szCs w:val="28"/>
          <w:rtl/>
        </w:rPr>
        <w:t xml:space="preserve"> كفاءة الموظف من خلال فحص التقييمات الفردية التي تجري من قبل الشخص الذي يقوم بعملية التحقق </w:t>
      </w:r>
      <w:r w:rsidRPr="00A10D3D">
        <w:rPr>
          <w:rFonts w:asciiTheme="minorBidi" w:hAnsiTheme="minorBidi"/>
          <w:sz w:val="28"/>
          <w:szCs w:val="28"/>
          <w:rtl/>
        </w:rPr>
        <w:t xml:space="preserve">، </w:t>
      </w:r>
    </w:p>
    <w:p w:rsidR="007D0B4A" w:rsidRPr="00A10D3D" w:rsidRDefault="00D00CA9" w:rsidP="00D00CA9">
      <w:pPr>
        <w:pStyle w:val="ListParagraph"/>
        <w:bidi/>
        <w:rPr>
          <w:rFonts w:asciiTheme="minorBidi" w:hAnsiTheme="minorBidi"/>
          <w:sz w:val="28"/>
          <w:szCs w:val="28"/>
        </w:rPr>
      </w:pPr>
      <w:r w:rsidRPr="00A10D3D">
        <w:rPr>
          <w:rFonts w:asciiTheme="minorBidi" w:hAnsiTheme="minorBidi"/>
          <w:sz w:val="28"/>
          <w:szCs w:val="28"/>
          <w:rtl/>
        </w:rPr>
        <w:t>ثانيا :</w:t>
      </w:r>
      <w:r w:rsidR="007D0B4A" w:rsidRPr="00A10D3D">
        <w:rPr>
          <w:rFonts w:asciiTheme="minorBidi" w:hAnsiTheme="minorBidi"/>
          <w:sz w:val="28"/>
          <w:szCs w:val="28"/>
          <w:rtl/>
        </w:rPr>
        <w:t xml:space="preserve"> عملية التحقق من</w:t>
      </w:r>
      <w:r w:rsidRPr="00A10D3D">
        <w:rPr>
          <w:rFonts w:asciiTheme="minorBidi" w:hAnsiTheme="minorBidi"/>
          <w:sz w:val="28"/>
          <w:szCs w:val="28"/>
          <w:rtl/>
        </w:rPr>
        <w:t xml:space="preserve"> سلامة</w:t>
      </w:r>
      <w:r w:rsidR="007D0B4A" w:rsidRPr="00A10D3D">
        <w:rPr>
          <w:rFonts w:asciiTheme="minorBidi" w:hAnsiTheme="minorBidi"/>
          <w:sz w:val="28"/>
          <w:szCs w:val="28"/>
          <w:rtl/>
        </w:rPr>
        <w:t xml:space="preserve"> النظام  - </w:t>
      </w:r>
      <w:r w:rsidRPr="00A10D3D">
        <w:rPr>
          <w:rFonts w:asciiTheme="minorBidi" w:hAnsiTheme="minorBidi"/>
          <w:sz w:val="28"/>
          <w:szCs w:val="28"/>
          <w:rtl/>
        </w:rPr>
        <w:t xml:space="preserve">أي التحقق من سلامة العمليات ونظاميتها وكذا الإجراءات المتبعة </w:t>
      </w:r>
      <w:r w:rsidR="007D0B4A" w:rsidRPr="00A10D3D">
        <w:rPr>
          <w:rFonts w:asciiTheme="minorBidi" w:hAnsiTheme="minorBidi"/>
          <w:sz w:val="28"/>
          <w:szCs w:val="28"/>
          <w:rtl/>
        </w:rPr>
        <w:t xml:space="preserve"> </w:t>
      </w:r>
      <w:r w:rsidR="007D0B4A" w:rsidRPr="00A10D3D">
        <w:rPr>
          <w:rFonts w:asciiTheme="minorBidi" w:hAnsiTheme="minorBidi"/>
          <w:sz w:val="28"/>
          <w:szCs w:val="28"/>
        </w:rPr>
        <w:t>. NCVER 2013</w:t>
      </w:r>
      <w:r w:rsidR="007D0B4A" w:rsidRPr="00A10D3D">
        <w:rPr>
          <w:rFonts w:asciiTheme="minorBidi" w:hAnsiTheme="minorBidi"/>
          <w:sz w:val="28"/>
          <w:szCs w:val="28"/>
          <w:rtl/>
        </w:rPr>
        <w:t xml:space="preserve"> ، أستراليا</w:t>
      </w:r>
    </w:p>
    <w:p w:rsidR="004D2676" w:rsidRPr="00A10D3D" w:rsidRDefault="004D2676" w:rsidP="004D2676">
      <w:pPr>
        <w:pStyle w:val="ListParagraph"/>
        <w:rPr>
          <w:rFonts w:asciiTheme="minorBidi" w:hAnsiTheme="minorBidi"/>
          <w:color w:val="000000"/>
          <w:sz w:val="28"/>
          <w:szCs w:val="28"/>
        </w:rPr>
      </w:pPr>
    </w:p>
    <w:sectPr w:rsidR="004D2676" w:rsidRPr="00A10D3D" w:rsidSect="00AA2572">
      <w:footerReference w:type="default" r:id="rId28"/>
      <w:pgSz w:w="12240" w:h="15840"/>
      <w:pgMar w:top="1170" w:right="990" w:bottom="1170" w:left="81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15" w:rsidRDefault="00473315" w:rsidP="004D2676">
      <w:pPr>
        <w:spacing w:after="0" w:line="240" w:lineRule="auto"/>
      </w:pPr>
      <w:r>
        <w:separator/>
      </w:r>
    </w:p>
  </w:endnote>
  <w:endnote w:type="continuationSeparator" w:id="0">
    <w:p w:rsidR="00473315" w:rsidRDefault="00473315" w:rsidP="004D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65542"/>
      <w:docPartObj>
        <w:docPartGallery w:val="Page Numbers (Bottom of Page)"/>
        <w:docPartUnique/>
      </w:docPartObj>
    </w:sdtPr>
    <w:sdtEndPr>
      <w:rPr>
        <w:noProof/>
      </w:rPr>
    </w:sdtEndPr>
    <w:sdtContent>
      <w:p w:rsidR="00663E90" w:rsidRDefault="00663E90">
        <w:pPr>
          <w:pStyle w:val="Footer"/>
          <w:jc w:val="center"/>
        </w:pPr>
        <w:r>
          <w:fldChar w:fldCharType="begin"/>
        </w:r>
        <w:r>
          <w:instrText xml:space="preserve"> PAGE   \* MERGEFORMAT </w:instrText>
        </w:r>
        <w:r>
          <w:fldChar w:fldCharType="separate"/>
        </w:r>
        <w:r w:rsidR="00070CD3">
          <w:rPr>
            <w:noProof/>
          </w:rPr>
          <w:t>11</w:t>
        </w:r>
        <w:r>
          <w:rPr>
            <w:noProof/>
          </w:rPr>
          <w:fldChar w:fldCharType="end"/>
        </w:r>
      </w:p>
    </w:sdtContent>
  </w:sdt>
  <w:p w:rsidR="00663E90" w:rsidRDefault="00663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15" w:rsidRDefault="00473315" w:rsidP="004D2676">
      <w:pPr>
        <w:spacing w:after="0" w:line="240" w:lineRule="auto"/>
      </w:pPr>
      <w:r>
        <w:separator/>
      </w:r>
    </w:p>
  </w:footnote>
  <w:footnote w:type="continuationSeparator" w:id="0">
    <w:p w:rsidR="00473315" w:rsidRDefault="00473315" w:rsidP="004D2676">
      <w:pPr>
        <w:spacing w:after="0" w:line="240" w:lineRule="auto"/>
      </w:pPr>
      <w:r>
        <w:continuationSeparator/>
      </w:r>
    </w:p>
  </w:footnote>
  <w:footnote w:id="1">
    <w:p w:rsidR="00663E90" w:rsidRPr="004D2676" w:rsidRDefault="00663E90">
      <w:pPr>
        <w:pStyle w:val="FootnoteText"/>
        <w:rPr>
          <w:lang w:val="en-US"/>
        </w:rPr>
      </w:pPr>
      <w:r>
        <w:rPr>
          <w:rStyle w:val="FootnoteReference"/>
        </w:rPr>
        <w:footnoteRef/>
      </w:r>
      <w:r>
        <w:t xml:space="preserve"> </w:t>
      </w:r>
      <w:r>
        <w:rPr>
          <w:lang w:val="en-US"/>
        </w:rPr>
        <w:t>Please note that the integrated elements of Competence= Knowledge + Skill + Attitude.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E5B"/>
    <w:multiLevelType w:val="hybridMultilevel"/>
    <w:tmpl w:val="E6CE19DE"/>
    <w:lvl w:ilvl="0" w:tplc="0413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151AC4"/>
    <w:multiLevelType w:val="hybridMultilevel"/>
    <w:tmpl w:val="0AACCEBC"/>
    <w:lvl w:ilvl="0" w:tplc="04090001">
      <w:start w:val="1"/>
      <w:numFmt w:val="bullet"/>
      <w:lvlText w:val=""/>
      <w:lvlJc w:val="left"/>
      <w:pPr>
        <w:ind w:left="1350" w:hanging="360"/>
      </w:pPr>
      <w:rPr>
        <w:rFonts w:ascii="Symbol" w:hAnsi="Symbol"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B75FA7"/>
    <w:multiLevelType w:val="hybridMultilevel"/>
    <w:tmpl w:val="CB005B58"/>
    <w:lvl w:ilvl="0" w:tplc="BD829E0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F559C"/>
    <w:multiLevelType w:val="hybridMultilevel"/>
    <w:tmpl w:val="3548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11DBA"/>
    <w:multiLevelType w:val="hybridMultilevel"/>
    <w:tmpl w:val="B394D6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7B2807"/>
    <w:multiLevelType w:val="multilevel"/>
    <w:tmpl w:val="93246848"/>
    <w:lvl w:ilvl="0">
      <w:start w:val="1"/>
      <w:numFmt w:val="bullet"/>
      <w:lvlText w:val=""/>
      <w:lvlJc w:val="left"/>
      <w:pPr>
        <w:tabs>
          <w:tab w:val="num" w:pos="1935"/>
        </w:tabs>
        <w:ind w:left="1935" w:hanging="360"/>
      </w:pPr>
      <w:rPr>
        <w:rFonts w:ascii="Symbol" w:hAnsi="Symbol" w:hint="default"/>
        <w:sz w:val="20"/>
      </w:rPr>
    </w:lvl>
    <w:lvl w:ilvl="1" w:tentative="1">
      <w:start w:val="1"/>
      <w:numFmt w:val="bullet"/>
      <w:lvlText w:val="o"/>
      <w:lvlJc w:val="left"/>
      <w:pPr>
        <w:tabs>
          <w:tab w:val="num" w:pos="2655"/>
        </w:tabs>
        <w:ind w:left="2655" w:hanging="360"/>
      </w:pPr>
      <w:rPr>
        <w:rFonts w:ascii="Courier New" w:hAnsi="Courier New" w:hint="default"/>
        <w:sz w:val="20"/>
      </w:rPr>
    </w:lvl>
    <w:lvl w:ilvl="2" w:tentative="1">
      <w:start w:val="1"/>
      <w:numFmt w:val="bullet"/>
      <w:lvlText w:val=""/>
      <w:lvlJc w:val="left"/>
      <w:pPr>
        <w:tabs>
          <w:tab w:val="num" w:pos="3375"/>
        </w:tabs>
        <w:ind w:left="3375" w:hanging="360"/>
      </w:pPr>
      <w:rPr>
        <w:rFonts w:ascii="Wingdings" w:hAnsi="Wingdings" w:hint="default"/>
        <w:sz w:val="20"/>
      </w:rPr>
    </w:lvl>
    <w:lvl w:ilvl="3" w:tentative="1">
      <w:start w:val="1"/>
      <w:numFmt w:val="bullet"/>
      <w:lvlText w:val=""/>
      <w:lvlJc w:val="left"/>
      <w:pPr>
        <w:tabs>
          <w:tab w:val="num" w:pos="4095"/>
        </w:tabs>
        <w:ind w:left="4095" w:hanging="360"/>
      </w:pPr>
      <w:rPr>
        <w:rFonts w:ascii="Wingdings" w:hAnsi="Wingdings" w:hint="default"/>
        <w:sz w:val="20"/>
      </w:rPr>
    </w:lvl>
    <w:lvl w:ilvl="4" w:tentative="1">
      <w:start w:val="1"/>
      <w:numFmt w:val="bullet"/>
      <w:lvlText w:val=""/>
      <w:lvlJc w:val="left"/>
      <w:pPr>
        <w:tabs>
          <w:tab w:val="num" w:pos="4815"/>
        </w:tabs>
        <w:ind w:left="4815" w:hanging="360"/>
      </w:pPr>
      <w:rPr>
        <w:rFonts w:ascii="Wingdings" w:hAnsi="Wingdings" w:hint="default"/>
        <w:sz w:val="20"/>
      </w:rPr>
    </w:lvl>
    <w:lvl w:ilvl="5" w:tentative="1">
      <w:start w:val="1"/>
      <w:numFmt w:val="bullet"/>
      <w:lvlText w:val=""/>
      <w:lvlJc w:val="left"/>
      <w:pPr>
        <w:tabs>
          <w:tab w:val="num" w:pos="5535"/>
        </w:tabs>
        <w:ind w:left="5535" w:hanging="360"/>
      </w:pPr>
      <w:rPr>
        <w:rFonts w:ascii="Wingdings" w:hAnsi="Wingdings" w:hint="default"/>
        <w:sz w:val="20"/>
      </w:rPr>
    </w:lvl>
    <w:lvl w:ilvl="6" w:tentative="1">
      <w:start w:val="1"/>
      <w:numFmt w:val="bullet"/>
      <w:lvlText w:val=""/>
      <w:lvlJc w:val="left"/>
      <w:pPr>
        <w:tabs>
          <w:tab w:val="num" w:pos="6255"/>
        </w:tabs>
        <w:ind w:left="6255" w:hanging="360"/>
      </w:pPr>
      <w:rPr>
        <w:rFonts w:ascii="Wingdings" w:hAnsi="Wingdings" w:hint="default"/>
        <w:sz w:val="20"/>
      </w:rPr>
    </w:lvl>
    <w:lvl w:ilvl="7" w:tentative="1">
      <w:start w:val="1"/>
      <w:numFmt w:val="bullet"/>
      <w:lvlText w:val=""/>
      <w:lvlJc w:val="left"/>
      <w:pPr>
        <w:tabs>
          <w:tab w:val="num" w:pos="6975"/>
        </w:tabs>
        <w:ind w:left="6975" w:hanging="360"/>
      </w:pPr>
      <w:rPr>
        <w:rFonts w:ascii="Wingdings" w:hAnsi="Wingdings" w:hint="default"/>
        <w:sz w:val="20"/>
      </w:rPr>
    </w:lvl>
    <w:lvl w:ilvl="8" w:tentative="1">
      <w:start w:val="1"/>
      <w:numFmt w:val="bullet"/>
      <w:lvlText w:val=""/>
      <w:lvlJc w:val="left"/>
      <w:pPr>
        <w:tabs>
          <w:tab w:val="num" w:pos="7695"/>
        </w:tabs>
        <w:ind w:left="7695" w:hanging="360"/>
      </w:pPr>
      <w:rPr>
        <w:rFonts w:ascii="Wingdings" w:hAnsi="Wingdings" w:hint="default"/>
        <w:sz w:val="20"/>
      </w:rPr>
    </w:lvl>
  </w:abstractNum>
  <w:abstractNum w:abstractNumId="6" w15:restartNumberingAfterBreak="0">
    <w:nsid w:val="30BF4432"/>
    <w:multiLevelType w:val="hybridMultilevel"/>
    <w:tmpl w:val="0E926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E45F04"/>
    <w:multiLevelType w:val="hybridMultilevel"/>
    <w:tmpl w:val="D3AC02F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251FE"/>
    <w:multiLevelType w:val="hybridMultilevel"/>
    <w:tmpl w:val="81AAC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877AD2E0">
      <w:start w:val="1"/>
      <w:numFmt w:val="decimal"/>
      <w:lvlText w:val="(%6)"/>
      <w:lvlJc w:val="left"/>
      <w:pPr>
        <w:ind w:left="4500" w:hanging="360"/>
      </w:pPr>
      <w:rPr>
        <w:rFonts w:hint="default"/>
      </w:rPr>
    </w:lvl>
    <w:lvl w:ilvl="6" w:tplc="1E1A445E">
      <w:start w:val="1"/>
      <w:numFmt w:val="low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A315F"/>
    <w:multiLevelType w:val="hybridMultilevel"/>
    <w:tmpl w:val="F17CAFA4"/>
    <w:lvl w:ilvl="0" w:tplc="C71ACA16">
      <w:start w:val="1"/>
      <w:numFmt w:val="lowerLetter"/>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8B0334"/>
    <w:multiLevelType w:val="hybridMultilevel"/>
    <w:tmpl w:val="46F8E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3338FC"/>
    <w:multiLevelType w:val="hybridMultilevel"/>
    <w:tmpl w:val="46F8E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8947D4"/>
    <w:multiLevelType w:val="hybridMultilevel"/>
    <w:tmpl w:val="B7D2980C"/>
    <w:lvl w:ilvl="0" w:tplc="AB4E6B36">
      <w:start w:val="1"/>
      <w:numFmt w:val="lowerLetter"/>
      <w:lvlText w:val="%1."/>
      <w:lvlJc w:val="left"/>
      <w:pPr>
        <w:ind w:left="1080" w:hanging="360"/>
      </w:pPr>
      <w:rPr>
        <w:rFonts w:hint="default"/>
        <w:color w:val="0D0D0D" w:themeColor="text1" w:themeTint="F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877AD2E0">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44AB7"/>
    <w:multiLevelType w:val="hybridMultilevel"/>
    <w:tmpl w:val="0F1AC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11"/>
  </w:num>
  <w:num w:numId="6">
    <w:abstractNumId w:val="5"/>
  </w:num>
  <w:num w:numId="7">
    <w:abstractNumId w:val="3"/>
  </w:num>
  <w:num w:numId="8">
    <w:abstractNumId w:val="10"/>
  </w:num>
  <w:num w:numId="9">
    <w:abstractNumId w:val="2"/>
  </w:num>
  <w:num w:numId="10">
    <w:abstractNumId w:val="9"/>
  </w:num>
  <w:num w:numId="11">
    <w:abstractNumId w:val="1"/>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DE"/>
    <w:rsid w:val="00024808"/>
    <w:rsid w:val="00034DDE"/>
    <w:rsid w:val="000535A4"/>
    <w:rsid w:val="00070CD3"/>
    <w:rsid w:val="000C0FDB"/>
    <w:rsid w:val="000F55F8"/>
    <w:rsid w:val="00133427"/>
    <w:rsid w:val="00151014"/>
    <w:rsid w:val="001D15DA"/>
    <w:rsid w:val="001D3F81"/>
    <w:rsid w:val="001D62E4"/>
    <w:rsid w:val="001D720D"/>
    <w:rsid w:val="00213438"/>
    <w:rsid w:val="00230717"/>
    <w:rsid w:val="00230A3E"/>
    <w:rsid w:val="00271B99"/>
    <w:rsid w:val="00291CBD"/>
    <w:rsid w:val="00295463"/>
    <w:rsid w:val="00295489"/>
    <w:rsid w:val="002B10F0"/>
    <w:rsid w:val="002B52FC"/>
    <w:rsid w:val="002E4999"/>
    <w:rsid w:val="002F7B78"/>
    <w:rsid w:val="00304FA4"/>
    <w:rsid w:val="00312768"/>
    <w:rsid w:val="00380808"/>
    <w:rsid w:val="00382F0F"/>
    <w:rsid w:val="003A0C38"/>
    <w:rsid w:val="003C25DD"/>
    <w:rsid w:val="003C2D2A"/>
    <w:rsid w:val="004117AC"/>
    <w:rsid w:val="00447AF5"/>
    <w:rsid w:val="00452CAA"/>
    <w:rsid w:val="00473315"/>
    <w:rsid w:val="00475DD7"/>
    <w:rsid w:val="00485BA5"/>
    <w:rsid w:val="004A0AEC"/>
    <w:rsid w:val="004A1082"/>
    <w:rsid w:val="004D2676"/>
    <w:rsid w:val="004F1652"/>
    <w:rsid w:val="004F541C"/>
    <w:rsid w:val="0053085F"/>
    <w:rsid w:val="005319A6"/>
    <w:rsid w:val="005523D3"/>
    <w:rsid w:val="005540D3"/>
    <w:rsid w:val="0055723C"/>
    <w:rsid w:val="0056435E"/>
    <w:rsid w:val="00565BCD"/>
    <w:rsid w:val="00567987"/>
    <w:rsid w:val="00582627"/>
    <w:rsid w:val="005B7081"/>
    <w:rsid w:val="005E48A7"/>
    <w:rsid w:val="00612877"/>
    <w:rsid w:val="00663E90"/>
    <w:rsid w:val="0068586A"/>
    <w:rsid w:val="00686FA6"/>
    <w:rsid w:val="006A7286"/>
    <w:rsid w:val="00752741"/>
    <w:rsid w:val="007634CA"/>
    <w:rsid w:val="007D0B4A"/>
    <w:rsid w:val="0083210A"/>
    <w:rsid w:val="008B23E5"/>
    <w:rsid w:val="008B26AF"/>
    <w:rsid w:val="008B2DA0"/>
    <w:rsid w:val="009F0DC5"/>
    <w:rsid w:val="00A10D3D"/>
    <w:rsid w:val="00A16805"/>
    <w:rsid w:val="00AA2572"/>
    <w:rsid w:val="00B61874"/>
    <w:rsid w:val="00BA0353"/>
    <w:rsid w:val="00BA420E"/>
    <w:rsid w:val="00C15574"/>
    <w:rsid w:val="00C21B5C"/>
    <w:rsid w:val="00C365BA"/>
    <w:rsid w:val="00C41198"/>
    <w:rsid w:val="00C90017"/>
    <w:rsid w:val="00CD4DC0"/>
    <w:rsid w:val="00CF745C"/>
    <w:rsid w:val="00CF75DF"/>
    <w:rsid w:val="00D00CA9"/>
    <w:rsid w:val="00D878C3"/>
    <w:rsid w:val="00D90428"/>
    <w:rsid w:val="00DA1A03"/>
    <w:rsid w:val="00DD6D41"/>
    <w:rsid w:val="00DE31DB"/>
    <w:rsid w:val="00DF7DD0"/>
    <w:rsid w:val="00E1022B"/>
    <w:rsid w:val="00E37E86"/>
    <w:rsid w:val="00E468A1"/>
    <w:rsid w:val="00E829EF"/>
    <w:rsid w:val="00EF5359"/>
    <w:rsid w:val="00F13118"/>
    <w:rsid w:val="00F35EDE"/>
    <w:rsid w:val="00F62E7E"/>
    <w:rsid w:val="00FA09BE"/>
    <w:rsid w:val="00FC3D4C"/>
    <w:rsid w:val="00FC6EB9"/>
    <w:rsid w:val="00FF2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F36D8"/>
  <w15:chartTrackingRefBased/>
  <w15:docId w15:val="{D2A5FB87-5D84-4B22-A051-FC85A991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DDE"/>
    <w:pPr>
      <w:ind w:left="720"/>
      <w:contextualSpacing/>
    </w:pPr>
  </w:style>
  <w:style w:type="paragraph" w:styleId="BalloonText">
    <w:name w:val="Balloon Text"/>
    <w:basedOn w:val="Normal"/>
    <w:link w:val="BalloonTextChar"/>
    <w:uiPriority w:val="99"/>
    <w:semiHidden/>
    <w:unhideWhenUsed/>
    <w:rsid w:val="00FC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B9"/>
    <w:rPr>
      <w:rFonts w:ascii="Segoe UI" w:hAnsi="Segoe UI" w:cs="Segoe UI"/>
      <w:sz w:val="18"/>
      <w:szCs w:val="18"/>
      <w:lang w:val="en-GB"/>
    </w:rPr>
  </w:style>
  <w:style w:type="character" w:styleId="Hyperlink">
    <w:name w:val="Hyperlink"/>
    <w:basedOn w:val="DefaultParagraphFont"/>
    <w:uiPriority w:val="99"/>
    <w:semiHidden/>
    <w:unhideWhenUsed/>
    <w:rsid w:val="00382F0F"/>
    <w:rPr>
      <w:color w:val="0000FF"/>
      <w:u w:val="single"/>
    </w:rPr>
  </w:style>
  <w:style w:type="character" w:customStyle="1" w:styleId="ilfuvd">
    <w:name w:val="ilfuvd"/>
    <w:basedOn w:val="DefaultParagraphFont"/>
    <w:rsid w:val="00312768"/>
  </w:style>
  <w:style w:type="character" w:styleId="Emphasis">
    <w:name w:val="Emphasis"/>
    <w:basedOn w:val="DefaultParagraphFont"/>
    <w:uiPriority w:val="20"/>
    <w:qFormat/>
    <w:rsid w:val="004117AC"/>
    <w:rPr>
      <w:i/>
      <w:iCs/>
    </w:rPr>
  </w:style>
  <w:style w:type="character" w:styleId="Strong">
    <w:name w:val="Strong"/>
    <w:basedOn w:val="DefaultParagraphFont"/>
    <w:uiPriority w:val="22"/>
    <w:qFormat/>
    <w:rsid w:val="004117AC"/>
    <w:rPr>
      <w:b/>
      <w:bCs/>
    </w:rPr>
  </w:style>
  <w:style w:type="paragraph" w:styleId="NormalWeb">
    <w:name w:val="Normal (Web)"/>
    <w:basedOn w:val="Normal"/>
    <w:uiPriority w:val="99"/>
    <w:semiHidden/>
    <w:unhideWhenUsed/>
    <w:rsid w:val="00CF75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4D2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676"/>
    <w:rPr>
      <w:sz w:val="20"/>
      <w:szCs w:val="20"/>
      <w:lang w:val="en-GB"/>
    </w:rPr>
  </w:style>
  <w:style w:type="character" w:styleId="FootnoteReference">
    <w:name w:val="footnote reference"/>
    <w:basedOn w:val="DefaultParagraphFont"/>
    <w:uiPriority w:val="99"/>
    <w:semiHidden/>
    <w:unhideWhenUsed/>
    <w:rsid w:val="004D2676"/>
    <w:rPr>
      <w:vertAlign w:val="superscript"/>
    </w:rPr>
  </w:style>
  <w:style w:type="paragraph" w:styleId="Header">
    <w:name w:val="header"/>
    <w:basedOn w:val="Normal"/>
    <w:link w:val="HeaderChar"/>
    <w:uiPriority w:val="99"/>
    <w:unhideWhenUsed/>
    <w:rsid w:val="00151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014"/>
    <w:rPr>
      <w:lang w:val="en-GB"/>
    </w:rPr>
  </w:style>
  <w:style w:type="paragraph" w:styleId="Footer">
    <w:name w:val="footer"/>
    <w:basedOn w:val="Normal"/>
    <w:link w:val="FooterChar"/>
    <w:uiPriority w:val="99"/>
    <w:unhideWhenUsed/>
    <w:rsid w:val="00151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0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7463">
      <w:bodyDiv w:val="1"/>
      <w:marLeft w:val="0"/>
      <w:marRight w:val="0"/>
      <w:marTop w:val="0"/>
      <w:marBottom w:val="0"/>
      <w:divBdr>
        <w:top w:val="none" w:sz="0" w:space="0" w:color="auto"/>
        <w:left w:val="none" w:sz="0" w:space="0" w:color="auto"/>
        <w:bottom w:val="none" w:sz="0" w:space="0" w:color="auto"/>
        <w:right w:val="none" w:sz="0" w:space="0" w:color="auto"/>
      </w:divBdr>
    </w:div>
    <w:div w:id="264848288">
      <w:bodyDiv w:val="1"/>
      <w:marLeft w:val="0"/>
      <w:marRight w:val="0"/>
      <w:marTop w:val="0"/>
      <w:marBottom w:val="0"/>
      <w:divBdr>
        <w:top w:val="none" w:sz="0" w:space="0" w:color="auto"/>
        <w:left w:val="none" w:sz="0" w:space="0" w:color="auto"/>
        <w:bottom w:val="none" w:sz="0" w:space="0" w:color="auto"/>
        <w:right w:val="none" w:sz="0" w:space="0" w:color="auto"/>
      </w:divBdr>
    </w:div>
    <w:div w:id="500583439">
      <w:bodyDiv w:val="1"/>
      <w:marLeft w:val="0"/>
      <w:marRight w:val="0"/>
      <w:marTop w:val="0"/>
      <w:marBottom w:val="0"/>
      <w:divBdr>
        <w:top w:val="none" w:sz="0" w:space="0" w:color="auto"/>
        <w:left w:val="none" w:sz="0" w:space="0" w:color="auto"/>
        <w:bottom w:val="none" w:sz="0" w:space="0" w:color="auto"/>
        <w:right w:val="none" w:sz="0" w:space="0" w:color="auto"/>
      </w:divBdr>
    </w:div>
    <w:div w:id="680739046">
      <w:bodyDiv w:val="1"/>
      <w:marLeft w:val="0"/>
      <w:marRight w:val="0"/>
      <w:marTop w:val="0"/>
      <w:marBottom w:val="0"/>
      <w:divBdr>
        <w:top w:val="none" w:sz="0" w:space="0" w:color="auto"/>
        <w:left w:val="none" w:sz="0" w:space="0" w:color="auto"/>
        <w:bottom w:val="none" w:sz="0" w:space="0" w:color="auto"/>
        <w:right w:val="none" w:sz="0" w:space="0" w:color="auto"/>
      </w:divBdr>
      <w:divsChild>
        <w:div w:id="1605725793">
          <w:marLeft w:val="0"/>
          <w:marRight w:val="0"/>
          <w:marTop w:val="0"/>
          <w:marBottom w:val="0"/>
          <w:divBdr>
            <w:top w:val="none" w:sz="0" w:space="0" w:color="auto"/>
            <w:left w:val="none" w:sz="0" w:space="0" w:color="auto"/>
            <w:bottom w:val="none" w:sz="0" w:space="0" w:color="auto"/>
            <w:right w:val="none" w:sz="0" w:space="0" w:color="auto"/>
          </w:divBdr>
        </w:div>
      </w:divsChild>
    </w:div>
    <w:div w:id="1072776701">
      <w:bodyDiv w:val="1"/>
      <w:marLeft w:val="0"/>
      <w:marRight w:val="0"/>
      <w:marTop w:val="0"/>
      <w:marBottom w:val="0"/>
      <w:divBdr>
        <w:top w:val="none" w:sz="0" w:space="0" w:color="auto"/>
        <w:left w:val="none" w:sz="0" w:space="0" w:color="auto"/>
        <w:bottom w:val="none" w:sz="0" w:space="0" w:color="auto"/>
        <w:right w:val="none" w:sz="0" w:space="0" w:color="auto"/>
      </w:divBdr>
    </w:div>
    <w:div w:id="19875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divshow('source21')" TargetMode="External"/><Relationship Id="rId18" Type="http://schemas.openxmlformats.org/officeDocument/2006/relationships/hyperlink" Target="javascript:divshow('source8')" TargetMode="External"/><Relationship Id="rId26" Type="http://schemas.openxmlformats.org/officeDocument/2006/relationships/hyperlink" Target="javascript:divshow('source2')" TargetMode="External"/><Relationship Id="rId3" Type="http://schemas.openxmlformats.org/officeDocument/2006/relationships/styles" Target="styles.xml"/><Relationship Id="rId21" Type="http://schemas.openxmlformats.org/officeDocument/2006/relationships/hyperlink" Target="javascript:divshow('source12')" TargetMode="External"/><Relationship Id="rId7" Type="http://schemas.openxmlformats.org/officeDocument/2006/relationships/endnotes" Target="endnotes.xml"/><Relationship Id="rId12" Type="http://schemas.openxmlformats.org/officeDocument/2006/relationships/hyperlink" Target="javascript:divshow('source5')" TargetMode="External"/><Relationship Id="rId17" Type="http://schemas.openxmlformats.org/officeDocument/2006/relationships/hyperlink" Target="javascript:divshow('source8')" TargetMode="External"/><Relationship Id="rId25" Type="http://schemas.openxmlformats.org/officeDocument/2006/relationships/hyperlink" Target="javascript:divshow('source1')" TargetMode="External"/><Relationship Id="rId2" Type="http://schemas.openxmlformats.org/officeDocument/2006/relationships/numbering" Target="numbering.xml"/><Relationship Id="rId16" Type="http://schemas.openxmlformats.org/officeDocument/2006/relationships/hyperlink" Target="javascript:divshow('source1')" TargetMode="External"/><Relationship Id="rId20" Type="http://schemas.openxmlformats.org/officeDocument/2006/relationships/hyperlink" Target="javascript:divshow('source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divshow('source5')" TargetMode="External"/><Relationship Id="rId24" Type="http://schemas.openxmlformats.org/officeDocument/2006/relationships/hyperlink" Target="http://asq.org/learn-about-quality/project-planning-tools/overview/pdca-cycle.html" TargetMode="External"/><Relationship Id="rId5" Type="http://schemas.openxmlformats.org/officeDocument/2006/relationships/webSettings" Target="webSettings.xml"/><Relationship Id="rId15" Type="http://schemas.openxmlformats.org/officeDocument/2006/relationships/hyperlink" Target="javascript:divshow('source2')" TargetMode="External"/><Relationship Id="rId23" Type="http://schemas.openxmlformats.org/officeDocument/2006/relationships/hyperlink" Target="javascript:divshow('source1')" TargetMode="External"/><Relationship Id="rId28" Type="http://schemas.openxmlformats.org/officeDocument/2006/relationships/footer" Target="footer1.xml"/><Relationship Id="rId10" Type="http://schemas.openxmlformats.org/officeDocument/2006/relationships/hyperlink" Target="javascript:divshow('source3')" TargetMode="External"/><Relationship Id="rId19" Type="http://schemas.openxmlformats.org/officeDocument/2006/relationships/hyperlink" Target="javascript:divshow('source32')" TargetMode="External"/><Relationship Id="rId4" Type="http://schemas.openxmlformats.org/officeDocument/2006/relationships/settings" Target="settings.xml"/><Relationship Id="rId9" Type="http://schemas.openxmlformats.org/officeDocument/2006/relationships/hyperlink" Target="javascript:divshow('source8')" TargetMode="External"/><Relationship Id="rId14" Type="http://schemas.openxmlformats.org/officeDocument/2006/relationships/hyperlink" Target="javascript:divshow('source1')" TargetMode="External"/><Relationship Id="rId22" Type="http://schemas.openxmlformats.org/officeDocument/2006/relationships/hyperlink" Target="javascript:divshow('source5')" TargetMode="External"/><Relationship Id="rId27" Type="http://schemas.openxmlformats.org/officeDocument/2006/relationships/hyperlink" Target="javascript:divshow('source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75BA1-5151-4F99-BC34-1C86933B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dc:creator>
  <cp:keywords/>
  <dc:description/>
  <cp:lastModifiedBy>Alhamran, Feras GIZ JO</cp:lastModifiedBy>
  <cp:revision>5</cp:revision>
  <cp:lastPrinted>2018-08-09T12:17:00Z</cp:lastPrinted>
  <dcterms:created xsi:type="dcterms:W3CDTF">2019-09-11T06:42:00Z</dcterms:created>
  <dcterms:modified xsi:type="dcterms:W3CDTF">2020-04-15T11:10:00Z</dcterms:modified>
</cp:coreProperties>
</file>