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0A60" w:rsidRPr="006D6756" w:rsidRDefault="00C91840" w:rsidP="00A20A60">
      <w:pPr>
        <w:rPr>
          <w:rFonts w:ascii="Times New Roman" w:hAnsi="Times New Roman" w:cs="Times New Roman"/>
          <w:sz w:val="22"/>
          <w:szCs w:val="22"/>
          <w:lang w:val="en-US"/>
        </w:rPr>
      </w:pPr>
      <w:r>
        <w:rPr>
          <w:noProof/>
        </w:rPr>
        <w:pict>
          <v:shapetype id="_x0000_t202" coordsize="21600,21600" o:spt="202" path="m,l,21600r21600,l21600,xe">
            <v:stroke joinstyle="miter"/>
            <v:path gradientshapeok="t" o:connecttype="rect"/>
          </v:shapetype>
          <v:shape id="Text Box 2" o:spid="_x0000_s1026" type="#_x0000_t202" style="position:absolute;margin-left:28.85pt;margin-top:127.05pt;width:393.3pt;height:172.35pt;z-index:251661312;visibility:visible;mso-wrap-distance-left:9pt;mso-wrap-distance-top:3.6pt;mso-wrap-distance-right:9pt;mso-wrap-distance-bottom:3.6pt;mso-position-horizontal-relative:text;mso-position-vertical-relative:text;mso-width-relative:margin;mso-height-relative:margin;v-text-anchor:top" filled="f" stroked="f">
            <v:textbox>
              <w:txbxContent>
                <w:p w:rsidR="003925A8" w:rsidRPr="003925A8" w:rsidRDefault="003925A8" w:rsidP="003925A8">
                  <w:pPr>
                    <w:jc w:val="center"/>
                    <w:rPr>
                      <w:rFonts w:ascii="Times New Roman" w:hAnsi="Times New Roman" w:cs="Times New Roman"/>
                      <w:b/>
                      <w:color w:val="FFFFFF" w:themeColor="background1"/>
                      <w:sz w:val="44"/>
                      <w:szCs w:val="44"/>
                      <w:lang w:val="en-US"/>
                    </w:rPr>
                  </w:pPr>
                  <w:bookmarkStart w:id="0" w:name="_Hlk527279273"/>
                  <w:bookmarkStart w:id="1" w:name="_GoBack"/>
                  <w:r w:rsidRPr="003925A8">
                    <w:rPr>
                      <w:rFonts w:ascii="Times New Roman" w:hAnsi="Times New Roman" w:cs="Times New Roman"/>
                      <w:b/>
                      <w:color w:val="FFFFFF" w:themeColor="background1"/>
                      <w:sz w:val="44"/>
                      <w:szCs w:val="44"/>
                      <w:lang w:val="en-US"/>
                    </w:rPr>
                    <w:t>LMIS</w:t>
                  </w:r>
                </w:p>
                <w:p w:rsidR="003925A8" w:rsidRPr="003925A8" w:rsidRDefault="003925A8" w:rsidP="003925A8">
                  <w:pPr>
                    <w:jc w:val="center"/>
                    <w:rPr>
                      <w:rFonts w:ascii="Times New Roman" w:hAnsi="Times New Roman" w:cs="Times New Roman"/>
                      <w:b/>
                      <w:color w:val="FFFFFF" w:themeColor="background1"/>
                      <w:sz w:val="44"/>
                      <w:szCs w:val="44"/>
                      <w:lang w:val="en-US"/>
                    </w:rPr>
                  </w:pPr>
                  <w:r w:rsidRPr="003925A8">
                    <w:rPr>
                      <w:rFonts w:ascii="Times New Roman" w:hAnsi="Times New Roman" w:cs="Times New Roman"/>
                      <w:b/>
                      <w:color w:val="FFFFFF" w:themeColor="background1"/>
                      <w:sz w:val="44"/>
                      <w:szCs w:val="44"/>
                      <w:lang w:val="en-US"/>
                    </w:rPr>
                    <w:t>Set of Templates for Data Collection Forms</w:t>
                  </w:r>
                </w:p>
                <w:p w:rsidR="003925A8" w:rsidRPr="003925A8" w:rsidRDefault="003925A8" w:rsidP="003925A8">
                  <w:pPr>
                    <w:jc w:val="center"/>
                    <w:rPr>
                      <w:rFonts w:ascii="Times New Roman" w:hAnsi="Times New Roman" w:cs="Times New Roman"/>
                      <w:b/>
                      <w:color w:val="FFFFFF" w:themeColor="background1"/>
                      <w:sz w:val="44"/>
                      <w:szCs w:val="44"/>
                      <w:lang w:val="en-US"/>
                    </w:rPr>
                  </w:pPr>
                  <w:r w:rsidRPr="003925A8">
                    <w:rPr>
                      <w:rFonts w:ascii="Times New Roman" w:hAnsi="Times New Roman" w:cs="Times New Roman"/>
                      <w:b/>
                      <w:color w:val="FFFFFF" w:themeColor="background1"/>
                      <w:sz w:val="44"/>
                      <w:szCs w:val="44"/>
                      <w:lang w:val="en-US"/>
                    </w:rPr>
                    <w:t>and</w:t>
                  </w:r>
                </w:p>
                <w:p w:rsidR="003925A8" w:rsidRPr="003925A8" w:rsidRDefault="003925A8" w:rsidP="003925A8">
                  <w:pPr>
                    <w:jc w:val="center"/>
                    <w:rPr>
                      <w:rFonts w:ascii="Times New Roman" w:hAnsi="Times New Roman" w:cs="Times New Roman"/>
                      <w:b/>
                      <w:color w:val="FFFFFF" w:themeColor="background1"/>
                      <w:sz w:val="44"/>
                      <w:szCs w:val="44"/>
                      <w:lang w:val="en-US"/>
                    </w:rPr>
                  </w:pPr>
                  <w:r w:rsidRPr="003925A8">
                    <w:rPr>
                      <w:rFonts w:ascii="Times New Roman" w:hAnsi="Times New Roman" w:cs="Times New Roman"/>
                      <w:b/>
                      <w:color w:val="FFFFFF" w:themeColor="background1"/>
                      <w:sz w:val="44"/>
                      <w:szCs w:val="44"/>
                      <w:lang w:val="en-US"/>
                    </w:rPr>
                    <w:t>LMIS Portal Linkages</w:t>
                  </w:r>
                </w:p>
                <w:bookmarkEnd w:id="0"/>
                <w:p w:rsidR="003925A8" w:rsidRPr="003925A8" w:rsidRDefault="003925A8" w:rsidP="003925A8">
                  <w:pPr>
                    <w:pStyle w:val="Title1"/>
                    <w:ind w:left="720"/>
                    <w:rPr>
                      <w:rFonts w:ascii="Times New Roman" w:hAnsi="Times New Roman"/>
                      <w:color w:val="FFFFFF" w:themeColor="background1"/>
                      <w:sz w:val="22"/>
                      <w:szCs w:val="22"/>
                      <w:lang w:val="en-US"/>
                    </w:rPr>
                  </w:pPr>
                </w:p>
                <w:p w:rsidR="003925A8" w:rsidRPr="003925A8" w:rsidRDefault="003925A8" w:rsidP="003925A8">
                  <w:pPr>
                    <w:pStyle w:val="Title1"/>
                    <w:spacing w:line="240" w:lineRule="auto"/>
                    <w:rPr>
                      <w:rFonts w:ascii="Times New Roman" w:hAnsi="Times New Roman"/>
                      <w:color w:val="FFFFFF" w:themeColor="background1"/>
                      <w:sz w:val="22"/>
                      <w:szCs w:val="22"/>
                      <w:lang w:val="en-US"/>
                    </w:rPr>
                  </w:pPr>
                </w:p>
                <w:p w:rsidR="003925A8" w:rsidRPr="003925A8" w:rsidRDefault="003925A8" w:rsidP="003925A8">
                  <w:pPr>
                    <w:pStyle w:val="Title1"/>
                    <w:spacing w:line="240" w:lineRule="auto"/>
                    <w:rPr>
                      <w:rFonts w:ascii="Times New Roman" w:hAnsi="Times New Roman"/>
                      <w:color w:val="FFFFFF" w:themeColor="background1"/>
                      <w:sz w:val="22"/>
                      <w:szCs w:val="22"/>
                      <w:lang w:val="en-US"/>
                    </w:rPr>
                  </w:pPr>
                </w:p>
                <w:p w:rsidR="003925A8" w:rsidRPr="003925A8" w:rsidRDefault="003925A8" w:rsidP="003925A8">
                  <w:pPr>
                    <w:pStyle w:val="Title1"/>
                    <w:spacing w:line="240" w:lineRule="auto"/>
                    <w:rPr>
                      <w:rFonts w:ascii="Times New Roman" w:hAnsi="Times New Roman"/>
                      <w:color w:val="FFFFFF" w:themeColor="background1"/>
                      <w:sz w:val="22"/>
                      <w:szCs w:val="22"/>
                      <w:lang w:val="en-US"/>
                    </w:rPr>
                  </w:pPr>
                </w:p>
                <w:p w:rsidR="003925A8" w:rsidRPr="003925A8" w:rsidRDefault="003925A8" w:rsidP="003925A8">
                  <w:pPr>
                    <w:rPr>
                      <w:color w:val="FFFFFF" w:themeColor="background1"/>
                    </w:rPr>
                  </w:pPr>
                  <w:r w:rsidRPr="003925A8">
                    <w:rPr>
                      <w:rFonts w:ascii="Times New Roman" w:hAnsi="Times New Roman"/>
                      <w:color w:val="FFFFFF" w:themeColor="background1"/>
                      <w:sz w:val="32"/>
                      <w:szCs w:val="32"/>
                      <w:lang w:val="en-US"/>
                    </w:rPr>
                    <w:t>April 2019</w:t>
                  </w:r>
                  <w:bookmarkEnd w:id="1"/>
                </w:p>
              </w:txbxContent>
            </v:textbox>
            <w10:wrap type="square"/>
          </v:shape>
        </w:pict>
      </w:r>
      <w:r w:rsidR="003925A8" w:rsidRPr="003925A8">
        <w:rPr>
          <w:rFonts w:asciiTheme="minorBidi" w:hAnsiTheme="minorBidi" w:cs="Times New Roman"/>
          <w:noProof/>
          <w:sz w:val="22"/>
          <w:szCs w:val="22"/>
          <w:lang w:val="en-US"/>
        </w:rPr>
        <w:drawing>
          <wp:anchor distT="0" distB="0" distL="114300" distR="114300" simplePos="0" relativeHeight="251658752" behindDoc="0" locked="0" layoutInCell="1" allowOverlap="1" wp14:anchorId="1202A3A2" wp14:editId="0A4C39CC">
            <wp:simplePos x="0" y="0"/>
            <wp:positionH relativeFrom="column">
              <wp:posOffset>-660400</wp:posOffset>
            </wp:positionH>
            <wp:positionV relativeFrom="paragraph">
              <wp:posOffset>635</wp:posOffset>
            </wp:positionV>
            <wp:extent cx="6982460" cy="5175250"/>
            <wp:effectExtent l="0" t="0" r="0" b="0"/>
            <wp:wrapThrough wrapText="bothSides">
              <wp:wrapPolygon edited="0">
                <wp:start x="0" y="0"/>
                <wp:lineTo x="0" y="21547"/>
                <wp:lineTo x="21569" y="21547"/>
                <wp:lineTo x="21569"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pture1.png"/>
                    <pic:cNvPicPr/>
                  </pic:nvPicPr>
                  <pic:blipFill>
                    <a:blip r:embed="rId8">
                      <a:extLst>
                        <a:ext uri="{28A0092B-C50C-407E-A947-70E740481C1C}">
                          <a14:useLocalDpi xmlns:a14="http://schemas.microsoft.com/office/drawing/2010/main" val="0"/>
                        </a:ext>
                      </a:extLst>
                    </a:blip>
                    <a:stretch>
                      <a:fillRect/>
                    </a:stretch>
                  </pic:blipFill>
                  <pic:spPr>
                    <a:xfrm>
                      <a:off x="0" y="0"/>
                      <a:ext cx="6982460" cy="5175250"/>
                    </a:xfrm>
                    <a:prstGeom prst="rect">
                      <a:avLst/>
                    </a:prstGeom>
                  </pic:spPr>
                </pic:pic>
              </a:graphicData>
            </a:graphic>
            <wp14:sizeRelH relativeFrom="page">
              <wp14:pctWidth>0</wp14:pctWidth>
            </wp14:sizeRelH>
            <wp14:sizeRelV relativeFrom="page">
              <wp14:pctHeight>0</wp14:pctHeight>
            </wp14:sizeRelV>
          </wp:anchor>
        </w:drawing>
      </w:r>
      <w:sdt>
        <w:sdtPr>
          <w:rPr>
            <w:rFonts w:ascii="Times New Roman" w:hAnsi="Times New Roman" w:cs="Times New Roman"/>
            <w:sz w:val="22"/>
            <w:szCs w:val="22"/>
            <w:lang w:val="en-US"/>
          </w:rPr>
          <w:id w:val="750235448"/>
          <w:docPartObj>
            <w:docPartGallery w:val="Cover Pages"/>
            <w:docPartUnique/>
          </w:docPartObj>
        </w:sdtPr>
        <w:sdtContent/>
      </w:sdt>
    </w:p>
    <w:p w:rsidR="00A20A60" w:rsidRPr="006D6756" w:rsidRDefault="00A20A60" w:rsidP="00A20A60">
      <w:pPr>
        <w:rPr>
          <w:rFonts w:ascii="Times New Roman" w:hAnsi="Times New Roman" w:cs="Times New Roman"/>
          <w:sz w:val="22"/>
          <w:szCs w:val="22"/>
          <w:lang w:val="en-US"/>
        </w:rPr>
      </w:pPr>
    </w:p>
    <w:p w:rsidR="00A20A60" w:rsidRPr="006D6756" w:rsidRDefault="00A20A60" w:rsidP="00A20A60">
      <w:pPr>
        <w:jc w:val="center"/>
        <w:rPr>
          <w:rFonts w:ascii="Times New Roman" w:hAnsi="Times New Roman" w:cs="Times New Roman"/>
          <w:b/>
          <w:color w:val="002060"/>
          <w:sz w:val="44"/>
          <w:szCs w:val="44"/>
          <w:lang w:val="en-US"/>
        </w:rPr>
      </w:pPr>
      <w:bookmarkStart w:id="2" w:name="_Toc437242527"/>
    </w:p>
    <w:bookmarkEnd w:id="2"/>
    <w:p w:rsidR="00A20A60" w:rsidRPr="006D6756" w:rsidRDefault="00A20A60" w:rsidP="00A20A60">
      <w:pPr>
        <w:pStyle w:val="Title1"/>
        <w:spacing w:line="240" w:lineRule="auto"/>
        <w:jc w:val="center"/>
        <w:rPr>
          <w:rFonts w:ascii="Times New Roman" w:hAnsi="Times New Roman"/>
          <w:color w:val="002060"/>
          <w:sz w:val="32"/>
          <w:szCs w:val="32"/>
          <w:lang w:val="en-US"/>
        </w:rPr>
      </w:pPr>
    </w:p>
    <w:p w:rsidR="00A20A60" w:rsidRPr="006D6756" w:rsidRDefault="00A20A60" w:rsidP="00A20A60">
      <w:pPr>
        <w:spacing w:after="160" w:line="259" w:lineRule="auto"/>
        <w:rPr>
          <w:rFonts w:ascii="Times New Roman" w:eastAsia="Times New Roman" w:hAnsi="Times New Roman" w:cs="Times New Roman"/>
          <w:b/>
          <w:color w:val="002060"/>
          <w:sz w:val="22"/>
          <w:szCs w:val="22"/>
          <w:lang w:val="en-US"/>
        </w:rPr>
      </w:pPr>
    </w:p>
    <w:p w:rsidR="00A20A60" w:rsidRPr="006D6756" w:rsidRDefault="00A20A60" w:rsidP="00A20A60">
      <w:pPr>
        <w:pStyle w:val="Title1"/>
        <w:rPr>
          <w:rFonts w:ascii="Times New Roman" w:hAnsi="Times New Roman"/>
          <w:b w:val="0"/>
          <w:sz w:val="22"/>
          <w:szCs w:val="22"/>
          <w:highlight w:val="yellow"/>
          <w:lang w:val="en-US"/>
        </w:rPr>
      </w:pPr>
    </w:p>
    <w:p w:rsidR="00FE119A" w:rsidRPr="006D6756" w:rsidRDefault="00A56BBF" w:rsidP="002066E1">
      <w:pPr>
        <w:pStyle w:val="Title1"/>
        <w:spacing w:line="240" w:lineRule="auto"/>
        <w:rPr>
          <w:rFonts w:ascii="Times New Roman" w:hAnsi="Times New Roman"/>
          <w:b w:val="0"/>
          <w:sz w:val="22"/>
          <w:szCs w:val="22"/>
          <w:lang w:val="en-US"/>
        </w:rPr>
      </w:pPr>
      <w:r w:rsidRPr="006D6756">
        <w:rPr>
          <w:rStyle w:val="yiv7879928133"/>
          <w:rFonts w:asciiTheme="minorHAnsi" w:hAnsiTheme="minorHAnsi" w:cstheme="minorHAnsi"/>
          <w:b w:val="0"/>
          <w:color w:val="000000"/>
          <w:sz w:val="22"/>
          <w:szCs w:val="22"/>
          <w:shd w:val="clear" w:color="auto" w:fill="FFFFFF"/>
          <w:lang w:val="en-US"/>
        </w:rPr>
        <w:t>The content of this document does not reflect the official opinion of the European Union. Responsibility for the information and views expressed in the document therein lies entirely with the technical assistance partners.</w:t>
      </w: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E119A" w:rsidRPr="006D6756" w:rsidRDefault="00FE119A">
      <w:pPr>
        <w:spacing w:after="160" w:line="259" w:lineRule="auto"/>
        <w:rPr>
          <w:rFonts w:ascii="Times New Roman" w:eastAsia="Times New Roman" w:hAnsi="Times New Roman" w:cs="Times New Roman"/>
          <w:b/>
          <w:sz w:val="22"/>
          <w:szCs w:val="22"/>
          <w:lang w:val="en-US"/>
        </w:rPr>
      </w:pPr>
    </w:p>
    <w:p w:rsidR="00F26150" w:rsidRPr="006D6756" w:rsidRDefault="00F26150">
      <w:pPr>
        <w:spacing w:after="160" w:line="259" w:lineRule="auto"/>
        <w:rPr>
          <w:rFonts w:eastAsia="Times New Roman" w:cstheme="minorHAnsi"/>
          <w:sz w:val="22"/>
          <w:szCs w:val="22"/>
          <w:lang w:val="en-US"/>
        </w:rPr>
      </w:pPr>
    </w:p>
    <w:p w:rsidR="00213EFC" w:rsidRPr="006D6756" w:rsidRDefault="00FE119A">
      <w:pPr>
        <w:spacing w:after="160" w:line="259" w:lineRule="auto"/>
        <w:rPr>
          <w:rFonts w:cstheme="minorHAnsi"/>
          <w:sz w:val="22"/>
          <w:szCs w:val="22"/>
          <w:lang w:val="en-US"/>
        </w:rPr>
      </w:pPr>
      <w:r w:rsidRPr="006D6756">
        <w:rPr>
          <w:rFonts w:eastAsia="Times New Roman" w:cstheme="minorHAnsi"/>
          <w:sz w:val="22"/>
          <w:szCs w:val="22"/>
          <w:lang w:val="en-US"/>
        </w:rPr>
        <w:t>This page is intentionally left blank.</w:t>
      </w:r>
      <w:r w:rsidR="00213EFC" w:rsidRPr="006D6756">
        <w:rPr>
          <w:rFonts w:cstheme="minorHAnsi"/>
          <w:sz w:val="22"/>
          <w:szCs w:val="22"/>
          <w:lang w:val="en-US"/>
        </w:rPr>
        <w:br w:type="page"/>
      </w:r>
    </w:p>
    <w:sdt>
      <w:sdtPr>
        <w:rPr>
          <w:rFonts w:ascii="Times New Roman" w:eastAsiaTheme="minorHAnsi" w:hAnsi="Times New Roman" w:cs="Times New Roman"/>
          <w:color w:val="auto"/>
          <w:sz w:val="24"/>
          <w:szCs w:val="24"/>
          <w:lang w:val="en-GB"/>
        </w:rPr>
        <w:id w:val="684410272"/>
        <w:docPartObj>
          <w:docPartGallery w:val="Table of Contents"/>
          <w:docPartUnique/>
        </w:docPartObj>
      </w:sdtPr>
      <w:sdtEndPr>
        <w:rPr>
          <w:rFonts w:asciiTheme="minorHAnsi" w:hAnsiTheme="minorHAnsi" w:cstheme="minorBidi"/>
          <w:b/>
          <w:bCs/>
          <w:noProof/>
        </w:rPr>
      </w:sdtEndPr>
      <w:sdtContent>
        <w:p w:rsidR="00A20A60" w:rsidRPr="006D6756" w:rsidRDefault="00A20A60">
          <w:pPr>
            <w:pStyle w:val="TOCHeading"/>
            <w:rPr>
              <w:rFonts w:ascii="Times New Roman" w:hAnsi="Times New Roman" w:cs="Times New Roman"/>
            </w:rPr>
          </w:pPr>
          <w:r w:rsidRPr="006D6756">
            <w:rPr>
              <w:rFonts w:ascii="Times New Roman" w:hAnsi="Times New Roman" w:cs="Times New Roman"/>
            </w:rPr>
            <w:t>Contents</w:t>
          </w:r>
        </w:p>
        <w:p w:rsidR="00E00607" w:rsidRDefault="00CC3E96">
          <w:pPr>
            <w:pStyle w:val="TOC1"/>
            <w:tabs>
              <w:tab w:val="left" w:pos="480"/>
              <w:tab w:val="right" w:leader="dot" w:pos="9350"/>
            </w:tabs>
            <w:rPr>
              <w:rFonts w:eastAsiaTheme="minorEastAsia"/>
              <w:noProof/>
              <w:sz w:val="22"/>
              <w:szCs w:val="22"/>
              <w:lang w:val="sk-SK" w:eastAsia="sk-SK"/>
            </w:rPr>
          </w:pPr>
          <w:r w:rsidRPr="006D6756">
            <w:rPr>
              <w:rFonts w:ascii="Times New Roman" w:hAnsi="Times New Roman" w:cs="Times New Roman"/>
              <w:b/>
              <w:bCs/>
              <w:noProof/>
              <w:lang w:val="en-US"/>
            </w:rPr>
            <w:fldChar w:fldCharType="begin"/>
          </w:r>
          <w:r w:rsidR="00A20A60" w:rsidRPr="006D6756">
            <w:rPr>
              <w:rFonts w:ascii="Times New Roman" w:hAnsi="Times New Roman" w:cs="Times New Roman"/>
              <w:b/>
              <w:bCs/>
              <w:noProof/>
              <w:lang w:val="en-US"/>
            </w:rPr>
            <w:instrText xml:space="preserve"> TOC \o "1-3" \h \z \u </w:instrText>
          </w:r>
          <w:r w:rsidRPr="006D6756">
            <w:rPr>
              <w:rFonts w:ascii="Times New Roman" w:hAnsi="Times New Roman" w:cs="Times New Roman"/>
              <w:b/>
              <w:bCs/>
              <w:noProof/>
              <w:lang w:val="en-US"/>
            </w:rPr>
            <w:fldChar w:fldCharType="separate"/>
          </w:r>
          <w:hyperlink w:anchor="_Toc5251555" w:history="1">
            <w:r w:rsidR="00E00607" w:rsidRPr="0044339B">
              <w:rPr>
                <w:rStyle w:val="Hyperlink"/>
                <w:noProof/>
                <w:lang w:val="en-US"/>
              </w:rPr>
              <w:t>1.</w:t>
            </w:r>
            <w:r w:rsidR="00E00607">
              <w:rPr>
                <w:rFonts w:eastAsiaTheme="minorEastAsia"/>
                <w:noProof/>
                <w:sz w:val="22"/>
                <w:szCs w:val="22"/>
                <w:lang w:val="sk-SK" w:eastAsia="sk-SK"/>
              </w:rPr>
              <w:tab/>
            </w:r>
            <w:r w:rsidR="00E00607" w:rsidRPr="0044339B">
              <w:rPr>
                <w:rStyle w:val="Hyperlink"/>
                <w:noProof/>
                <w:lang w:val="en-US"/>
              </w:rPr>
              <w:t>List of Terms and Abbreviations</w:t>
            </w:r>
            <w:r w:rsidR="00E00607">
              <w:rPr>
                <w:noProof/>
                <w:webHidden/>
              </w:rPr>
              <w:tab/>
            </w:r>
            <w:r>
              <w:rPr>
                <w:noProof/>
                <w:webHidden/>
              </w:rPr>
              <w:fldChar w:fldCharType="begin"/>
            </w:r>
            <w:r w:rsidR="00E00607">
              <w:rPr>
                <w:noProof/>
                <w:webHidden/>
              </w:rPr>
              <w:instrText xml:space="preserve"> PAGEREF _Toc5251555 \h </w:instrText>
            </w:r>
            <w:r>
              <w:rPr>
                <w:noProof/>
                <w:webHidden/>
              </w:rPr>
            </w:r>
            <w:r>
              <w:rPr>
                <w:noProof/>
                <w:webHidden/>
              </w:rPr>
              <w:fldChar w:fldCharType="separate"/>
            </w:r>
            <w:r w:rsidR="00E00607">
              <w:rPr>
                <w:noProof/>
                <w:webHidden/>
              </w:rPr>
              <w:t>4</w:t>
            </w:r>
            <w:r>
              <w:rPr>
                <w:noProof/>
                <w:webHidden/>
              </w:rPr>
              <w:fldChar w:fldCharType="end"/>
            </w:r>
          </w:hyperlink>
        </w:p>
        <w:p w:rsidR="00E00607" w:rsidRDefault="00D902F7">
          <w:pPr>
            <w:pStyle w:val="TOC1"/>
            <w:tabs>
              <w:tab w:val="left" w:pos="480"/>
              <w:tab w:val="right" w:leader="dot" w:pos="9350"/>
            </w:tabs>
            <w:rPr>
              <w:rFonts w:eastAsiaTheme="minorEastAsia"/>
              <w:noProof/>
              <w:sz w:val="22"/>
              <w:szCs w:val="22"/>
              <w:lang w:val="sk-SK" w:eastAsia="sk-SK"/>
            </w:rPr>
          </w:pPr>
          <w:hyperlink w:anchor="_Toc5251556" w:history="1">
            <w:r w:rsidR="00E00607" w:rsidRPr="0044339B">
              <w:rPr>
                <w:rStyle w:val="Hyperlink"/>
                <w:noProof/>
                <w:lang w:val="en-US"/>
              </w:rPr>
              <w:t>2.</w:t>
            </w:r>
            <w:r w:rsidR="00E00607">
              <w:rPr>
                <w:rFonts w:eastAsiaTheme="minorEastAsia"/>
                <w:noProof/>
                <w:sz w:val="22"/>
                <w:szCs w:val="22"/>
                <w:lang w:val="sk-SK" w:eastAsia="sk-SK"/>
              </w:rPr>
              <w:tab/>
            </w:r>
            <w:r w:rsidR="00E00607" w:rsidRPr="0044339B">
              <w:rPr>
                <w:rStyle w:val="Hyperlink"/>
                <w:noProof/>
                <w:lang w:val="en-US"/>
              </w:rPr>
              <w:t>Version History</w:t>
            </w:r>
            <w:r w:rsidR="00E00607">
              <w:rPr>
                <w:noProof/>
                <w:webHidden/>
              </w:rPr>
              <w:tab/>
            </w:r>
            <w:r w:rsidR="00CC3E96">
              <w:rPr>
                <w:noProof/>
                <w:webHidden/>
              </w:rPr>
              <w:fldChar w:fldCharType="begin"/>
            </w:r>
            <w:r w:rsidR="00E00607">
              <w:rPr>
                <w:noProof/>
                <w:webHidden/>
              </w:rPr>
              <w:instrText xml:space="preserve"> PAGEREF _Toc5251556 \h </w:instrText>
            </w:r>
            <w:r w:rsidR="00CC3E96">
              <w:rPr>
                <w:noProof/>
                <w:webHidden/>
              </w:rPr>
            </w:r>
            <w:r w:rsidR="00CC3E96">
              <w:rPr>
                <w:noProof/>
                <w:webHidden/>
              </w:rPr>
              <w:fldChar w:fldCharType="separate"/>
            </w:r>
            <w:r w:rsidR="00E00607">
              <w:rPr>
                <w:noProof/>
                <w:webHidden/>
              </w:rPr>
              <w:t>7</w:t>
            </w:r>
            <w:r w:rsidR="00CC3E96">
              <w:rPr>
                <w:noProof/>
                <w:webHidden/>
              </w:rPr>
              <w:fldChar w:fldCharType="end"/>
            </w:r>
          </w:hyperlink>
        </w:p>
        <w:p w:rsidR="00E00607" w:rsidRDefault="00D902F7">
          <w:pPr>
            <w:pStyle w:val="TOC1"/>
            <w:tabs>
              <w:tab w:val="left" w:pos="480"/>
              <w:tab w:val="right" w:leader="dot" w:pos="9350"/>
            </w:tabs>
            <w:rPr>
              <w:rFonts w:eastAsiaTheme="minorEastAsia"/>
              <w:noProof/>
              <w:sz w:val="22"/>
              <w:szCs w:val="22"/>
              <w:lang w:val="sk-SK" w:eastAsia="sk-SK"/>
            </w:rPr>
          </w:pPr>
          <w:hyperlink w:anchor="_Toc5251557" w:history="1">
            <w:r w:rsidR="00E00607" w:rsidRPr="0044339B">
              <w:rPr>
                <w:rStyle w:val="Hyperlink"/>
                <w:noProof/>
                <w:lang w:val="en-US"/>
              </w:rPr>
              <w:t>3.</w:t>
            </w:r>
            <w:r w:rsidR="00E00607">
              <w:rPr>
                <w:rFonts w:eastAsiaTheme="minorEastAsia"/>
                <w:noProof/>
                <w:sz w:val="22"/>
                <w:szCs w:val="22"/>
                <w:lang w:val="sk-SK" w:eastAsia="sk-SK"/>
              </w:rPr>
              <w:tab/>
            </w:r>
            <w:r w:rsidR="00E00607" w:rsidRPr="0044339B">
              <w:rPr>
                <w:rStyle w:val="Hyperlink"/>
                <w:noProof/>
                <w:lang w:val="en-US"/>
              </w:rPr>
              <w:t>Introduction</w:t>
            </w:r>
            <w:r w:rsidR="00E00607">
              <w:rPr>
                <w:noProof/>
                <w:webHidden/>
              </w:rPr>
              <w:tab/>
            </w:r>
            <w:r w:rsidR="00CC3E96">
              <w:rPr>
                <w:noProof/>
                <w:webHidden/>
              </w:rPr>
              <w:fldChar w:fldCharType="begin"/>
            </w:r>
            <w:r w:rsidR="00E00607">
              <w:rPr>
                <w:noProof/>
                <w:webHidden/>
              </w:rPr>
              <w:instrText xml:space="preserve"> PAGEREF _Toc5251557 \h </w:instrText>
            </w:r>
            <w:r w:rsidR="00CC3E96">
              <w:rPr>
                <w:noProof/>
                <w:webHidden/>
              </w:rPr>
            </w:r>
            <w:r w:rsidR="00CC3E96">
              <w:rPr>
                <w:noProof/>
                <w:webHidden/>
              </w:rPr>
              <w:fldChar w:fldCharType="separate"/>
            </w:r>
            <w:r w:rsidR="00E00607">
              <w:rPr>
                <w:noProof/>
                <w:webHidden/>
              </w:rPr>
              <w:t>8</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58" w:history="1">
            <w:r w:rsidR="00E00607" w:rsidRPr="0044339B">
              <w:rPr>
                <w:rStyle w:val="Hyperlink"/>
                <w:noProof/>
                <w:lang w:val="en-US"/>
              </w:rPr>
              <w:t>3.1.</w:t>
            </w:r>
            <w:r w:rsidR="00E00607">
              <w:rPr>
                <w:rFonts w:eastAsiaTheme="minorEastAsia"/>
                <w:noProof/>
                <w:sz w:val="22"/>
                <w:szCs w:val="22"/>
                <w:lang w:val="sk-SK" w:eastAsia="sk-SK"/>
              </w:rPr>
              <w:tab/>
            </w:r>
            <w:r w:rsidR="00E00607" w:rsidRPr="0044339B">
              <w:rPr>
                <w:rStyle w:val="Hyperlink"/>
                <w:noProof/>
                <w:lang w:val="en-US"/>
              </w:rPr>
              <w:t>Purpose of the Document</w:t>
            </w:r>
            <w:r w:rsidR="00E00607">
              <w:rPr>
                <w:noProof/>
                <w:webHidden/>
              </w:rPr>
              <w:tab/>
            </w:r>
            <w:r w:rsidR="00CC3E96">
              <w:rPr>
                <w:noProof/>
                <w:webHidden/>
              </w:rPr>
              <w:fldChar w:fldCharType="begin"/>
            </w:r>
            <w:r w:rsidR="00E00607">
              <w:rPr>
                <w:noProof/>
                <w:webHidden/>
              </w:rPr>
              <w:instrText xml:space="preserve"> PAGEREF _Toc5251558 \h </w:instrText>
            </w:r>
            <w:r w:rsidR="00CC3E96">
              <w:rPr>
                <w:noProof/>
                <w:webHidden/>
              </w:rPr>
            </w:r>
            <w:r w:rsidR="00CC3E96">
              <w:rPr>
                <w:noProof/>
                <w:webHidden/>
              </w:rPr>
              <w:fldChar w:fldCharType="separate"/>
            </w:r>
            <w:r w:rsidR="00E00607">
              <w:rPr>
                <w:noProof/>
                <w:webHidden/>
              </w:rPr>
              <w:t>8</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59" w:history="1">
            <w:r w:rsidR="00E00607" w:rsidRPr="0044339B">
              <w:rPr>
                <w:rStyle w:val="Hyperlink"/>
                <w:noProof/>
                <w:lang w:val="en-US"/>
              </w:rPr>
              <w:t>3.2.</w:t>
            </w:r>
            <w:r w:rsidR="00E00607">
              <w:rPr>
                <w:rFonts w:eastAsiaTheme="minorEastAsia"/>
                <w:noProof/>
                <w:sz w:val="22"/>
                <w:szCs w:val="22"/>
                <w:lang w:val="sk-SK" w:eastAsia="sk-SK"/>
              </w:rPr>
              <w:tab/>
            </w:r>
            <w:r w:rsidR="00E00607" w:rsidRPr="0044339B">
              <w:rPr>
                <w:rStyle w:val="Hyperlink"/>
                <w:noProof/>
                <w:lang w:val="en-US"/>
              </w:rPr>
              <w:t>Managerial Overview - SWOT</w:t>
            </w:r>
            <w:r w:rsidR="00E00607">
              <w:rPr>
                <w:noProof/>
                <w:webHidden/>
              </w:rPr>
              <w:tab/>
            </w:r>
            <w:r w:rsidR="00CC3E96">
              <w:rPr>
                <w:noProof/>
                <w:webHidden/>
              </w:rPr>
              <w:fldChar w:fldCharType="begin"/>
            </w:r>
            <w:r w:rsidR="00E00607">
              <w:rPr>
                <w:noProof/>
                <w:webHidden/>
              </w:rPr>
              <w:instrText xml:space="preserve"> PAGEREF _Toc5251559 \h </w:instrText>
            </w:r>
            <w:r w:rsidR="00CC3E96">
              <w:rPr>
                <w:noProof/>
                <w:webHidden/>
              </w:rPr>
            </w:r>
            <w:r w:rsidR="00CC3E96">
              <w:rPr>
                <w:noProof/>
                <w:webHidden/>
              </w:rPr>
              <w:fldChar w:fldCharType="separate"/>
            </w:r>
            <w:r w:rsidR="00E00607">
              <w:rPr>
                <w:noProof/>
                <w:webHidden/>
              </w:rPr>
              <w:t>8</w:t>
            </w:r>
            <w:r w:rsidR="00CC3E96">
              <w:rPr>
                <w:noProof/>
                <w:webHidden/>
              </w:rPr>
              <w:fldChar w:fldCharType="end"/>
            </w:r>
          </w:hyperlink>
        </w:p>
        <w:p w:rsidR="00E00607" w:rsidRDefault="00D902F7">
          <w:pPr>
            <w:pStyle w:val="TOC1"/>
            <w:tabs>
              <w:tab w:val="left" w:pos="480"/>
              <w:tab w:val="right" w:leader="dot" w:pos="9350"/>
            </w:tabs>
            <w:rPr>
              <w:rFonts w:eastAsiaTheme="minorEastAsia"/>
              <w:noProof/>
              <w:sz w:val="22"/>
              <w:szCs w:val="22"/>
              <w:lang w:val="sk-SK" w:eastAsia="sk-SK"/>
            </w:rPr>
          </w:pPr>
          <w:hyperlink w:anchor="_Toc5251560" w:history="1">
            <w:r w:rsidR="00E00607" w:rsidRPr="0044339B">
              <w:rPr>
                <w:rStyle w:val="Hyperlink"/>
                <w:noProof/>
                <w:lang w:val="en-US"/>
              </w:rPr>
              <w:t>4.</w:t>
            </w:r>
            <w:r w:rsidR="00E00607">
              <w:rPr>
                <w:rFonts w:eastAsiaTheme="minorEastAsia"/>
                <w:noProof/>
                <w:sz w:val="22"/>
                <w:szCs w:val="22"/>
                <w:lang w:val="sk-SK" w:eastAsia="sk-SK"/>
              </w:rPr>
              <w:tab/>
            </w:r>
            <w:r w:rsidR="00E00607" w:rsidRPr="0044339B">
              <w:rPr>
                <w:rStyle w:val="Hyperlink"/>
                <w:noProof/>
                <w:lang w:val="en-US"/>
              </w:rPr>
              <w:t>Set of Templates for Data Collection Forms</w:t>
            </w:r>
            <w:r w:rsidR="00E00607">
              <w:rPr>
                <w:noProof/>
                <w:webHidden/>
              </w:rPr>
              <w:tab/>
            </w:r>
            <w:r w:rsidR="00CC3E96">
              <w:rPr>
                <w:noProof/>
                <w:webHidden/>
              </w:rPr>
              <w:fldChar w:fldCharType="begin"/>
            </w:r>
            <w:r w:rsidR="00E00607">
              <w:rPr>
                <w:noProof/>
                <w:webHidden/>
              </w:rPr>
              <w:instrText xml:space="preserve"> PAGEREF _Toc5251560 \h </w:instrText>
            </w:r>
            <w:r w:rsidR="00CC3E96">
              <w:rPr>
                <w:noProof/>
                <w:webHidden/>
              </w:rPr>
            </w:r>
            <w:r w:rsidR="00CC3E96">
              <w:rPr>
                <w:noProof/>
                <w:webHidden/>
              </w:rPr>
              <w:fldChar w:fldCharType="separate"/>
            </w:r>
            <w:r w:rsidR="00E00607">
              <w:rPr>
                <w:noProof/>
                <w:webHidden/>
              </w:rPr>
              <w:t>11</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61" w:history="1">
            <w:r w:rsidR="00E00607" w:rsidRPr="0044339B">
              <w:rPr>
                <w:rStyle w:val="Hyperlink"/>
                <w:noProof/>
                <w:lang w:val="en-US"/>
              </w:rPr>
              <w:t>4.1.</w:t>
            </w:r>
            <w:r w:rsidR="00E00607">
              <w:rPr>
                <w:rFonts w:eastAsiaTheme="minorEastAsia"/>
                <w:noProof/>
                <w:sz w:val="22"/>
                <w:szCs w:val="22"/>
                <w:lang w:val="sk-SK" w:eastAsia="sk-SK"/>
              </w:rPr>
              <w:tab/>
            </w:r>
            <w:r w:rsidR="00E00607" w:rsidRPr="0044339B">
              <w:rPr>
                <w:rStyle w:val="Hyperlink"/>
                <w:noProof/>
                <w:lang w:val="en-US"/>
              </w:rPr>
              <w:t>Labour Market Indicators in LMIS.Stat</w:t>
            </w:r>
            <w:r w:rsidR="00E00607">
              <w:rPr>
                <w:noProof/>
                <w:webHidden/>
              </w:rPr>
              <w:tab/>
            </w:r>
            <w:r w:rsidR="00CC3E96">
              <w:rPr>
                <w:noProof/>
                <w:webHidden/>
              </w:rPr>
              <w:fldChar w:fldCharType="begin"/>
            </w:r>
            <w:r w:rsidR="00E00607">
              <w:rPr>
                <w:noProof/>
                <w:webHidden/>
              </w:rPr>
              <w:instrText xml:space="preserve"> PAGEREF _Toc5251561 \h </w:instrText>
            </w:r>
            <w:r w:rsidR="00CC3E96">
              <w:rPr>
                <w:noProof/>
                <w:webHidden/>
              </w:rPr>
            </w:r>
            <w:r w:rsidR="00CC3E96">
              <w:rPr>
                <w:noProof/>
                <w:webHidden/>
              </w:rPr>
              <w:fldChar w:fldCharType="separate"/>
            </w:r>
            <w:r w:rsidR="00E00607">
              <w:rPr>
                <w:noProof/>
                <w:webHidden/>
              </w:rPr>
              <w:t>11</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62" w:history="1">
            <w:r w:rsidR="00E00607" w:rsidRPr="0044339B">
              <w:rPr>
                <w:rStyle w:val="Hyperlink"/>
                <w:noProof/>
                <w:lang w:val="en-US"/>
              </w:rPr>
              <w:t>4.2.</w:t>
            </w:r>
            <w:r w:rsidR="00E00607">
              <w:rPr>
                <w:rFonts w:eastAsiaTheme="minorEastAsia"/>
                <w:noProof/>
                <w:sz w:val="22"/>
                <w:szCs w:val="22"/>
                <w:lang w:val="sk-SK" w:eastAsia="sk-SK"/>
              </w:rPr>
              <w:tab/>
            </w:r>
            <w:r w:rsidR="00E00607" w:rsidRPr="0044339B">
              <w:rPr>
                <w:rStyle w:val="Hyperlink"/>
                <w:noProof/>
                <w:lang w:val="en-US"/>
              </w:rPr>
              <w:t>Gaps Between LMIS.Stat and the LMIS Described in Conceptual Framework Document</w:t>
            </w:r>
            <w:r w:rsidR="00E00607">
              <w:rPr>
                <w:noProof/>
                <w:webHidden/>
              </w:rPr>
              <w:tab/>
            </w:r>
            <w:r w:rsidR="00CC3E96">
              <w:rPr>
                <w:noProof/>
                <w:webHidden/>
              </w:rPr>
              <w:fldChar w:fldCharType="begin"/>
            </w:r>
            <w:r w:rsidR="00E00607">
              <w:rPr>
                <w:noProof/>
                <w:webHidden/>
              </w:rPr>
              <w:instrText xml:space="preserve"> PAGEREF _Toc5251562 \h </w:instrText>
            </w:r>
            <w:r w:rsidR="00CC3E96">
              <w:rPr>
                <w:noProof/>
                <w:webHidden/>
              </w:rPr>
            </w:r>
            <w:r w:rsidR="00CC3E96">
              <w:rPr>
                <w:noProof/>
                <w:webHidden/>
              </w:rPr>
              <w:fldChar w:fldCharType="separate"/>
            </w:r>
            <w:r w:rsidR="00E00607">
              <w:rPr>
                <w:noProof/>
                <w:webHidden/>
              </w:rPr>
              <w:t>16</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63" w:history="1">
            <w:r w:rsidR="00E00607" w:rsidRPr="0044339B">
              <w:rPr>
                <w:rStyle w:val="Hyperlink"/>
                <w:noProof/>
                <w:lang w:val="en-US"/>
              </w:rPr>
              <w:t>4.3.</w:t>
            </w:r>
            <w:r w:rsidR="00E00607">
              <w:rPr>
                <w:rFonts w:eastAsiaTheme="minorEastAsia"/>
                <w:noProof/>
                <w:sz w:val="22"/>
                <w:szCs w:val="22"/>
                <w:lang w:val="sk-SK" w:eastAsia="sk-SK"/>
              </w:rPr>
              <w:tab/>
            </w:r>
            <w:r w:rsidR="00E00607" w:rsidRPr="0044339B">
              <w:rPr>
                <w:rStyle w:val="Hyperlink"/>
                <w:noProof/>
                <w:lang w:val="en-US"/>
              </w:rPr>
              <w:t>Data Exchange Formats and Protocols</w:t>
            </w:r>
            <w:r w:rsidR="00E00607">
              <w:rPr>
                <w:noProof/>
                <w:webHidden/>
              </w:rPr>
              <w:tab/>
            </w:r>
            <w:r w:rsidR="00CC3E96">
              <w:rPr>
                <w:noProof/>
                <w:webHidden/>
              </w:rPr>
              <w:fldChar w:fldCharType="begin"/>
            </w:r>
            <w:r w:rsidR="00E00607">
              <w:rPr>
                <w:noProof/>
                <w:webHidden/>
              </w:rPr>
              <w:instrText xml:space="preserve"> PAGEREF _Toc5251563 \h </w:instrText>
            </w:r>
            <w:r w:rsidR="00CC3E96">
              <w:rPr>
                <w:noProof/>
                <w:webHidden/>
              </w:rPr>
            </w:r>
            <w:r w:rsidR="00CC3E96">
              <w:rPr>
                <w:noProof/>
                <w:webHidden/>
              </w:rPr>
              <w:fldChar w:fldCharType="separate"/>
            </w:r>
            <w:r w:rsidR="00E00607">
              <w:rPr>
                <w:noProof/>
                <w:webHidden/>
              </w:rPr>
              <w:t>17</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64" w:history="1">
            <w:r w:rsidR="00E00607" w:rsidRPr="0044339B">
              <w:rPr>
                <w:rStyle w:val="Hyperlink"/>
                <w:noProof/>
                <w:lang w:val="en-US"/>
              </w:rPr>
              <w:t>4.4.</w:t>
            </w:r>
            <w:r w:rsidR="00E00607">
              <w:rPr>
                <w:rFonts w:eastAsiaTheme="minorEastAsia"/>
                <w:noProof/>
                <w:sz w:val="22"/>
                <w:szCs w:val="22"/>
                <w:lang w:val="sk-SK" w:eastAsia="sk-SK"/>
              </w:rPr>
              <w:tab/>
            </w:r>
            <w:r w:rsidR="00E00607" w:rsidRPr="0044339B">
              <w:rPr>
                <w:rStyle w:val="Hyperlink"/>
                <w:noProof/>
                <w:lang w:val="en-US"/>
              </w:rPr>
              <w:t>Accomodating New Indicators in LMIS.Stat</w:t>
            </w:r>
            <w:r w:rsidR="00E00607">
              <w:rPr>
                <w:noProof/>
                <w:webHidden/>
              </w:rPr>
              <w:tab/>
            </w:r>
            <w:r w:rsidR="00CC3E96">
              <w:rPr>
                <w:noProof/>
                <w:webHidden/>
              </w:rPr>
              <w:fldChar w:fldCharType="begin"/>
            </w:r>
            <w:r w:rsidR="00E00607">
              <w:rPr>
                <w:noProof/>
                <w:webHidden/>
              </w:rPr>
              <w:instrText xml:space="preserve"> PAGEREF _Toc5251564 \h </w:instrText>
            </w:r>
            <w:r w:rsidR="00CC3E96">
              <w:rPr>
                <w:noProof/>
                <w:webHidden/>
              </w:rPr>
            </w:r>
            <w:r w:rsidR="00CC3E96">
              <w:rPr>
                <w:noProof/>
                <w:webHidden/>
              </w:rPr>
              <w:fldChar w:fldCharType="separate"/>
            </w:r>
            <w:r w:rsidR="00E00607">
              <w:rPr>
                <w:noProof/>
                <w:webHidden/>
              </w:rPr>
              <w:t>19</w:t>
            </w:r>
            <w:r w:rsidR="00CC3E96">
              <w:rPr>
                <w:noProof/>
                <w:webHidden/>
              </w:rPr>
              <w:fldChar w:fldCharType="end"/>
            </w:r>
          </w:hyperlink>
        </w:p>
        <w:p w:rsidR="00E00607" w:rsidRDefault="00D902F7">
          <w:pPr>
            <w:pStyle w:val="TOC1"/>
            <w:tabs>
              <w:tab w:val="left" w:pos="480"/>
              <w:tab w:val="right" w:leader="dot" w:pos="9350"/>
            </w:tabs>
            <w:rPr>
              <w:rFonts w:eastAsiaTheme="minorEastAsia"/>
              <w:noProof/>
              <w:sz w:val="22"/>
              <w:szCs w:val="22"/>
              <w:lang w:val="sk-SK" w:eastAsia="sk-SK"/>
            </w:rPr>
          </w:pPr>
          <w:hyperlink w:anchor="_Toc5251565" w:history="1">
            <w:r w:rsidR="00E00607" w:rsidRPr="0044339B">
              <w:rPr>
                <w:rStyle w:val="Hyperlink"/>
                <w:noProof/>
                <w:lang w:val="en-US"/>
              </w:rPr>
              <w:t>5.</w:t>
            </w:r>
            <w:r w:rsidR="00E00607">
              <w:rPr>
                <w:rFonts w:eastAsiaTheme="minorEastAsia"/>
                <w:noProof/>
                <w:sz w:val="22"/>
                <w:szCs w:val="22"/>
                <w:lang w:val="sk-SK" w:eastAsia="sk-SK"/>
              </w:rPr>
              <w:tab/>
            </w:r>
            <w:r w:rsidR="00E00607" w:rsidRPr="0044339B">
              <w:rPr>
                <w:rStyle w:val="Hyperlink"/>
                <w:noProof/>
                <w:lang w:val="en-US"/>
              </w:rPr>
              <w:t>LMIS Portal Linkages</w:t>
            </w:r>
            <w:r w:rsidR="00E00607">
              <w:rPr>
                <w:noProof/>
                <w:webHidden/>
              </w:rPr>
              <w:tab/>
            </w:r>
            <w:r w:rsidR="00CC3E96">
              <w:rPr>
                <w:noProof/>
                <w:webHidden/>
              </w:rPr>
              <w:fldChar w:fldCharType="begin"/>
            </w:r>
            <w:r w:rsidR="00E00607">
              <w:rPr>
                <w:noProof/>
                <w:webHidden/>
              </w:rPr>
              <w:instrText xml:space="preserve"> PAGEREF _Toc5251565 \h </w:instrText>
            </w:r>
            <w:r w:rsidR="00CC3E96">
              <w:rPr>
                <w:noProof/>
                <w:webHidden/>
              </w:rPr>
            </w:r>
            <w:r w:rsidR="00CC3E96">
              <w:rPr>
                <w:noProof/>
                <w:webHidden/>
              </w:rPr>
              <w:fldChar w:fldCharType="separate"/>
            </w:r>
            <w:r w:rsidR="00E00607">
              <w:rPr>
                <w:noProof/>
                <w:webHidden/>
              </w:rPr>
              <w:t>21</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66" w:history="1">
            <w:r w:rsidR="00E00607" w:rsidRPr="0044339B">
              <w:rPr>
                <w:rStyle w:val="Hyperlink"/>
                <w:noProof/>
                <w:lang w:val="en-US"/>
              </w:rPr>
              <w:t>5.1.</w:t>
            </w:r>
            <w:r w:rsidR="00E00607">
              <w:rPr>
                <w:rFonts w:eastAsiaTheme="minorEastAsia"/>
                <w:noProof/>
                <w:sz w:val="22"/>
                <w:szCs w:val="22"/>
                <w:lang w:val="sk-SK" w:eastAsia="sk-SK"/>
              </w:rPr>
              <w:tab/>
            </w:r>
            <w:r w:rsidR="00E00607" w:rsidRPr="0044339B">
              <w:rPr>
                <w:rStyle w:val="Hyperlink"/>
                <w:noProof/>
                <w:lang w:val="en-US"/>
              </w:rPr>
              <w:t>Technological Architecture of the LMIS.Stat Solution and its Reusability</w:t>
            </w:r>
            <w:r w:rsidR="00E00607">
              <w:rPr>
                <w:noProof/>
                <w:webHidden/>
              </w:rPr>
              <w:tab/>
            </w:r>
            <w:r w:rsidR="00CC3E96">
              <w:rPr>
                <w:noProof/>
                <w:webHidden/>
              </w:rPr>
              <w:fldChar w:fldCharType="begin"/>
            </w:r>
            <w:r w:rsidR="00E00607">
              <w:rPr>
                <w:noProof/>
                <w:webHidden/>
              </w:rPr>
              <w:instrText xml:space="preserve"> PAGEREF _Toc5251566 \h </w:instrText>
            </w:r>
            <w:r w:rsidR="00CC3E96">
              <w:rPr>
                <w:noProof/>
                <w:webHidden/>
              </w:rPr>
            </w:r>
            <w:r w:rsidR="00CC3E96">
              <w:rPr>
                <w:noProof/>
                <w:webHidden/>
              </w:rPr>
              <w:fldChar w:fldCharType="separate"/>
            </w:r>
            <w:r w:rsidR="00E00607">
              <w:rPr>
                <w:noProof/>
                <w:webHidden/>
              </w:rPr>
              <w:t>21</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67" w:history="1">
            <w:r w:rsidR="00E00607" w:rsidRPr="0044339B">
              <w:rPr>
                <w:rStyle w:val="Hyperlink"/>
                <w:noProof/>
                <w:lang w:val="en-US"/>
              </w:rPr>
              <w:t>5.2.</w:t>
            </w:r>
            <w:r w:rsidR="00E00607">
              <w:rPr>
                <w:rFonts w:eastAsiaTheme="minorEastAsia"/>
                <w:noProof/>
                <w:sz w:val="22"/>
                <w:szCs w:val="22"/>
                <w:lang w:val="sk-SK" w:eastAsia="sk-SK"/>
              </w:rPr>
              <w:tab/>
            </w:r>
            <w:r w:rsidR="00E00607" w:rsidRPr="0044339B">
              <w:rPr>
                <w:rStyle w:val="Hyperlink"/>
                <w:noProof/>
                <w:lang w:val="en-US"/>
              </w:rPr>
              <w:t>SW and HW Requirements</w:t>
            </w:r>
            <w:r w:rsidR="00E00607">
              <w:rPr>
                <w:noProof/>
                <w:webHidden/>
              </w:rPr>
              <w:tab/>
            </w:r>
            <w:r w:rsidR="00CC3E96">
              <w:rPr>
                <w:noProof/>
                <w:webHidden/>
              </w:rPr>
              <w:fldChar w:fldCharType="begin"/>
            </w:r>
            <w:r w:rsidR="00E00607">
              <w:rPr>
                <w:noProof/>
                <w:webHidden/>
              </w:rPr>
              <w:instrText xml:space="preserve"> PAGEREF _Toc5251567 \h </w:instrText>
            </w:r>
            <w:r w:rsidR="00CC3E96">
              <w:rPr>
                <w:noProof/>
                <w:webHidden/>
              </w:rPr>
            </w:r>
            <w:r w:rsidR="00CC3E96">
              <w:rPr>
                <w:noProof/>
                <w:webHidden/>
              </w:rPr>
              <w:fldChar w:fldCharType="separate"/>
            </w:r>
            <w:r w:rsidR="00E00607">
              <w:rPr>
                <w:noProof/>
                <w:webHidden/>
              </w:rPr>
              <w:t>22</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68" w:history="1">
            <w:r w:rsidR="00E00607" w:rsidRPr="0044339B">
              <w:rPr>
                <w:rStyle w:val="Hyperlink"/>
                <w:noProof/>
                <w:lang w:val="en-US"/>
              </w:rPr>
              <w:t>5.3.</w:t>
            </w:r>
            <w:r w:rsidR="00E00607">
              <w:rPr>
                <w:rFonts w:eastAsiaTheme="minorEastAsia"/>
                <w:noProof/>
                <w:sz w:val="22"/>
                <w:szCs w:val="22"/>
                <w:lang w:val="sk-SK" w:eastAsia="sk-SK"/>
              </w:rPr>
              <w:tab/>
            </w:r>
            <w:r w:rsidR="00E00607" w:rsidRPr="0044339B">
              <w:rPr>
                <w:rStyle w:val="Hyperlink"/>
                <w:noProof/>
                <w:lang w:val="en-US"/>
              </w:rPr>
              <w:t>Support, Maintenance and Upgrade Issues of the Solution</w:t>
            </w:r>
            <w:r w:rsidR="00E00607">
              <w:rPr>
                <w:noProof/>
                <w:webHidden/>
              </w:rPr>
              <w:tab/>
            </w:r>
            <w:r w:rsidR="00CC3E96">
              <w:rPr>
                <w:noProof/>
                <w:webHidden/>
              </w:rPr>
              <w:fldChar w:fldCharType="begin"/>
            </w:r>
            <w:r w:rsidR="00E00607">
              <w:rPr>
                <w:noProof/>
                <w:webHidden/>
              </w:rPr>
              <w:instrText xml:space="preserve"> PAGEREF _Toc5251568 \h </w:instrText>
            </w:r>
            <w:r w:rsidR="00CC3E96">
              <w:rPr>
                <w:noProof/>
                <w:webHidden/>
              </w:rPr>
            </w:r>
            <w:r w:rsidR="00CC3E96">
              <w:rPr>
                <w:noProof/>
                <w:webHidden/>
              </w:rPr>
              <w:fldChar w:fldCharType="separate"/>
            </w:r>
            <w:r w:rsidR="00E00607">
              <w:rPr>
                <w:noProof/>
                <w:webHidden/>
              </w:rPr>
              <w:t>24</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69" w:history="1">
            <w:r w:rsidR="00E00607" w:rsidRPr="0044339B">
              <w:rPr>
                <w:rStyle w:val="Hyperlink"/>
                <w:noProof/>
                <w:lang w:val="en-US"/>
              </w:rPr>
              <w:t>5.4.</w:t>
            </w:r>
            <w:r w:rsidR="00E00607">
              <w:rPr>
                <w:rFonts w:eastAsiaTheme="minorEastAsia"/>
                <w:noProof/>
                <w:sz w:val="22"/>
                <w:szCs w:val="22"/>
                <w:lang w:val="sk-SK" w:eastAsia="sk-SK"/>
              </w:rPr>
              <w:tab/>
            </w:r>
            <w:r w:rsidR="00E00607" w:rsidRPr="0044339B">
              <w:rPr>
                <w:rStyle w:val="Hyperlink"/>
                <w:noProof/>
                <w:lang w:val="en-US"/>
              </w:rPr>
              <w:t>LMIS.Stat Implementation Budget</w:t>
            </w:r>
            <w:r w:rsidR="00E00607">
              <w:rPr>
                <w:noProof/>
                <w:webHidden/>
              </w:rPr>
              <w:tab/>
            </w:r>
            <w:r w:rsidR="00CC3E96">
              <w:rPr>
                <w:noProof/>
                <w:webHidden/>
              </w:rPr>
              <w:fldChar w:fldCharType="begin"/>
            </w:r>
            <w:r w:rsidR="00E00607">
              <w:rPr>
                <w:noProof/>
                <w:webHidden/>
              </w:rPr>
              <w:instrText xml:space="preserve"> PAGEREF _Toc5251569 \h </w:instrText>
            </w:r>
            <w:r w:rsidR="00CC3E96">
              <w:rPr>
                <w:noProof/>
                <w:webHidden/>
              </w:rPr>
            </w:r>
            <w:r w:rsidR="00CC3E96">
              <w:rPr>
                <w:noProof/>
                <w:webHidden/>
              </w:rPr>
              <w:fldChar w:fldCharType="separate"/>
            </w:r>
            <w:r w:rsidR="00E00607">
              <w:rPr>
                <w:noProof/>
                <w:webHidden/>
              </w:rPr>
              <w:t>24</w:t>
            </w:r>
            <w:r w:rsidR="00CC3E96">
              <w:rPr>
                <w:noProof/>
                <w:webHidden/>
              </w:rPr>
              <w:fldChar w:fldCharType="end"/>
            </w:r>
          </w:hyperlink>
        </w:p>
        <w:p w:rsidR="00E00607" w:rsidRDefault="00D902F7">
          <w:pPr>
            <w:pStyle w:val="TOC1"/>
            <w:tabs>
              <w:tab w:val="left" w:pos="480"/>
              <w:tab w:val="right" w:leader="dot" w:pos="9350"/>
            </w:tabs>
            <w:rPr>
              <w:rFonts w:eastAsiaTheme="minorEastAsia"/>
              <w:noProof/>
              <w:sz w:val="22"/>
              <w:szCs w:val="22"/>
              <w:lang w:val="sk-SK" w:eastAsia="sk-SK"/>
            </w:rPr>
          </w:pPr>
          <w:hyperlink w:anchor="_Toc5251570" w:history="1">
            <w:r w:rsidR="00E00607" w:rsidRPr="0044339B">
              <w:rPr>
                <w:rStyle w:val="Hyperlink"/>
                <w:noProof/>
                <w:lang w:val="en-US"/>
              </w:rPr>
              <w:t>6.</w:t>
            </w:r>
            <w:r w:rsidR="00E00607">
              <w:rPr>
                <w:rFonts w:eastAsiaTheme="minorEastAsia"/>
                <w:noProof/>
                <w:sz w:val="22"/>
                <w:szCs w:val="22"/>
                <w:lang w:val="sk-SK" w:eastAsia="sk-SK"/>
              </w:rPr>
              <w:tab/>
            </w:r>
            <w:r w:rsidR="00E00607" w:rsidRPr="0044339B">
              <w:rPr>
                <w:rStyle w:val="Hyperlink"/>
                <w:noProof/>
                <w:lang w:val="en-US"/>
              </w:rPr>
              <w:t>Steps to Implement LMIS.Stat</w:t>
            </w:r>
            <w:r w:rsidR="00E00607">
              <w:rPr>
                <w:noProof/>
                <w:webHidden/>
              </w:rPr>
              <w:tab/>
            </w:r>
            <w:r w:rsidR="00CC3E96">
              <w:rPr>
                <w:noProof/>
                <w:webHidden/>
              </w:rPr>
              <w:fldChar w:fldCharType="begin"/>
            </w:r>
            <w:r w:rsidR="00E00607">
              <w:rPr>
                <w:noProof/>
                <w:webHidden/>
              </w:rPr>
              <w:instrText xml:space="preserve"> PAGEREF _Toc5251570 \h </w:instrText>
            </w:r>
            <w:r w:rsidR="00CC3E96">
              <w:rPr>
                <w:noProof/>
                <w:webHidden/>
              </w:rPr>
            </w:r>
            <w:r w:rsidR="00CC3E96">
              <w:rPr>
                <w:noProof/>
                <w:webHidden/>
              </w:rPr>
              <w:fldChar w:fldCharType="separate"/>
            </w:r>
            <w:r w:rsidR="00E00607">
              <w:rPr>
                <w:noProof/>
                <w:webHidden/>
              </w:rPr>
              <w:t>26</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71" w:history="1">
            <w:r w:rsidR="00E00607" w:rsidRPr="0044339B">
              <w:rPr>
                <w:rStyle w:val="Hyperlink"/>
                <w:noProof/>
                <w:lang w:val="en-US"/>
              </w:rPr>
              <w:t>6.1.</w:t>
            </w:r>
            <w:r w:rsidR="00E00607">
              <w:rPr>
                <w:rFonts w:eastAsiaTheme="minorEastAsia"/>
                <w:noProof/>
                <w:sz w:val="22"/>
                <w:szCs w:val="22"/>
                <w:lang w:val="sk-SK" w:eastAsia="sk-SK"/>
              </w:rPr>
              <w:tab/>
            </w:r>
            <w:r w:rsidR="00E00607" w:rsidRPr="0044339B">
              <w:rPr>
                <w:rStyle w:val="Hyperlink"/>
                <w:noProof/>
                <w:lang w:val="en-US"/>
              </w:rPr>
              <w:t>Solution Building</w:t>
            </w:r>
            <w:r w:rsidR="00E00607">
              <w:rPr>
                <w:noProof/>
                <w:webHidden/>
              </w:rPr>
              <w:tab/>
            </w:r>
            <w:r w:rsidR="00CC3E96">
              <w:rPr>
                <w:noProof/>
                <w:webHidden/>
              </w:rPr>
              <w:fldChar w:fldCharType="begin"/>
            </w:r>
            <w:r w:rsidR="00E00607">
              <w:rPr>
                <w:noProof/>
                <w:webHidden/>
              </w:rPr>
              <w:instrText xml:space="preserve"> PAGEREF _Toc5251571 \h </w:instrText>
            </w:r>
            <w:r w:rsidR="00CC3E96">
              <w:rPr>
                <w:noProof/>
                <w:webHidden/>
              </w:rPr>
            </w:r>
            <w:r w:rsidR="00CC3E96">
              <w:rPr>
                <w:noProof/>
                <w:webHidden/>
              </w:rPr>
              <w:fldChar w:fldCharType="separate"/>
            </w:r>
            <w:r w:rsidR="00E00607">
              <w:rPr>
                <w:noProof/>
                <w:webHidden/>
              </w:rPr>
              <w:t>26</w:t>
            </w:r>
            <w:r w:rsidR="00CC3E96">
              <w:rPr>
                <w:noProof/>
                <w:webHidden/>
              </w:rPr>
              <w:fldChar w:fldCharType="end"/>
            </w:r>
          </w:hyperlink>
        </w:p>
        <w:p w:rsidR="00E00607" w:rsidRDefault="00D902F7">
          <w:pPr>
            <w:pStyle w:val="TOC2"/>
            <w:tabs>
              <w:tab w:val="left" w:pos="880"/>
              <w:tab w:val="right" w:leader="dot" w:pos="9350"/>
            </w:tabs>
            <w:rPr>
              <w:rFonts w:eastAsiaTheme="minorEastAsia"/>
              <w:noProof/>
              <w:sz w:val="22"/>
              <w:szCs w:val="22"/>
              <w:lang w:val="sk-SK" w:eastAsia="sk-SK"/>
            </w:rPr>
          </w:pPr>
          <w:hyperlink w:anchor="_Toc5251572" w:history="1">
            <w:r w:rsidR="00E00607" w:rsidRPr="0044339B">
              <w:rPr>
                <w:rStyle w:val="Hyperlink"/>
                <w:noProof/>
                <w:lang w:val="en-US"/>
              </w:rPr>
              <w:t>6.2.</w:t>
            </w:r>
            <w:r w:rsidR="00E00607">
              <w:rPr>
                <w:rFonts w:eastAsiaTheme="minorEastAsia"/>
                <w:noProof/>
                <w:sz w:val="22"/>
                <w:szCs w:val="22"/>
                <w:lang w:val="sk-SK" w:eastAsia="sk-SK"/>
              </w:rPr>
              <w:tab/>
            </w:r>
            <w:r w:rsidR="00E00607" w:rsidRPr="0044339B">
              <w:rPr>
                <w:rStyle w:val="Hyperlink"/>
                <w:noProof/>
                <w:lang w:val="en-US"/>
              </w:rPr>
              <w:t>Solution Checklist</w:t>
            </w:r>
            <w:r w:rsidR="00E00607">
              <w:rPr>
                <w:noProof/>
                <w:webHidden/>
              </w:rPr>
              <w:tab/>
            </w:r>
            <w:r w:rsidR="00CC3E96">
              <w:rPr>
                <w:noProof/>
                <w:webHidden/>
              </w:rPr>
              <w:fldChar w:fldCharType="begin"/>
            </w:r>
            <w:r w:rsidR="00E00607">
              <w:rPr>
                <w:noProof/>
                <w:webHidden/>
              </w:rPr>
              <w:instrText xml:space="preserve"> PAGEREF _Toc5251572 \h </w:instrText>
            </w:r>
            <w:r w:rsidR="00CC3E96">
              <w:rPr>
                <w:noProof/>
                <w:webHidden/>
              </w:rPr>
            </w:r>
            <w:r w:rsidR="00CC3E96">
              <w:rPr>
                <w:noProof/>
                <w:webHidden/>
              </w:rPr>
              <w:fldChar w:fldCharType="separate"/>
            </w:r>
            <w:r w:rsidR="00E00607">
              <w:rPr>
                <w:noProof/>
                <w:webHidden/>
              </w:rPr>
              <w:t>26</w:t>
            </w:r>
            <w:r w:rsidR="00CC3E96">
              <w:rPr>
                <w:noProof/>
                <w:webHidden/>
              </w:rPr>
              <w:fldChar w:fldCharType="end"/>
            </w:r>
          </w:hyperlink>
        </w:p>
        <w:p w:rsidR="00E00607" w:rsidRDefault="00D902F7">
          <w:pPr>
            <w:pStyle w:val="TOC1"/>
            <w:tabs>
              <w:tab w:val="left" w:pos="480"/>
              <w:tab w:val="right" w:leader="dot" w:pos="9350"/>
            </w:tabs>
            <w:rPr>
              <w:rFonts w:eastAsiaTheme="minorEastAsia"/>
              <w:noProof/>
              <w:sz w:val="22"/>
              <w:szCs w:val="22"/>
              <w:lang w:val="sk-SK" w:eastAsia="sk-SK"/>
            </w:rPr>
          </w:pPr>
          <w:hyperlink w:anchor="_Toc5251573" w:history="1">
            <w:r w:rsidR="00E00607" w:rsidRPr="0044339B">
              <w:rPr>
                <w:rStyle w:val="Hyperlink"/>
                <w:noProof/>
                <w:lang w:val="en-US"/>
              </w:rPr>
              <w:t>7.</w:t>
            </w:r>
            <w:r w:rsidR="00E00607">
              <w:rPr>
                <w:rFonts w:eastAsiaTheme="minorEastAsia"/>
                <w:noProof/>
                <w:sz w:val="22"/>
                <w:szCs w:val="22"/>
                <w:lang w:val="sk-SK" w:eastAsia="sk-SK"/>
              </w:rPr>
              <w:tab/>
            </w:r>
            <w:r w:rsidR="00E00607" w:rsidRPr="0044339B">
              <w:rPr>
                <w:rStyle w:val="Hyperlink"/>
                <w:noProof/>
                <w:lang w:val="en-US"/>
              </w:rPr>
              <w:t>List of Annexes</w:t>
            </w:r>
            <w:r w:rsidR="00E00607">
              <w:rPr>
                <w:noProof/>
                <w:webHidden/>
              </w:rPr>
              <w:tab/>
            </w:r>
            <w:r w:rsidR="00CC3E96">
              <w:rPr>
                <w:noProof/>
                <w:webHidden/>
              </w:rPr>
              <w:fldChar w:fldCharType="begin"/>
            </w:r>
            <w:r w:rsidR="00E00607">
              <w:rPr>
                <w:noProof/>
                <w:webHidden/>
              </w:rPr>
              <w:instrText xml:space="preserve"> PAGEREF _Toc5251573 \h </w:instrText>
            </w:r>
            <w:r w:rsidR="00CC3E96">
              <w:rPr>
                <w:noProof/>
                <w:webHidden/>
              </w:rPr>
            </w:r>
            <w:r w:rsidR="00CC3E96">
              <w:rPr>
                <w:noProof/>
                <w:webHidden/>
              </w:rPr>
              <w:fldChar w:fldCharType="separate"/>
            </w:r>
            <w:r w:rsidR="00E00607">
              <w:rPr>
                <w:noProof/>
                <w:webHidden/>
              </w:rPr>
              <w:t>29</w:t>
            </w:r>
            <w:r w:rsidR="00CC3E96">
              <w:rPr>
                <w:noProof/>
                <w:webHidden/>
              </w:rPr>
              <w:fldChar w:fldCharType="end"/>
            </w:r>
          </w:hyperlink>
        </w:p>
        <w:p w:rsidR="00A20A60" w:rsidRPr="006D6756" w:rsidRDefault="00CC3E96">
          <w:pPr>
            <w:rPr>
              <w:lang w:val="en-US"/>
            </w:rPr>
          </w:pPr>
          <w:r w:rsidRPr="006D6756">
            <w:rPr>
              <w:rFonts w:ascii="Times New Roman" w:hAnsi="Times New Roman" w:cs="Times New Roman"/>
              <w:b/>
              <w:bCs/>
              <w:noProof/>
              <w:lang w:val="en-US"/>
            </w:rPr>
            <w:fldChar w:fldCharType="end"/>
          </w:r>
        </w:p>
      </w:sdtContent>
    </w:sdt>
    <w:p w:rsidR="00A20A60" w:rsidRPr="006D6756" w:rsidRDefault="00A20A60">
      <w:pPr>
        <w:spacing w:after="160" w:line="259" w:lineRule="auto"/>
        <w:rPr>
          <w:lang w:val="en-US"/>
        </w:rPr>
      </w:pPr>
      <w:r w:rsidRPr="006D6756">
        <w:rPr>
          <w:lang w:val="en-US"/>
        </w:rPr>
        <w:br w:type="page"/>
      </w:r>
    </w:p>
    <w:p w:rsidR="00A20A60" w:rsidRPr="006D6756" w:rsidRDefault="00A20A60" w:rsidP="00D0424B">
      <w:pPr>
        <w:pStyle w:val="Heading1"/>
        <w:numPr>
          <w:ilvl w:val="0"/>
          <w:numId w:val="2"/>
        </w:numPr>
        <w:rPr>
          <w:lang w:val="en-US"/>
        </w:rPr>
      </w:pPr>
      <w:bookmarkStart w:id="3" w:name="_Toc5251555"/>
      <w:r w:rsidRPr="006D6756">
        <w:rPr>
          <w:lang w:val="en-US"/>
        </w:rPr>
        <w:lastRenderedPageBreak/>
        <w:t xml:space="preserve">List of </w:t>
      </w:r>
      <w:r w:rsidR="009C6FB8" w:rsidRPr="006D6756">
        <w:rPr>
          <w:lang w:val="en-US"/>
        </w:rPr>
        <w:t xml:space="preserve">Terms and </w:t>
      </w:r>
      <w:r w:rsidRPr="006D6756">
        <w:rPr>
          <w:lang w:val="en-US"/>
        </w:rPr>
        <w:t>Abbreviations</w:t>
      </w:r>
      <w:bookmarkEnd w:id="3"/>
    </w:p>
    <w:tbl>
      <w:tblPr>
        <w:tblStyle w:val="GridTable4-Accent11"/>
        <w:tblW w:w="5000" w:type="pct"/>
        <w:tblLook w:val="06A0" w:firstRow="1" w:lastRow="0" w:firstColumn="1" w:lastColumn="0" w:noHBand="1" w:noVBand="1"/>
      </w:tblPr>
      <w:tblGrid>
        <w:gridCol w:w="1706"/>
        <w:gridCol w:w="7870"/>
      </w:tblGrid>
      <w:tr w:rsidR="00A20A60" w:rsidRPr="006D6756" w:rsidTr="00F02A85">
        <w:trPr>
          <w:cnfStyle w:val="100000000000" w:firstRow="1" w:lastRow="0" w:firstColumn="0" w:lastColumn="0" w:oddVBand="0" w:evenVBand="0" w:oddHBand="0"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Abbreviation</w:t>
            </w:r>
          </w:p>
        </w:tc>
        <w:tc>
          <w:tcPr>
            <w:tcW w:w="4109" w:type="pct"/>
          </w:tcPr>
          <w:p w:rsidR="00A20A60" w:rsidRPr="006D6756" w:rsidRDefault="00A20A60" w:rsidP="00F02A85">
            <w:pPr>
              <w:jc w:val="both"/>
              <w:cnfStyle w:val="100000000000" w:firstRow="1"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Explanation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bCs w:val="0"/>
                <w:lang w:val="en-US"/>
              </w:rPr>
            </w:pPr>
            <w:r w:rsidRPr="006D6756">
              <w:rPr>
                <w:rFonts w:cstheme="minorHAnsi"/>
                <w:lang w:val="en-US"/>
              </w:rPr>
              <w:t>AQACHEI</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bidi="ar-JO"/>
              </w:rPr>
              <w:t>Accreditation and Quality Assurance Commission for Higher Education Institutions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AG</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Advisory Group</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ALMMs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Active </w:t>
            </w:r>
            <w:proofErr w:type="spellStart"/>
            <w:r w:rsidRPr="006D6756">
              <w:rPr>
                <w:rFonts w:cstheme="minorHAnsi"/>
                <w:lang w:val="en-US"/>
              </w:rPr>
              <w:t>labour</w:t>
            </w:r>
            <w:proofErr w:type="spellEnd"/>
            <w:r w:rsidRPr="006D6756">
              <w:rPr>
                <w:rFonts w:cstheme="minorHAnsi"/>
                <w:lang w:val="en-US"/>
              </w:rPr>
              <w:t xml:space="preserve"> market measures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ALMPs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Active </w:t>
            </w:r>
            <w:proofErr w:type="spellStart"/>
            <w:r w:rsidRPr="006D6756">
              <w:rPr>
                <w:rFonts w:cstheme="minorHAnsi"/>
                <w:lang w:val="en-US"/>
              </w:rPr>
              <w:t>Labour</w:t>
            </w:r>
            <w:proofErr w:type="spellEnd"/>
            <w:r w:rsidRPr="006D6756">
              <w:rPr>
                <w:rFonts w:cstheme="minorHAnsi"/>
                <w:lang w:val="en-US"/>
              </w:rPr>
              <w:t xml:space="preserve"> Market Programs</w:t>
            </w:r>
          </w:p>
        </w:tc>
      </w:tr>
      <w:tr w:rsidR="0008006B"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8006B" w:rsidRPr="006D6756" w:rsidRDefault="0008006B" w:rsidP="00F02A85">
            <w:pPr>
              <w:jc w:val="both"/>
              <w:rPr>
                <w:rFonts w:cstheme="minorHAnsi"/>
                <w:lang w:val="en-US"/>
              </w:rPr>
            </w:pPr>
            <w:r w:rsidRPr="006D6756">
              <w:rPr>
                <w:rFonts w:cstheme="minorHAnsi"/>
                <w:lang w:val="en-US"/>
              </w:rPr>
              <w:t>BA</w:t>
            </w:r>
          </w:p>
        </w:tc>
        <w:tc>
          <w:tcPr>
            <w:tcW w:w="4109" w:type="pct"/>
          </w:tcPr>
          <w:p w:rsidR="0008006B" w:rsidRPr="006D6756" w:rsidRDefault="0008006B"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Business Analysis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BAU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Al Balqa Applied University;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CA</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Contracting Authority</w:t>
            </w:r>
          </w:p>
        </w:tc>
      </w:tr>
      <w:tr w:rsidR="001842BF"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1842BF" w:rsidRPr="006D6756" w:rsidRDefault="001842BF" w:rsidP="00F02A85">
            <w:pPr>
              <w:jc w:val="both"/>
              <w:rPr>
                <w:rFonts w:cstheme="minorHAnsi"/>
                <w:lang w:val="en-US"/>
              </w:rPr>
            </w:pPr>
            <w:r w:rsidRPr="006D6756">
              <w:rPr>
                <w:rFonts w:cstheme="minorHAnsi"/>
                <w:lang w:val="en-US"/>
              </w:rPr>
              <w:t>CASE</w:t>
            </w:r>
          </w:p>
        </w:tc>
        <w:tc>
          <w:tcPr>
            <w:tcW w:w="4109" w:type="pct"/>
          </w:tcPr>
          <w:p w:rsidR="001842BF" w:rsidRPr="006D6756" w:rsidRDefault="001842BF"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Computer Aided Software Engineering</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proofErr w:type="spellStart"/>
            <w:r w:rsidRPr="006D6756">
              <w:rPr>
                <w:rFonts w:cstheme="minorHAnsi"/>
                <w:lang w:val="en-US"/>
              </w:rPr>
              <w:t>CoE</w:t>
            </w:r>
            <w:proofErr w:type="spellEnd"/>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sidRPr="006D6756">
              <w:rPr>
                <w:rFonts w:cstheme="minorHAnsi"/>
                <w:lang w:val="en-US"/>
              </w:rPr>
              <w:t>Centres</w:t>
            </w:r>
            <w:proofErr w:type="spellEnd"/>
            <w:r w:rsidRPr="006D6756">
              <w:rPr>
                <w:rFonts w:cstheme="minorHAnsi"/>
                <w:lang w:val="en-US"/>
              </w:rPr>
              <w:t xml:space="preserve"> of Excellence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CEQA</w:t>
            </w:r>
          </w:p>
        </w:tc>
        <w:tc>
          <w:tcPr>
            <w:tcW w:w="4109" w:type="pct"/>
          </w:tcPr>
          <w:p w:rsidR="00A20A60" w:rsidRPr="006D6756"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Centre of Accreditation and Quality Assurance</w:t>
            </w:r>
          </w:p>
        </w:tc>
      </w:tr>
      <w:tr w:rsidR="009C6FB8"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9C6FB8" w:rsidRPr="006D6756" w:rsidRDefault="009C6FB8" w:rsidP="00F02A85">
            <w:pPr>
              <w:jc w:val="both"/>
              <w:rPr>
                <w:rFonts w:cstheme="minorHAnsi"/>
                <w:lang w:val="en-US"/>
              </w:rPr>
            </w:pPr>
            <w:r w:rsidRPr="006D6756">
              <w:rPr>
                <w:rFonts w:cstheme="minorHAnsi"/>
                <w:lang w:val="en-US"/>
              </w:rPr>
              <w:t>CF</w:t>
            </w:r>
          </w:p>
        </w:tc>
        <w:tc>
          <w:tcPr>
            <w:tcW w:w="4109" w:type="pct"/>
          </w:tcPr>
          <w:p w:rsidR="009C6FB8" w:rsidRPr="006D6756" w:rsidRDefault="009C6FB8"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Conceptual Framework</w:t>
            </w:r>
          </w:p>
        </w:tc>
      </w:tr>
      <w:tr w:rsidR="00130724"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130724" w:rsidRPr="006D6756" w:rsidRDefault="00130724" w:rsidP="00F02A85">
            <w:pPr>
              <w:jc w:val="both"/>
              <w:rPr>
                <w:rFonts w:cstheme="minorHAnsi"/>
                <w:lang w:val="en-US"/>
              </w:rPr>
            </w:pPr>
            <w:r>
              <w:rPr>
                <w:rFonts w:cstheme="minorHAnsi"/>
                <w:lang w:val="en-US"/>
              </w:rPr>
              <w:t>CF LMIS</w:t>
            </w:r>
          </w:p>
        </w:tc>
        <w:tc>
          <w:tcPr>
            <w:tcW w:w="4109" w:type="pct"/>
          </w:tcPr>
          <w:p w:rsidR="00130724" w:rsidRPr="006D6756" w:rsidRDefault="00130724"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Conceptual Framework</w:t>
            </w:r>
            <w:r>
              <w:rPr>
                <w:rFonts w:cstheme="minorHAnsi"/>
                <w:lang w:val="en-US"/>
              </w:rPr>
              <w:t xml:space="preserve"> LMIS, LMIS for Jordan as foreseen and </w:t>
            </w:r>
            <w:proofErr w:type="spellStart"/>
            <w:r>
              <w:rPr>
                <w:rFonts w:cstheme="minorHAnsi"/>
                <w:lang w:val="en-US"/>
              </w:rPr>
              <w:t>architectured</w:t>
            </w:r>
            <w:proofErr w:type="spellEnd"/>
            <w:r>
              <w:rPr>
                <w:rFonts w:cstheme="minorHAnsi"/>
                <w:lang w:val="en-US"/>
              </w:rPr>
              <w:t xml:space="preserve"> in the Conceptual Framework document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CS</w:t>
            </w:r>
          </w:p>
        </w:tc>
        <w:tc>
          <w:tcPr>
            <w:tcW w:w="4109" w:type="pct"/>
          </w:tcPr>
          <w:p w:rsidR="00A20A60" w:rsidRPr="006D6756"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Civil society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CSO</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Civil society </w:t>
            </w:r>
            <w:proofErr w:type="spellStart"/>
            <w:r w:rsidRPr="006D6756">
              <w:rPr>
                <w:rFonts w:cstheme="minorHAnsi"/>
                <w:lang w:val="en-US"/>
              </w:rPr>
              <w:t>organisation</w:t>
            </w:r>
            <w:proofErr w:type="spellEnd"/>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CMS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Content management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DEF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Development employment fund</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DEVCO</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EC Directorate-General for Development and Cooperation (DG DEVCO)</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DEU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Delegation of the European Union to the Hashemite Kingdom of Jordan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DG</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Directorate General (of the European Commission)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DOS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Department of Statistics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European Commission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ETF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European Training Foundation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ETVET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Employment and technical vocational education and training</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ETVET-C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ETVET Council</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EU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European Union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GDP</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Gross domestic product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GIZ</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i/>
                <w:lang w:val="en-US"/>
              </w:rPr>
            </w:pPr>
            <w:r w:rsidRPr="006D6756">
              <w:rPr>
                <w:rStyle w:val="Emphasis"/>
                <w:rFonts w:cstheme="minorHAnsi"/>
                <w:lang w:val="en-US"/>
              </w:rPr>
              <w:t xml:space="preserve">Deutsche </w:t>
            </w:r>
            <w:proofErr w:type="spellStart"/>
            <w:r w:rsidRPr="006D6756">
              <w:rPr>
                <w:rStyle w:val="Emphasis"/>
                <w:rFonts w:cstheme="minorHAnsi"/>
                <w:lang w:val="en-US"/>
              </w:rPr>
              <w:t>Gesellschaft</w:t>
            </w:r>
            <w:proofErr w:type="spellEnd"/>
            <w:r w:rsidRPr="006D6756">
              <w:rPr>
                <w:rStyle w:val="Emphasis"/>
                <w:rFonts w:cstheme="minorHAnsi"/>
                <w:lang w:val="en-US"/>
              </w:rPr>
              <w:t xml:space="preserve"> für </w:t>
            </w:r>
            <w:proofErr w:type="spellStart"/>
            <w:r w:rsidRPr="006D6756">
              <w:rPr>
                <w:rStyle w:val="Emphasis"/>
                <w:rFonts w:cstheme="minorHAnsi"/>
                <w:lang w:val="en-US"/>
              </w:rPr>
              <w:t>Internationale</w:t>
            </w:r>
            <w:proofErr w:type="spellEnd"/>
            <w:r w:rsidRPr="006D6756">
              <w:rPr>
                <w:rStyle w:val="Emphasis"/>
                <w:rFonts w:cstheme="minorHAnsi"/>
                <w:lang w:val="en-US"/>
              </w:rPr>
              <w:t xml:space="preserve"> </w:t>
            </w:r>
            <w:proofErr w:type="spellStart"/>
            <w:r w:rsidRPr="006D6756">
              <w:rPr>
                <w:rStyle w:val="Emphasis"/>
                <w:rFonts w:cstheme="minorHAnsi"/>
                <w:lang w:val="en-US"/>
              </w:rPr>
              <w:t>Zusammenarbeit</w:t>
            </w:r>
            <w:proofErr w:type="spellEnd"/>
            <w:r w:rsidRPr="006D6756">
              <w:rPr>
                <w:rStyle w:val="Emphasis"/>
                <w:rFonts w:cstheme="minorHAnsi"/>
                <w:lang w:val="en-US"/>
              </w:rPr>
              <w:t xml:space="preserve"> </w:t>
            </w:r>
            <w:r w:rsidRPr="006D6756">
              <w:rPr>
                <w:rFonts w:cstheme="minorHAnsi"/>
                <w:lang w:val="en-US"/>
              </w:rPr>
              <w:t>(German Agency for International Cooperation)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proofErr w:type="spellStart"/>
            <w:r w:rsidRPr="006D6756">
              <w:rPr>
                <w:rFonts w:cstheme="minorHAnsi"/>
                <w:lang w:val="en-US"/>
              </w:rPr>
              <w:t>GoJ</w:t>
            </w:r>
            <w:proofErr w:type="spellEnd"/>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lang w:val="en-US"/>
              </w:rPr>
            </w:pPr>
            <w:r w:rsidRPr="006D6756">
              <w:rPr>
                <w:rStyle w:val="Emphasis"/>
                <w:rFonts w:cstheme="minorHAnsi"/>
                <w:lang w:val="en-US"/>
              </w:rPr>
              <w:t>Government of Jordan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HEAC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i w:val="0"/>
                <w:lang w:val="en-US"/>
              </w:rPr>
            </w:pPr>
            <w:r w:rsidRPr="006D6756">
              <w:rPr>
                <w:rFonts w:cstheme="minorHAnsi"/>
                <w:lang w:val="en-US"/>
              </w:rPr>
              <w:t>Higher Education Accreditation Commission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HR</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Human resources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HRD</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Human resources development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IS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Style w:val="Emphasis"/>
                <w:rFonts w:cstheme="minorHAnsi"/>
                <w:lang w:val="en-US"/>
              </w:rPr>
            </w:pPr>
            <w:r w:rsidRPr="006D6756">
              <w:rPr>
                <w:rFonts w:cstheme="minorHAnsi"/>
                <w:lang w:val="en-US"/>
              </w:rPr>
              <w:t>Information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IT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Information technologies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JICA</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i/>
                <w:lang w:val="en-US"/>
              </w:rPr>
            </w:pPr>
            <w:r w:rsidRPr="006D6756">
              <w:rPr>
                <w:rStyle w:val="Emphasis"/>
                <w:rFonts w:cstheme="minorHAnsi"/>
                <w:lang w:val="en-US"/>
              </w:rPr>
              <w:t xml:space="preserve">Japan </w:t>
            </w:r>
            <w:r w:rsidRPr="006D6756">
              <w:rPr>
                <w:rStyle w:val="st"/>
                <w:rFonts w:cstheme="minorHAnsi"/>
                <w:lang w:val="en-US"/>
              </w:rPr>
              <w:t>International Cooperation Agency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KE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Key expert</w:t>
            </w:r>
          </w:p>
        </w:tc>
      </w:tr>
      <w:tr w:rsidR="000D062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0D0620" w:rsidRPr="006D6756" w:rsidRDefault="000D0620" w:rsidP="00F02A85">
            <w:pPr>
              <w:jc w:val="both"/>
              <w:rPr>
                <w:rFonts w:cstheme="minorHAnsi"/>
                <w:lang w:val="en-US"/>
              </w:rPr>
            </w:pPr>
            <w:r w:rsidRPr="006D6756">
              <w:rPr>
                <w:rFonts w:cstheme="minorHAnsi"/>
                <w:lang w:val="en-US"/>
              </w:rPr>
              <w:t>KILM</w:t>
            </w:r>
          </w:p>
        </w:tc>
        <w:tc>
          <w:tcPr>
            <w:tcW w:w="4109" w:type="pct"/>
          </w:tcPr>
          <w:p w:rsidR="000D0620" w:rsidRPr="006D6756" w:rsidRDefault="000D062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lang w:val="en-US"/>
              </w:rPr>
              <w:t xml:space="preserve">Key Indicators of </w:t>
            </w:r>
            <w:proofErr w:type="spellStart"/>
            <w:r w:rsidRPr="006D6756">
              <w:rPr>
                <w:lang w:val="en-US"/>
              </w:rPr>
              <w:t>Labour</w:t>
            </w:r>
            <w:proofErr w:type="spellEnd"/>
            <w:r w:rsidRPr="006D6756">
              <w:rPr>
                <w:lang w:val="en-US"/>
              </w:rPr>
              <w:t xml:space="preserve"> Market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LM</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sidRPr="006D6756">
              <w:rPr>
                <w:rFonts w:cstheme="minorHAnsi"/>
                <w:lang w:val="en-US"/>
              </w:rPr>
              <w:t>Labour</w:t>
            </w:r>
            <w:proofErr w:type="spellEnd"/>
            <w:r w:rsidRPr="006D6756">
              <w:rPr>
                <w:rFonts w:cstheme="minorHAnsi"/>
                <w:lang w:val="en-US"/>
              </w:rPr>
              <w:t xml:space="preserve"> market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LMI</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sidRPr="006D6756">
              <w:rPr>
                <w:rFonts w:cstheme="minorHAnsi"/>
                <w:lang w:val="en-US"/>
              </w:rPr>
              <w:t>Labour</w:t>
            </w:r>
            <w:proofErr w:type="spellEnd"/>
            <w:r w:rsidRPr="006D6756">
              <w:rPr>
                <w:rFonts w:cstheme="minorHAnsi"/>
                <w:lang w:val="en-US"/>
              </w:rPr>
              <w:t xml:space="preserve"> market information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LMIS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sidRPr="006D6756">
              <w:rPr>
                <w:rFonts w:cstheme="minorHAnsi"/>
                <w:lang w:val="en-US"/>
              </w:rPr>
              <w:t>Labour</w:t>
            </w:r>
            <w:proofErr w:type="spellEnd"/>
            <w:r w:rsidRPr="006D6756">
              <w:rPr>
                <w:rFonts w:cstheme="minorHAnsi"/>
                <w:lang w:val="en-US"/>
              </w:rPr>
              <w:t xml:space="preserve"> market information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LMIMS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proofErr w:type="spellStart"/>
            <w:r w:rsidRPr="006D6756">
              <w:rPr>
                <w:rFonts w:cstheme="minorHAnsi"/>
                <w:lang w:val="en-US"/>
              </w:rPr>
              <w:t>Labour</w:t>
            </w:r>
            <w:proofErr w:type="spellEnd"/>
            <w:r w:rsidRPr="006D6756">
              <w:rPr>
                <w:rFonts w:cstheme="minorHAnsi"/>
                <w:lang w:val="en-US"/>
              </w:rPr>
              <w:t xml:space="preserve"> market information management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lastRenderedPageBreak/>
              <w:t>M&amp;E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Monitoring and evaluation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 xml:space="preserve">MIS </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Management Information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proofErr w:type="spellStart"/>
            <w:r w:rsidRPr="006D6756">
              <w:rPr>
                <w:rFonts w:cstheme="minorHAnsi"/>
                <w:lang w:val="en-US"/>
              </w:rPr>
              <w:t>MoE</w:t>
            </w:r>
            <w:proofErr w:type="spellEnd"/>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Ministry of Education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proofErr w:type="spellStart"/>
            <w:r w:rsidRPr="006D6756">
              <w:rPr>
                <w:rFonts w:cstheme="minorHAnsi"/>
                <w:lang w:val="en-US"/>
              </w:rPr>
              <w:t>MoHE</w:t>
            </w:r>
            <w:proofErr w:type="spellEnd"/>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Ministry of Higher Education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proofErr w:type="spellStart"/>
            <w:r w:rsidRPr="006D6756">
              <w:rPr>
                <w:rFonts w:cstheme="minorHAnsi"/>
                <w:lang w:val="en-US"/>
              </w:rPr>
              <w:t>MoL</w:t>
            </w:r>
            <w:proofErr w:type="spellEnd"/>
          </w:p>
        </w:tc>
        <w:tc>
          <w:tcPr>
            <w:tcW w:w="4109" w:type="pct"/>
          </w:tcPr>
          <w:p w:rsidR="00A20A60" w:rsidRPr="006D6756" w:rsidRDefault="00864B2C"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Ministry of </w:t>
            </w:r>
            <w:proofErr w:type="spellStart"/>
            <w:r w:rsidRPr="006D6756">
              <w:rPr>
                <w:rFonts w:cstheme="minorHAnsi"/>
                <w:lang w:val="en-US"/>
              </w:rPr>
              <w:t>Labour</w:t>
            </w:r>
            <w:proofErr w:type="spellEnd"/>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proofErr w:type="spellStart"/>
            <w:r w:rsidRPr="006D6756">
              <w:rPr>
                <w:rFonts w:cstheme="minorHAnsi"/>
                <w:lang w:val="en-US"/>
              </w:rPr>
              <w:t>MoPIC</w:t>
            </w:r>
            <w:proofErr w:type="spellEnd"/>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Ministry of Planning and International Cooperation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proofErr w:type="spellStart"/>
            <w:r w:rsidRPr="006D6756">
              <w:rPr>
                <w:rFonts w:cstheme="minorHAnsi"/>
                <w:lang w:val="en-US"/>
              </w:rPr>
              <w:t>MoSD</w:t>
            </w:r>
            <w:proofErr w:type="spellEnd"/>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Ministry of Social Development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proofErr w:type="spellStart"/>
            <w:r w:rsidRPr="006D6756">
              <w:rPr>
                <w:rFonts w:cstheme="minorHAnsi"/>
                <w:lang w:val="en-US"/>
              </w:rPr>
              <w:t>MSCoE</w:t>
            </w:r>
            <w:proofErr w:type="spellEnd"/>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Model Skill </w:t>
            </w:r>
            <w:proofErr w:type="spellStart"/>
            <w:r w:rsidRPr="006D6756">
              <w:rPr>
                <w:rFonts w:cstheme="minorHAnsi"/>
                <w:lang w:val="en-US"/>
              </w:rPr>
              <w:t>Centres</w:t>
            </w:r>
            <w:proofErr w:type="spellEnd"/>
            <w:r w:rsidRPr="006D6756">
              <w:rPr>
                <w:rFonts w:cstheme="minorHAnsi"/>
                <w:lang w:val="en-US"/>
              </w:rPr>
              <w:t xml:space="preserve"> of Excellence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NAF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Aid Fund</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NCHRD</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Council for Human Resources Development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NGO</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Non-governmental </w:t>
            </w:r>
            <w:proofErr w:type="spellStart"/>
            <w:r w:rsidRPr="006D6756">
              <w:rPr>
                <w:rFonts w:cstheme="minorHAnsi"/>
                <w:lang w:val="en-US"/>
              </w:rPr>
              <w:t>organisation</w:t>
            </w:r>
            <w:proofErr w:type="spellEnd"/>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NES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Employment Strategy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NEES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employment electronic system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NETVETS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ETVET Strategy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NKE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Non-key expert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NMPF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Policy for Microfinance Framework</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NSHRD</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National Strategy for Human Resources Development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NQF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National Qualification Framework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(Steering) Committee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PCM</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Cycle Management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PETS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Public Expenditure Tracking Survey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PMP</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Performance management </w:t>
            </w:r>
            <w:proofErr w:type="spellStart"/>
            <w:r w:rsidRPr="006D6756">
              <w:rPr>
                <w:rFonts w:cstheme="minorHAnsi"/>
                <w:lang w:val="en-US"/>
              </w:rPr>
              <w:t>programme</w:t>
            </w:r>
            <w:proofErr w:type="spellEnd"/>
            <w:r w:rsidRPr="006D6756">
              <w:rPr>
                <w:rFonts w:cstheme="minorHAnsi"/>
                <w:lang w:val="en-US"/>
              </w:rPr>
              <w:t xml:space="preserve">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PIU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implementation unit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PMU</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management unit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PPF</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Preparation Facility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PPP</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Public-private partnership</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PRS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bCs/>
                <w:lang w:val="en-US"/>
              </w:rPr>
              <w:t xml:space="preserve">Poverty Reduction Strategy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b w:val="0"/>
                <w:bCs w:val="0"/>
                <w:lang w:val="en-US"/>
              </w:rPr>
            </w:pPr>
            <w:r w:rsidRPr="006D6756">
              <w:rPr>
                <w:rFonts w:cstheme="minorHAnsi"/>
                <w:lang w:val="en-US"/>
              </w:rPr>
              <w:t>PWDs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b/>
                <w:bCs/>
                <w:lang w:val="en-US"/>
              </w:rPr>
            </w:pPr>
            <w:r w:rsidRPr="006D6756">
              <w:rPr>
                <w:rFonts w:cstheme="minorHAnsi"/>
                <w:lang w:val="en-US"/>
              </w:rPr>
              <w:t xml:space="preserve">People with disabilities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b w:val="0"/>
                <w:bCs w:val="0"/>
                <w:lang w:val="en-US"/>
              </w:rPr>
            </w:pPr>
            <w:r w:rsidRPr="006D6756">
              <w:rPr>
                <w:rFonts w:cstheme="minorHAnsi"/>
                <w:lang w:val="en-US"/>
              </w:rPr>
              <w:t>QSDS</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b/>
                <w:bCs/>
                <w:lang w:val="en-US"/>
              </w:rPr>
            </w:pPr>
            <w:r w:rsidRPr="006D6756">
              <w:rPr>
                <w:rFonts w:cstheme="minorHAnsi"/>
                <w:lang w:val="en-US"/>
              </w:rPr>
              <w:t xml:space="preserve">Qualitative Service Delivery Survey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PSC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Project Steering Committee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SME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Small and medium-sized enterprise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Steering Committee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SS-C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Sector Skills Council</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SSC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Social Security Corporation</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STE</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Short-term Expert</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TA</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Technical assistance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TAT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Technical assistance team</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TVETC</w:t>
            </w:r>
          </w:p>
        </w:tc>
        <w:tc>
          <w:tcPr>
            <w:tcW w:w="4109" w:type="pct"/>
          </w:tcPr>
          <w:p w:rsidR="00A20A60" w:rsidRPr="006D6756" w:rsidRDefault="00A20A60" w:rsidP="00F02A85">
            <w:pPr>
              <w:autoSpaceDE w:val="0"/>
              <w:autoSpaceDN w:val="0"/>
              <w:adjustRightIn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Technical and Vocational Education and Training Council</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proofErr w:type="spellStart"/>
            <w:r w:rsidRPr="006D6756">
              <w:rPr>
                <w:rFonts w:cstheme="minorHAnsi"/>
                <w:lang w:val="en-US"/>
              </w:rPr>
              <w:t>ToR</w:t>
            </w:r>
            <w:proofErr w:type="spellEnd"/>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Terms of reference</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TOT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Teaching of Teachers or Training of Trainers</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TVET</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Technical Vocational Education and Training</w:t>
            </w:r>
          </w:p>
        </w:tc>
      </w:tr>
      <w:tr w:rsidR="006F2E3E"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6F2E3E" w:rsidRPr="006D6756" w:rsidRDefault="006F2E3E" w:rsidP="00F02A85">
            <w:pPr>
              <w:jc w:val="both"/>
              <w:rPr>
                <w:rFonts w:cstheme="minorHAnsi"/>
                <w:lang w:val="en-US"/>
              </w:rPr>
            </w:pPr>
            <w:r w:rsidRPr="006D6756">
              <w:rPr>
                <w:rFonts w:cstheme="minorHAnsi"/>
                <w:lang w:val="en-US"/>
              </w:rPr>
              <w:t>UAT</w:t>
            </w:r>
          </w:p>
        </w:tc>
        <w:tc>
          <w:tcPr>
            <w:tcW w:w="4109" w:type="pct"/>
          </w:tcPr>
          <w:p w:rsidR="006F2E3E" w:rsidRPr="006D6756" w:rsidRDefault="006F2E3E"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User Acceptance Tests/Testing</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UNDP</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United Nations Development </w:t>
            </w:r>
            <w:proofErr w:type="spellStart"/>
            <w:r w:rsidRPr="006D6756">
              <w:rPr>
                <w:rFonts w:cstheme="minorHAnsi"/>
                <w:lang w:val="en-US"/>
              </w:rPr>
              <w:t>Programme</w:t>
            </w:r>
            <w:proofErr w:type="spellEnd"/>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UNHCR</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UN Refugee Agency</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USAID</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bookmarkStart w:id="4" w:name="_Toc501291491"/>
            <w:bookmarkStart w:id="5" w:name="_Toc501291841"/>
            <w:bookmarkStart w:id="6" w:name="_Toc501541185"/>
            <w:bookmarkStart w:id="7" w:name="_Toc501651757"/>
            <w:bookmarkStart w:id="8" w:name="_Toc501973965"/>
            <w:bookmarkStart w:id="9" w:name="_Toc501974174"/>
            <w:bookmarkStart w:id="10" w:name="_Toc501975031"/>
            <w:bookmarkStart w:id="11" w:name="_Toc502141494"/>
            <w:bookmarkStart w:id="12" w:name="_Toc502147895"/>
            <w:bookmarkStart w:id="13" w:name="_Toc386174843"/>
            <w:r w:rsidRPr="006D6756">
              <w:rPr>
                <w:rFonts w:cstheme="minorHAnsi"/>
                <w:lang w:val="en-US"/>
              </w:rPr>
              <w:t>U.S. Agency for International Development</w:t>
            </w:r>
            <w:bookmarkEnd w:id="4"/>
            <w:bookmarkEnd w:id="5"/>
            <w:bookmarkEnd w:id="6"/>
            <w:bookmarkEnd w:id="7"/>
            <w:bookmarkEnd w:id="8"/>
            <w:bookmarkEnd w:id="9"/>
            <w:bookmarkEnd w:id="10"/>
            <w:bookmarkEnd w:id="11"/>
            <w:bookmarkEnd w:id="12"/>
            <w:bookmarkEnd w:id="13"/>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lastRenderedPageBreak/>
              <w:t>VTC</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Vocational Training Corporation </w:t>
            </w:r>
          </w:p>
        </w:tc>
      </w:tr>
      <w:tr w:rsidR="00A20A60" w:rsidRPr="006D6756" w:rsidTr="00F02A85">
        <w:trPr>
          <w:trHeight w:val="258"/>
        </w:trPr>
        <w:tc>
          <w:tcPr>
            <w:cnfStyle w:val="001000000000" w:firstRow="0" w:lastRow="0" w:firstColumn="1" w:lastColumn="0" w:oddVBand="0" w:evenVBand="0" w:oddHBand="0" w:evenHBand="0" w:firstRowFirstColumn="0" w:firstRowLastColumn="0" w:lastRowFirstColumn="0" w:lastRowLastColumn="0"/>
            <w:tcW w:w="891" w:type="pct"/>
          </w:tcPr>
          <w:p w:rsidR="00A20A60" w:rsidRPr="006D6756" w:rsidRDefault="00A20A60" w:rsidP="00F02A85">
            <w:pPr>
              <w:jc w:val="both"/>
              <w:rPr>
                <w:rFonts w:cstheme="minorHAnsi"/>
                <w:lang w:val="en-US"/>
              </w:rPr>
            </w:pPr>
            <w:r w:rsidRPr="006D6756">
              <w:rPr>
                <w:rFonts w:cstheme="minorHAnsi"/>
                <w:lang w:val="en-US"/>
              </w:rPr>
              <w:t>WB</w:t>
            </w:r>
          </w:p>
        </w:tc>
        <w:tc>
          <w:tcPr>
            <w:tcW w:w="4109" w:type="pct"/>
          </w:tcPr>
          <w:p w:rsidR="00A20A60" w:rsidRPr="006D6756" w:rsidRDefault="00A20A60" w:rsidP="00F02A85">
            <w:pPr>
              <w:jc w:val="both"/>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World Bank </w:t>
            </w:r>
          </w:p>
        </w:tc>
      </w:tr>
    </w:tbl>
    <w:p w:rsidR="00A20A60" w:rsidRPr="006D6756" w:rsidRDefault="00A20A60">
      <w:pPr>
        <w:spacing w:after="160" w:line="259" w:lineRule="auto"/>
        <w:rPr>
          <w:lang w:val="en-US"/>
        </w:rPr>
      </w:pPr>
      <w:r w:rsidRPr="006D6756">
        <w:rPr>
          <w:lang w:val="en-US"/>
        </w:rPr>
        <w:br w:type="page"/>
      </w:r>
    </w:p>
    <w:p w:rsidR="00A20A60" w:rsidRPr="006D6756" w:rsidRDefault="00A20A60" w:rsidP="00D0424B">
      <w:pPr>
        <w:pStyle w:val="Heading1"/>
        <w:numPr>
          <w:ilvl w:val="0"/>
          <w:numId w:val="2"/>
        </w:numPr>
        <w:rPr>
          <w:lang w:val="en-US"/>
        </w:rPr>
      </w:pPr>
      <w:bookmarkStart w:id="14" w:name="_Toc5251556"/>
      <w:r w:rsidRPr="006D6756">
        <w:rPr>
          <w:lang w:val="en-US"/>
        </w:rPr>
        <w:lastRenderedPageBreak/>
        <w:t xml:space="preserve">Version </w:t>
      </w:r>
      <w:r w:rsidR="0071099A" w:rsidRPr="006D6756">
        <w:rPr>
          <w:lang w:val="en-US"/>
        </w:rPr>
        <w:t>H</w:t>
      </w:r>
      <w:r w:rsidRPr="006D6756">
        <w:rPr>
          <w:lang w:val="en-US"/>
        </w:rPr>
        <w:t>istory</w:t>
      </w:r>
      <w:bookmarkEnd w:id="14"/>
    </w:p>
    <w:p w:rsidR="00A20A60" w:rsidRPr="006D6756" w:rsidRDefault="00A20A60" w:rsidP="00A20A60">
      <w:pPr>
        <w:rPr>
          <w:lang w:val="en-US"/>
        </w:rPr>
      </w:pPr>
    </w:p>
    <w:tbl>
      <w:tblPr>
        <w:tblStyle w:val="GridTable4-Accent51"/>
        <w:tblW w:w="5000" w:type="pct"/>
        <w:tblLook w:val="04A0" w:firstRow="1" w:lastRow="0" w:firstColumn="1" w:lastColumn="0" w:noHBand="0" w:noVBand="1"/>
      </w:tblPr>
      <w:tblGrid>
        <w:gridCol w:w="1119"/>
        <w:gridCol w:w="1844"/>
        <w:gridCol w:w="3317"/>
        <w:gridCol w:w="3296"/>
      </w:tblGrid>
      <w:tr w:rsidR="00A20A60" w:rsidRPr="006D6756" w:rsidTr="00915C0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A20A60" w:rsidRPr="006D6756" w:rsidRDefault="00A20A60" w:rsidP="00F02A85">
            <w:pPr>
              <w:rPr>
                <w:lang w:val="en-US"/>
              </w:rPr>
            </w:pPr>
            <w:r w:rsidRPr="006D6756">
              <w:rPr>
                <w:lang w:val="en-US"/>
              </w:rPr>
              <w:t>Version</w:t>
            </w:r>
          </w:p>
        </w:tc>
        <w:tc>
          <w:tcPr>
            <w:tcW w:w="963" w:type="pct"/>
          </w:tcPr>
          <w:p w:rsidR="00A20A60" w:rsidRPr="006D6756" w:rsidRDefault="00A20A60" w:rsidP="00F02A85">
            <w:pPr>
              <w:cnfStyle w:val="100000000000" w:firstRow="1" w:lastRow="0" w:firstColumn="0" w:lastColumn="0" w:oddVBand="0" w:evenVBand="0" w:oddHBand="0" w:evenHBand="0" w:firstRowFirstColumn="0" w:firstRowLastColumn="0" w:lastRowFirstColumn="0" w:lastRowLastColumn="0"/>
              <w:rPr>
                <w:lang w:val="en-US"/>
              </w:rPr>
            </w:pPr>
            <w:r w:rsidRPr="006D6756">
              <w:rPr>
                <w:lang w:val="en-US"/>
              </w:rPr>
              <w:t>Revision date</w:t>
            </w:r>
          </w:p>
        </w:tc>
        <w:tc>
          <w:tcPr>
            <w:tcW w:w="1732" w:type="pct"/>
          </w:tcPr>
          <w:p w:rsidR="00A20A60" w:rsidRPr="006D6756" w:rsidRDefault="00A20A60" w:rsidP="006B30A7">
            <w:pPr>
              <w:jc w:val="both"/>
              <w:cnfStyle w:val="100000000000" w:firstRow="1" w:lastRow="0" w:firstColumn="0" w:lastColumn="0" w:oddVBand="0" w:evenVBand="0" w:oddHBand="0" w:evenHBand="0" w:firstRowFirstColumn="0" w:firstRowLastColumn="0" w:lastRowFirstColumn="0" w:lastRowLastColumn="0"/>
              <w:rPr>
                <w:lang w:val="en-US"/>
              </w:rPr>
            </w:pPr>
            <w:r w:rsidRPr="006D6756">
              <w:rPr>
                <w:lang w:val="en-US"/>
              </w:rPr>
              <w:t>Implemented by</w:t>
            </w:r>
          </w:p>
        </w:tc>
        <w:tc>
          <w:tcPr>
            <w:tcW w:w="1721" w:type="pct"/>
          </w:tcPr>
          <w:p w:rsidR="00A20A60" w:rsidRPr="006D6756" w:rsidRDefault="00A20A60" w:rsidP="006B30A7">
            <w:pPr>
              <w:jc w:val="both"/>
              <w:cnfStyle w:val="100000000000" w:firstRow="1" w:lastRow="0" w:firstColumn="0" w:lastColumn="0" w:oddVBand="0" w:evenVBand="0" w:oddHBand="0" w:evenHBand="0" w:firstRowFirstColumn="0" w:firstRowLastColumn="0" w:lastRowFirstColumn="0" w:lastRowLastColumn="0"/>
              <w:rPr>
                <w:lang w:val="en-US"/>
              </w:rPr>
            </w:pPr>
            <w:r w:rsidRPr="006D6756">
              <w:rPr>
                <w:lang w:val="en-US"/>
              </w:rPr>
              <w:t>Reason</w:t>
            </w:r>
          </w:p>
        </w:tc>
      </w:tr>
      <w:tr w:rsidR="00910732" w:rsidRPr="006D6756" w:rsidTr="00915C0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84" w:type="pct"/>
          </w:tcPr>
          <w:p w:rsidR="00910732" w:rsidRPr="006D6756" w:rsidRDefault="00910732" w:rsidP="00910732">
            <w:pPr>
              <w:rPr>
                <w:lang w:val="en-US"/>
              </w:rPr>
            </w:pPr>
            <w:r w:rsidRPr="006D6756">
              <w:rPr>
                <w:lang w:val="en-US"/>
              </w:rPr>
              <w:t>0.9</w:t>
            </w:r>
          </w:p>
        </w:tc>
        <w:tc>
          <w:tcPr>
            <w:tcW w:w="963" w:type="pct"/>
          </w:tcPr>
          <w:p w:rsidR="00910732" w:rsidRPr="006D6756" w:rsidRDefault="0094273A" w:rsidP="00910732">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April</w:t>
            </w:r>
            <w:r w:rsidR="00910732" w:rsidRPr="006D6756">
              <w:rPr>
                <w:lang w:val="en-US"/>
              </w:rPr>
              <w:t xml:space="preserve"> 2019</w:t>
            </w:r>
          </w:p>
        </w:tc>
        <w:tc>
          <w:tcPr>
            <w:tcW w:w="1732" w:type="pct"/>
          </w:tcPr>
          <w:p w:rsidR="00910732" w:rsidRPr="006D6756" w:rsidRDefault="00910732" w:rsidP="006B30A7">
            <w:pPr>
              <w:jc w:val="both"/>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 xml:space="preserve">Ivan </w:t>
            </w:r>
            <w:proofErr w:type="spellStart"/>
            <w:r w:rsidRPr="006D6756">
              <w:rPr>
                <w:lang w:val="en-US"/>
              </w:rPr>
              <w:t>Majerčák</w:t>
            </w:r>
            <w:proofErr w:type="spellEnd"/>
            <w:r w:rsidRPr="006D6756">
              <w:rPr>
                <w:lang w:val="en-US"/>
              </w:rPr>
              <w:t>, Mohammad Ismail, Luba Pavlovova</w:t>
            </w:r>
          </w:p>
        </w:tc>
        <w:tc>
          <w:tcPr>
            <w:tcW w:w="1721" w:type="pct"/>
          </w:tcPr>
          <w:p w:rsidR="00910732" w:rsidRPr="006D6756" w:rsidRDefault="00910732" w:rsidP="006B30A7">
            <w:pPr>
              <w:jc w:val="both"/>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Final internal draft, requested peer review within SESIP Project</w:t>
            </w:r>
            <w:r w:rsidR="001842BF" w:rsidRPr="006D6756">
              <w:rPr>
                <w:lang w:val="en-US"/>
              </w:rPr>
              <w:t xml:space="preserve"> and </w:t>
            </w:r>
            <w:proofErr w:type="spellStart"/>
            <w:r w:rsidR="001842BF" w:rsidRPr="006D6756">
              <w:rPr>
                <w:lang w:val="en-US"/>
              </w:rPr>
              <w:t>MoL</w:t>
            </w:r>
            <w:proofErr w:type="spellEnd"/>
          </w:p>
        </w:tc>
      </w:tr>
      <w:tr w:rsidR="00910732" w:rsidRPr="006D6756" w:rsidTr="00915C0B">
        <w:tc>
          <w:tcPr>
            <w:cnfStyle w:val="001000000000" w:firstRow="0" w:lastRow="0" w:firstColumn="1" w:lastColumn="0" w:oddVBand="0" w:evenVBand="0" w:oddHBand="0" w:evenHBand="0" w:firstRowFirstColumn="0" w:firstRowLastColumn="0" w:lastRowFirstColumn="0" w:lastRowLastColumn="0"/>
            <w:tcW w:w="584" w:type="pct"/>
          </w:tcPr>
          <w:p w:rsidR="00910732" w:rsidRPr="006D6756" w:rsidRDefault="00910732" w:rsidP="00910732">
            <w:pPr>
              <w:rPr>
                <w:lang w:val="en-US"/>
              </w:rPr>
            </w:pPr>
            <w:r w:rsidRPr="006D6756">
              <w:rPr>
                <w:lang w:val="en-US"/>
              </w:rPr>
              <w:t>1.0</w:t>
            </w:r>
          </w:p>
        </w:tc>
        <w:tc>
          <w:tcPr>
            <w:tcW w:w="963" w:type="pct"/>
          </w:tcPr>
          <w:p w:rsidR="00910732" w:rsidRPr="005F2B3F" w:rsidRDefault="005B4020" w:rsidP="00910732">
            <w:pPr>
              <w:cnfStyle w:val="000000000000" w:firstRow="0" w:lastRow="0" w:firstColumn="0" w:lastColumn="0" w:oddVBand="0" w:evenVBand="0" w:oddHBand="0" w:evenHBand="0" w:firstRowFirstColumn="0" w:firstRowLastColumn="0" w:lastRowFirstColumn="0" w:lastRowLastColumn="0"/>
              <w:rPr>
                <w:lang w:val="en-US"/>
              </w:rPr>
            </w:pPr>
            <w:r w:rsidRPr="005F2B3F">
              <w:rPr>
                <w:lang w:val="en-US"/>
              </w:rPr>
              <w:t>May</w:t>
            </w:r>
            <w:r w:rsidR="00A56BBF" w:rsidRPr="005F2B3F">
              <w:rPr>
                <w:lang w:val="en-US"/>
              </w:rPr>
              <w:t xml:space="preserve">, </w:t>
            </w:r>
            <w:r w:rsidR="00910732" w:rsidRPr="005F2B3F">
              <w:rPr>
                <w:lang w:val="en-US"/>
              </w:rPr>
              <w:t>2019</w:t>
            </w:r>
          </w:p>
        </w:tc>
        <w:tc>
          <w:tcPr>
            <w:tcW w:w="1732" w:type="pct"/>
          </w:tcPr>
          <w:p w:rsidR="00910732" w:rsidRPr="006D6756" w:rsidRDefault="00910732" w:rsidP="006B30A7">
            <w:pPr>
              <w:jc w:val="both"/>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 xml:space="preserve">Ivan </w:t>
            </w:r>
            <w:proofErr w:type="spellStart"/>
            <w:r w:rsidRPr="006D6756">
              <w:rPr>
                <w:lang w:val="en-US"/>
              </w:rPr>
              <w:t>Majerčák</w:t>
            </w:r>
            <w:proofErr w:type="spellEnd"/>
            <w:r w:rsidRPr="006D6756">
              <w:rPr>
                <w:lang w:val="en-US"/>
              </w:rPr>
              <w:t>, Mohammad Ismail, Luba Pavlovova</w:t>
            </w:r>
          </w:p>
        </w:tc>
        <w:tc>
          <w:tcPr>
            <w:tcW w:w="1721" w:type="pct"/>
          </w:tcPr>
          <w:p w:rsidR="00910732" w:rsidRPr="006D6756" w:rsidRDefault="00910732" w:rsidP="006B30A7">
            <w:pPr>
              <w:jc w:val="both"/>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 xml:space="preserve">Version released for use by </w:t>
            </w:r>
            <w:r w:rsidR="0094273A" w:rsidRPr="006D6756">
              <w:rPr>
                <w:lang w:val="en-US"/>
              </w:rPr>
              <w:t xml:space="preserve">The </w:t>
            </w:r>
            <w:r w:rsidRPr="006D6756">
              <w:rPr>
                <w:lang w:val="en-US"/>
              </w:rPr>
              <w:t>M</w:t>
            </w:r>
            <w:r w:rsidR="000A576A" w:rsidRPr="006D6756">
              <w:rPr>
                <w:lang w:val="en-US"/>
              </w:rPr>
              <w:t xml:space="preserve">inistry of </w:t>
            </w:r>
            <w:proofErr w:type="spellStart"/>
            <w:r w:rsidR="000A576A" w:rsidRPr="006D6756">
              <w:rPr>
                <w:lang w:val="en-US"/>
              </w:rPr>
              <w:t>Labour</w:t>
            </w:r>
            <w:proofErr w:type="spellEnd"/>
          </w:p>
        </w:tc>
      </w:tr>
    </w:tbl>
    <w:p w:rsidR="00A20A60" w:rsidRPr="006D6756" w:rsidRDefault="00A20A60" w:rsidP="00A20A60">
      <w:pPr>
        <w:rPr>
          <w:lang w:val="en-US"/>
        </w:rPr>
      </w:pPr>
    </w:p>
    <w:p w:rsidR="00A20A60" w:rsidRPr="006D6756" w:rsidRDefault="00A20A60">
      <w:pPr>
        <w:spacing w:after="160" w:line="259" w:lineRule="auto"/>
        <w:rPr>
          <w:lang w:val="en-US"/>
        </w:rPr>
      </w:pPr>
      <w:r w:rsidRPr="006D6756">
        <w:rPr>
          <w:lang w:val="en-US"/>
        </w:rPr>
        <w:br w:type="page"/>
      </w:r>
    </w:p>
    <w:p w:rsidR="00A20A60" w:rsidRDefault="00A20A60" w:rsidP="00D0424B">
      <w:pPr>
        <w:pStyle w:val="Heading1"/>
        <w:numPr>
          <w:ilvl w:val="0"/>
          <w:numId w:val="2"/>
        </w:numPr>
        <w:rPr>
          <w:lang w:val="en-US"/>
        </w:rPr>
      </w:pPr>
      <w:bookmarkStart w:id="15" w:name="_Toc5251557"/>
      <w:r w:rsidRPr="006D6756">
        <w:rPr>
          <w:lang w:val="en-US"/>
        </w:rPr>
        <w:lastRenderedPageBreak/>
        <w:t>Introduction</w:t>
      </w:r>
      <w:bookmarkEnd w:id="15"/>
    </w:p>
    <w:p w:rsidR="00F26150" w:rsidRPr="006D6756" w:rsidRDefault="00A20A60" w:rsidP="00D0424B">
      <w:pPr>
        <w:pStyle w:val="Heading2"/>
        <w:numPr>
          <w:ilvl w:val="1"/>
          <w:numId w:val="2"/>
        </w:numPr>
        <w:rPr>
          <w:lang w:val="en-US"/>
        </w:rPr>
      </w:pPr>
      <w:bookmarkStart w:id="16" w:name="_Toc5251558"/>
      <w:r w:rsidRPr="006D6756">
        <w:rPr>
          <w:lang w:val="en-US"/>
        </w:rPr>
        <w:t xml:space="preserve">Purpose of </w:t>
      </w:r>
      <w:r w:rsidR="002136D3" w:rsidRPr="006D6756">
        <w:rPr>
          <w:lang w:val="en-US"/>
        </w:rPr>
        <w:t>the</w:t>
      </w:r>
      <w:r w:rsidR="00F26150" w:rsidRPr="006D6756">
        <w:rPr>
          <w:lang w:val="en-US"/>
        </w:rPr>
        <w:t xml:space="preserve"> </w:t>
      </w:r>
      <w:r w:rsidR="002136D3" w:rsidRPr="006D6756">
        <w:rPr>
          <w:lang w:val="en-US"/>
        </w:rPr>
        <w:t>D</w:t>
      </w:r>
      <w:r w:rsidRPr="006D6756">
        <w:rPr>
          <w:lang w:val="en-US"/>
        </w:rPr>
        <w:t>ocument</w:t>
      </w:r>
      <w:bookmarkEnd w:id="16"/>
    </w:p>
    <w:p w:rsidR="00F26150" w:rsidRPr="006D6756" w:rsidRDefault="00FB15A2" w:rsidP="00B1357D">
      <w:pPr>
        <w:jc w:val="both"/>
        <w:rPr>
          <w:lang w:val="en-US"/>
        </w:rPr>
      </w:pPr>
      <w:r w:rsidRPr="006D6756">
        <w:rPr>
          <w:lang w:val="en-US"/>
        </w:rPr>
        <w:t xml:space="preserve">This document is an addendum to the document Conceptual Framework. It provides the gap analysis of the possible deployment of the </w:t>
      </w:r>
      <w:proofErr w:type="spellStart"/>
      <w:r w:rsidRPr="006D6756">
        <w:rPr>
          <w:lang w:val="en-US"/>
        </w:rPr>
        <w:t>LMIS.Stat</w:t>
      </w:r>
      <w:proofErr w:type="spellEnd"/>
      <w:r w:rsidRPr="006D6756">
        <w:rPr>
          <w:lang w:val="en-US"/>
        </w:rPr>
        <w:t xml:space="preserve"> solution (ILO) compared to the full functionality of the LMIS, as described in the Conceptual Framework</w:t>
      </w:r>
      <w:r w:rsidR="00D8234D">
        <w:rPr>
          <w:lang w:val="en-US"/>
        </w:rPr>
        <w:t xml:space="preserve"> (further referenced as Conceptual Framework LMIS or CF LMIS)</w:t>
      </w:r>
      <w:r w:rsidRPr="006D6756">
        <w:rPr>
          <w:lang w:val="en-US"/>
        </w:rPr>
        <w:t>.</w:t>
      </w:r>
    </w:p>
    <w:p w:rsidR="00FB15A2" w:rsidRPr="006D6756" w:rsidRDefault="00FB15A2" w:rsidP="00B1357D">
      <w:pPr>
        <w:jc w:val="both"/>
        <w:rPr>
          <w:lang w:val="en-US"/>
        </w:rPr>
      </w:pPr>
    </w:p>
    <w:p w:rsidR="00FB15A2" w:rsidRPr="006D6756" w:rsidRDefault="00FB15A2" w:rsidP="00B1357D">
      <w:pPr>
        <w:jc w:val="both"/>
        <w:rPr>
          <w:lang w:val="en-US"/>
        </w:rPr>
      </w:pPr>
      <w:r w:rsidRPr="006D6756">
        <w:rPr>
          <w:lang w:val="en-US"/>
        </w:rPr>
        <w:t>It is divided into two parts:</w:t>
      </w:r>
    </w:p>
    <w:p w:rsidR="00FB15A2" w:rsidRPr="006D6756" w:rsidRDefault="00FB15A2" w:rsidP="00FB15A2">
      <w:pPr>
        <w:pStyle w:val="ListParagraph"/>
        <w:numPr>
          <w:ilvl w:val="0"/>
          <w:numId w:val="23"/>
        </w:numPr>
        <w:jc w:val="both"/>
        <w:rPr>
          <w:lang w:val="en-US"/>
        </w:rPr>
      </w:pPr>
      <w:r w:rsidRPr="006D6756">
        <w:rPr>
          <w:b/>
          <w:lang w:val="en-US"/>
        </w:rPr>
        <w:t>Set of Templates for Data Collection Forms</w:t>
      </w:r>
      <w:r w:rsidRPr="006D6756">
        <w:rPr>
          <w:lang w:val="en-US"/>
        </w:rPr>
        <w:t xml:space="preserve"> – this chapter describes the gaps between Conceptual Framework </w:t>
      </w:r>
      <w:r w:rsidR="00D8234D">
        <w:rPr>
          <w:lang w:val="en-US"/>
        </w:rPr>
        <w:t xml:space="preserve">LMIS </w:t>
      </w:r>
      <w:r w:rsidRPr="006D6756">
        <w:rPr>
          <w:lang w:val="en-US"/>
        </w:rPr>
        <w:t xml:space="preserve">and the </w:t>
      </w:r>
      <w:proofErr w:type="spellStart"/>
      <w:r w:rsidRPr="006D6756">
        <w:rPr>
          <w:lang w:val="en-US"/>
        </w:rPr>
        <w:t>LMIS.Stat</w:t>
      </w:r>
      <w:proofErr w:type="spellEnd"/>
      <w:r w:rsidRPr="006D6756">
        <w:rPr>
          <w:lang w:val="en-US"/>
        </w:rPr>
        <w:t xml:space="preserve"> solution from the business perspective (connected data sources, work that needs to be done in order to connect remaining sources of LMI).</w:t>
      </w:r>
      <w:r w:rsidR="00D13ABC">
        <w:rPr>
          <w:lang w:val="en-US"/>
        </w:rPr>
        <w:t xml:space="preserve"> It also discusses the Data Exchange </w:t>
      </w:r>
      <w:r w:rsidR="00120FA9">
        <w:rPr>
          <w:lang w:val="en-US"/>
        </w:rPr>
        <w:t>techniques on the conceptual level, from the perspective of formats, protocols and modifications to the existing systems.</w:t>
      </w:r>
    </w:p>
    <w:p w:rsidR="0063192B" w:rsidRPr="0063192B" w:rsidRDefault="00FB15A2" w:rsidP="0063192B">
      <w:pPr>
        <w:pStyle w:val="ListParagraph"/>
        <w:numPr>
          <w:ilvl w:val="0"/>
          <w:numId w:val="23"/>
        </w:numPr>
        <w:jc w:val="both"/>
        <w:rPr>
          <w:lang w:val="en-US"/>
        </w:rPr>
      </w:pPr>
      <w:r w:rsidRPr="0063192B">
        <w:rPr>
          <w:b/>
          <w:lang w:val="en-US"/>
        </w:rPr>
        <w:t>LMIS Portal Linkages</w:t>
      </w:r>
      <w:r w:rsidRPr="006D6756">
        <w:rPr>
          <w:lang w:val="en-US"/>
        </w:rPr>
        <w:t xml:space="preserve"> – this chapter is a technical analysis of the </w:t>
      </w:r>
      <w:proofErr w:type="spellStart"/>
      <w:r w:rsidRPr="006D6756">
        <w:rPr>
          <w:lang w:val="en-US"/>
        </w:rPr>
        <w:t>LMIS.Stat</w:t>
      </w:r>
      <w:proofErr w:type="spellEnd"/>
      <w:r w:rsidRPr="006D6756">
        <w:rPr>
          <w:lang w:val="en-US"/>
        </w:rPr>
        <w:t xml:space="preserve"> solution. It describes technologies in use by the </w:t>
      </w:r>
      <w:proofErr w:type="spellStart"/>
      <w:r w:rsidRPr="006D6756">
        <w:rPr>
          <w:lang w:val="en-US"/>
        </w:rPr>
        <w:t>LMIS.Stat</w:t>
      </w:r>
      <w:proofErr w:type="spellEnd"/>
      <w:r w:rsidRPr="006D6756">
        <w:rPr>
          <w:lang w:val="en-US"/>
        </w:rPr>
        <w:t xml:space="preserve"> solution and their reusability, when building the Conceptual Framework</w:t>
      </w:r>
      <w:r w:rsidR="00D8234D">
        <w:rPr>
          <w:lang w:val="en-US"/>
        </w:rPr>
        <w:t xml:space="preserve"> LMIS</w:t>
      </w:r>
      <w:r w:rsidRPr="006D6756">
        <w:rPr>
          <w:lang w:val="en-US"/>
        </w:rPr>
        <w:t>.</w:t>
      </w:r>
      <w:r w:rsidR="004F612B" w:rsidRPr="006D6756">
        <w:rPr>
          <w:lang w:val="en-US"/>
        </w:rPr>
        <w:t xml:space="preserve"> This chapter contains also a</w:t>
      </w:r>
      <w:r w:rsidR="000E6BEA" w:rsidRPr="006D6756">
        <w:rPr>
          <w:lang w:val="en-US"/>
        </w:rPr>
        <w:t>n estimation of the</w:t>
      </w:r>
      <w:r w:rsidR="004F612B" w:rsidRPr="006D6756">
        <w:rPr>
          <w:lang w:val="en-US"/>
        </w:rPr>
        <w:t xml:space="preserve"> budget </w:t>
      </w:r>
      <w:r w:rsidR="000E6BEA" w:rsidRPr="006D6756">
        <w:rPr>
          <w:lang w:val="en-US"/>
        </w:rPr>
        <w:t xml:space="preserve">required for </w:t>
      </w:r>
      <w:r w:rsidR="004F612B" w:rsidRPr="006D6756">
        <w:rPr>
          <w:lang w:val="en-US"/>
        </w:rPr>
        <w:t xml:space="preserve">building the solution </w:t>
      </w:r>
      <w:r w:rsidR="000E6BEA" w:rsidRPr="006D6756">
        <w:rPr>
          <w:lang w:val="en-US"/>
        </w:rPr>
        <w:t>on</w:t>
      </w:r>
      <w:r w:rsidR="004F612B" w:rsidRPr="006D6756">
        <w:rPr>
          <w:lang w:val="en-US"/>
        </w:rPr>
        <w:t xml:space="preserve"> the side of the Jordan Government</w:t>
      </w:r>
      <w:r w:rsidR="000E6BEA" w:rsidRPr="006D6756">
        <w:rPr>
          <w:lang w:val="en-US"/>
        </w:rPr>
        <w:t xml:space="preserve"> and institutions</w:t>
      </w:r>
      <w:r w:rsidR="004F612B" w:rsidRPr="006D6756">
        <w:rPr>
          <w:lang w:val="en-US"/>
        </w:rPr>
        <w:t>.</w:t>
      </w:r>
    </w:p>
    <w:p w:rsidR="00F26150" w:rsidRPr="006D6756" w:rsidRDefault="00F26150" w:rsidP="00F26150">
      <w:pPr>
        <w:rPr>
          <w:lang w:val="en-US"/>
        </w:rPr>
      </w:pPr>
    </w:p>
    <w:p w:rsidR="00F26150" w:rsidRPr="006D6756" w:rsidRDefault="00FB15A2" w:rsidP="00D0424B">
      <w:pPr>
        <w:pStyle w:val="Heading2"/>
        <w:numPr>
          <w:ilvl w:val="1"/>
          <w:numId w:val="2"/>
        </w:numPr>
        <w:rPr>
          <w:lang w:val="en-US"/>
        </w:rPr>
      </w:pPr>
      <w:bookmarkStart w:id="17" w:name="_Toc5251559"/>
      <w:r w:rsidRPr="006D6756">
        <w:rPr>
          <w:lang w:val="en-US"/>
        </w:rPr>
        <w:t>Managerial Overview</w:t>
      </w:r>
      <w:r w:rsidR="00D8234D">
        <w:rPr>
          <w:lang w:val="en-US"/>
        </w:rPr>
        <w:t xml:space="preserve"> - SWOT</w:t>
      </w:r>
      <w:bookmarkEnd w:id="17"/>
    </w:p>
    <w:p w:rsidR="00F26150" w:rsidRPr="006D6756" w:rsidRDefault="00FB15A2" w:rsidP="00864B2C">
      <w:pPr>
        <w:jc w:val="both"/>
        <w:rPr>
          <w:lang w:val="en-US"/>
        </w:rPr>
      </w:pPr>
      <w:r w:rsidRPr="006D6756">
        <w:rPr>
          <w:lang w:val="en-US"/>
        </w:rPr>
        <w:t xml:space="preserve">For a brief overview of the advantages and disadvantages of the </w:t>
      </w:r>
      <w:proofErr w:type="spellStart"/>
      <w:r w:rsidRPr="006D6756">
        <w:rPr>
          <w:lang w:val="en-US"/>
        </w:rPr>
        <w:t>LMIS.Stat</w:t>
      </w:r>
      <w:proofErr w:type="spellEnd"/>
      <w:r w:rsidRPr="006D6756">
        <w:rPr>
          <w:lang w:val="en-US"/>
        </w:rPr>
        <w:t xml:space="preserve"> solution, a SWOT analysis was prepared. It contains the main points of the strengths, weaknesses, opportunities and threats of the </w:t>
      </w:r>
      <w:proofErr w:type="spellStart"/>
      <w:r w:rsidRPr="006D6756">
        <w:rPr>
          <w:lang w:val="en-US"/>
        </w:rPr>
        <w:t>LMIS.Solution</w:t>
      </w:r>
      <w:proofErr w:type="spellEnd"/>
      <w:r w:rsidRPr="006D6756">
        <w:rPr>
          <w:lang w:val="en-US"/>
        </w:rPr>
        <w:t xml:space="preserve"> from the perspective of building the </w:t>
      </w:r>
      <w:r w:rsidR="00543A56" w:rsidRPr="006D6756">
        <w:rPr>
          <w:lang w:val="en-US"/>
        </w:rPr>
        <w:t xml:space="preserve">full-scale, comprehensive </w:t>
      </w:r>
      <w:r w:rsidR="00D8234D">
        <w:rPr>
          <w:lang w:val="en-US"/>
        </w:rPr>
        <w:t xml:space="preserve">Conceptual Framework </w:t>
      </w:r>
      <w:r w:rsidR="00543A56" w:rsidRPr="006D6756">
        <w:rPr>
          <w:lang w:val="en-US"/>
        </w:rPr>
        <w:t>LMIS solution for Jordan.</w:t>
      </w:r>
      <w:r w:rsidR="00D8234D">
        <w:rPr>
          <w:lang w:val="en-US"/>
        </w:rPr>
        <w:t xml:space="preserve"> The SWOT is based on the assumption, that </w:t>
      </w:r>
      <w:proofErr w:type="spellStart"/>
      <w:r w:rsidR="00D8234D">
        <w:rPr>
          <w:lang w:val="en-US"/>
        </w:rPr>
        <w:t>LMIS.Stat</w:t>
      </w:r>
      <w:proofErr w:type="spellEnd"/>
      <w:r w:rsidR="00D8234D">
        <w:rPr>
          <w:lang w:val="en-US"/>
        </w:rPr>
        <w:t xml:space="preserve"> is not a replacement of the CF LMIS, but rather a foundation for building the full CF LMIS.</w:t>
      </w:r>
    </w:p>
    <w:p w:rsidR="00D8234D" w:rsidRDefault="00D8234D">
      <w:pPr>
        <w:spacing w:after="160" w:line="259" w:lineRule="auto"/>
        <w:rPr>
          <w:lang w:val="en-US"/>
        </w:rPr>
      </w:pPr>
      <w:r>
        <w:rPr>
          <w:lang w:val="en-US"/>
        </w:rPr>
        <w:br w:type="page"/>
      </w:r>
    </w:p>
    <w:p w:rsidR="00543A56" w:rsidRPr="006D6756" w:rsidRDefault="00543A56" w:rsidP="00864B2C">
      <w:pPr>
        <w:jc w:val="both"/>
        <w:rPr>
          <w:lang w:val="en-US"/>
        </w:rPr>
      </w:pPr>
    </w:p>
    <w:tbl>
      <w:tblPr>
        <w:tblStyle w:val="GridTable4-Accent51"/>
        <w:tblW w:w="0" w:type="auto"/>
        <w:tblLook w:val="04A0" w:firstRow="1" w:lastRow="0" w:firstColumn="1" w:lastColumn="0" w:noHBand="0" w:noVBand="1"/>
      </w:tblPr>
      <w:tblGrid>
        <w:gridCol w:w="4675"/>
        <w:gridCol w:w="4675"/>
      </w:tblGrid>
      <w:tr w:rsidR="00543A56" w:rsidRPr="00D8234D" w:rsidTr="00543A5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43A56" w:rsidRPr="00D8234D" w:rsidRDefault="00543A56" w:rsidP="00864B2C">
            <w:pPr>
              <w:jc w:val="both"/>
              <w:rPr>
                <w:sz w:val="32"/>
                <w:lang w:val="en-US"/>
              </w:rPr>
            </w:pPr>
            <w:r w:rsidRPr="00D8234D">
              <w:rPr>
                <w:sz w:val="32"/>
                <w:lang w:val="en-US"/>
              </w:rPr>
              <w:t>Strengths</w:t>
            </w:r>
          </w:p>
        </w:tc>
        <w:tc>
          <w:tcPr>
            <w:tcW w:w="4675" w:type="dxa"/>
          </w:tcPr>
          <w:p w:rsidR="00543A56" w:rsidRPr="00D8234D" w:rsidRDefault="00543A56" w:rsidP="00864B2C">
            <w:pPr>
              <w:jc w:val="both"/>
              <w:cnfStyle w:val="100000000000" w:firstRow="1" w:lastRow="0" w:firstColumn="0" w:lastColumn="0" w:oddVBand="0" w:evenVBand="0" w:oddHBand="0" w:evenHBand="0" w:firstRowFirstColumn="0" w:firstRowLastColumn="0" w:lastRowFirstColumn="0" w:lastRowLastColumn="0"/>
              <w:rPr>
                <w:sz w:val="32"/>
                <w:lang w:val="en-US"/>
              </w:rPr>
            </w:pPr>
            <w:r w:rsidRPr="00D8234D">
              <w:rPr>
                <w:sz w:val="32"/>
                <w:lang w:val="en-US"/>
              </w:rPr>
              <w:t>Weaknesses</w:t>
            </w:r>
          </w:p>
        </w:tc>
      </w:tr>
      <w:tr w:rsidR="00543A56" w:rsidRPr="006D6756" w:rsidTr="00543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543A56" w:rsidRPr="006D6756" w:rsidRDefault="00543A56" w:rsidP="00543A56">
            <w:pPr>
              <w:pStyle w:val="ListParagraph"/>
              <w:numPr>
                <w:ilvl w:val="0"/>
                <w:numId w:val="24"/>
              </w:numPr>
              <w:jc w:val="both"/>
              <w:rPr>
                <w:b w:val="0"/>
                <w:lang w:val="en-US"/>
              </w:rPr>
            </w:pPr>
            <w:r w:rsidRPr="006D6756">
              <w:rPr>
                <w:b w:val="0"/>
                <w:lang w:val="en-US"/>
              </w:rPr>
              <w:t xml:space="preserve">With </w:t>
            </w:r>
            <w:proofErr w:type="spellStart"/>
            <w:r w:rsidRPr="006D6756">
              <w:rPr>
                <w:b w:val="0"/>
                <w:lang w:val="en-US"/>
              </w:rPr>
              <w:t>LMIS.Stat</w:t>
            </w:r>
            <w:proofErr w:type="spellEnd"/>
            <w:r w:rsidRPr="006D6756">
              <w:rPr>
                <w:b w:val="0"/>
                <w:lang w:val="en-US"/>
              </w:rPr>
              <w:t xml:space="preserve">, </w:t>
            </w:r>
            <w:proofErr w:type="spellStart"/>
            <w:r w:rsidRPr="006D6756">
              <w:rPr>
                <w:b w:val="0"/>
                <w:lang w:val="en-US"/>
              </w:rPr>
              <w:t>implementator</w:t>
            </w:r>
            <w:proofErr w:type="spellEnd"/>
            <w:r w:rsidRPr="006D6756">
              <w:rPr>
                <w:b w:val="0"/>
                <w:lang w:val="en-US"/>
              </w:rPr>
              <w:t xml:space="preserve"> can focus </w:t>
            </w:r>
            <w:r w:rsidR="00D8234D">
              <w:rPr>
                <w:b w:val="0"/>
                <w:lang w:val="en-US"/>
              </w:rPr>
              <w:t>exclusively</w:t>
            </w:r>
            <w:r w:rsidRPr="006D6756">
              <w:rPr>
                <w:b w:val="0"/>
                <w:lang w:val="en-US"/>
              </w:rPr>
              <w:t xml:space="preserve"> on the</w:t>
            </w:r>
            <w:r w:rsidR="00A95CDC" w:rsidRPr="006D6756">
              <w:rPr>
                <w:b w:val="0"/>
                <w:lang w:val="en-US"/>
              </w:rPr>
              <w:t xml:space="preserve"> data exchange (data acquisition and </w:t>
            </w:r>
            <w:r w:rsidRPr="006D6756">
              <w:rPr>
                <w:b w:val="0"/>
                <w:lang w:val="en-US"/>
              </w:rPr>
              <w:t>integration part</w:t>
            </w:r>
            <w:r w:rsidR="00A95CDC" w:rsidRPr="006D6756">
              <w:rPr>
                <w:b w:val="0"/>
                <w:lang w:val="en-US"/>
              </w:rPr>
              <w:t>)</w:t>
            </w:r>
            <w:r w:rsidRPr="006D6756">
              <w:rPr>
                <w:b w:val="0"/>
                <w:lang w:val="en-US"/>
              </w:rPr>
              <w:t>, the backend system is ready-made</w:t>
            </w:r>
            <w:r w:rsidR="00D8234D">
              <w:rPr>
                <w:b w:val="0"/>
                <w:lang w:val="en-US"/>
              </w:rPr>
              <w:t>.</w:t>
            </w:r>
          </w:p>
          <w:p w:rsidR="00860C7B" w:rsidRPr="006D6756" w:rsidRDefault="000E6BEA" w:rsidP="00543A56">
            <w:pPr>
              <w:pStyle w:val="ListParagraph"/>
              <w:numPr>
                <w:ilvl w:val="0"/>
                <w:numId w:val="24"/>
              </w:numPr>
              <w:jc w:val="both"/>
              <w:rPr>
                <w:b w:val="0"/>
                <w:lang w:val="en-US"/>
              </w:rPr>
            </w:pPr>
            <w:proofErr w:type="spellStart"/>
            <w:r w:rsidRPr="006D6756">
              <w:rPr>
                <w:b w:val="0"/>
                <w:lang w:val="en-US"/>
              </w:rPr>
              <w:t>LMIS.Stat</w:t>
            </w:r>
            <w:proofErr w:type="spellEnd"/>
            <w:r w:rsidRPr="006D6756">
              <w:rPr>
                <w:b w:val="0"/>
                <w:lang w:val="en-US"/>
              </w:rPr>
              <w:t xml:space="preserve"> comes with a complete training</w:t>
            </w:r>
            <w:r w:rsidR="000D0620" w:rsidRPr="006D6756">
              <w:rPr>
                <w:b w:val="0"/>
                <w:lang w:val="en-US"/>
              </w:rPr>
              <w:t>/capacity building</w:t>
            </w:r>
            <w:r w:rsidRPr="006D6756">
              <w:rPr>
                <w:b w:val="0"/>
                <w:lang w:val="en-US"/>
              </w:rPr>
              <w:t xml:space="preserve"> program for both developers and operators of the solution</w:t>
            </w:r>
            <w:r w:rsidR="00D8234D">
              <w:rPr>
                <w:b w:val="0"/>
                <w:lang w:val="en-US"/>
              </w:rPr>
              <w:t>.</w:t>
            </w:r>
          </w:p>
          <w:p w:rsidR="00A95CDC" w:rsidRPr="006D6756" w:rsidRDefault="00A95CDC" w:rsidP="00543A56">
            <w:pPr>
              <w:pStyle w:val="ListParagraph"/>
              <w:numPr>
                <w:ilvl w:val="0"/>
                <w:numId w:val="24"/>
              </w:numPr>
              <w:jc w:val="both"/>
              <w:rPr>
                <w:b w:val="0"/>
                <w:lang w:val="en-US"/>
              </w:rPr>
            </w:pPr>
            <w:r w:rsidRPr="006D6756">
              <w:rPr>
                <w:b w:val="0"/>
                <w:lang w:val="en-US"/>
              </w:rPr>
              <w:t>The deployment time of the solution counts in weeks, including the trainings</w:t>
            </w:r>
            <w:r w:rsidR="00D8234D">
              <w:rPr>
                <w:b w:val="0"/>
                <w:lang w:val="en-US"/>
              </w:rPr>
              <w:t xml:space="preserve">. </w:t>
            </w:r>
          </w:p>
          <w:p w:rsidR="00A95CDC" w:rsidRPr="006D6756" w:rsidRDefault="00A95CDC" w:rsidP="00543A56">
            <w:pPr>
              <w:pStyle w:val="ListParagraph"/>
              <w:numPr>
                <w:ilvl w:val="0"/>
                <w:numId w:val="24"/>
              </w:numPr>
              <w:jc w:val="both"/>
              <w:rPr>
                <w:b w:val="0"/>
                <w:lang w:val="en-US"/>
              </w:rPr>
            </w:pPr>
            <w:r w:rsidRPr="006D6756">
              <w:rPr>
                <w:b w:val="0"/>
                <w:lang w:val="en-US"/>
              </w:rPr>
              <w:t>The deployment can be partially done remotely</w:t>
            </w:r>
            <w:r w:rsidR="00D8234D">
              <w:rPr>
                <w:b w:val="0"/>
                <w:lang w:val="en-US"/>
              </w:rPr>
              <w:t xml:space="preserve"> at no cost for </w:t>
            </w:r>
            <w:proofErr w:type="spellStart"/>
            <w:r w:rsidR="00D8234D">
              <w:rPr>
                <w:b w:val="0"/>
                <w:lang w:val="en-US"/>
              </w:rPr>
              <w:t>MoL.</w:t>
            </w:r>
            <w:proofErr w:type="spellEnd"/>
          </w:p>
          <w:p w:rsidR="00A95CDC" w:rsidRPr="00D8234D" w:rsidRDefault="00A95CDC" w:rsidP="00543A56">
            <w:pPr>
              <w:pStyle w:val="ListParagraph"/>
              <w:numPr>
                <w:ilvl w:val="0"/>
                <w:numId w:val="24"/>
              </w:numPr>
              <w:jc w:val="both"/>
              <w:rPr>
                <w:b w:val="0"/>
                <w:lang w:val="en-US"/>
              </w:rPr>
            </w:pPr>
            <w:r w:rsidRPr="006D6756">
              <w:rPr>
                <w:b w:val="0"/>
                <w:lang w:val="en-US"/>
              </w:rPr>
              <w:t>The solution comes with an upgrade path and is planned as an Open Source in the future</w:t>
            </w:r>
            <w:r w:rsidR="00D8234D">
              <w:rPr>
                <w:b w:val="0"/>
                <w:lang w:val="en-US"/>
              </w:rPr>
              <w:t>.</w:t>
            </w:r>
          </w:p>
          <w:p w:rsidR="00D8234D" w:rsidRPr="006D6756" w:rsidRDefault="00D8234D" w:rsidP="00543A56">
            <w:pPr>
              <w:pStyle w:val="ListParagraph"/>
              <w:numPr>
                <w:ilvl w:val="0"/>
                <w:numId w:val="24"/>
              </w:numPr>
              <w:jc w:val="both"/>
              <w:rPr>
                <w:b w:val="0"/>
                <w:lang w:val="en-US"/>
              </w:rPr>
            </w:pPr>
            <w:r>
              <w:rPr>
                <w:b w:val="0"/>
                <w:lang w:val="en-US"/>
              </w:rPr>
              <w:t>The solution is based on widely accepted standards (e.g. WS and SDMX), which should be later prescribed for any solution extensions.</w:t>
            </w:r>
          </w:p>
          <w:p w:rsidR="00820975" w:rsidRPr="009D23DB" w:rsidRDefault="00820975" w:rsidP="00543A56">
            <w:pPr>
              <w:pStyle w:val="ListParagraph"/>
              <w:numPr>
                <w:ilvl w:val="0"/>
                <w:numId w:val="24"/>
              </w:numPr>
              <w:jc w:val="both"/>
              <w:rPr>
                <w:b w:val="0"/>
                <w:lang w:val="en-US"/>
              </w:rPr>
            </w:pPr>
            <w:proofErr w:type="spellStart"/>
            <w:r w:rsidRPr="006D6756">
              <w:rPr>
                <w:b w:val="0"/>
                <w:lang w:val="en-US"/>
              </w:rPr>
              <w:t>LMIS.Stat</w:t>
            </w:r>
            <w:proofErr w:type="spellEnd"/>
            <w:r w:rsidRPr="006D6756">
              <w:rPr>
                <w:b w:val="0"/>
                <w:lang w:val="en-US"/>
              </w:rPr>
              <w:t xml:space="preserve"> comes with an interactive, web based interface for data exploration</w:t>
            </w:r>
            <w:r w:rsidR="00D8234D">
              <w:rPr>
                <w:b w:val="0"/>
                <w:lang w:val="en-US"/>
              </w:rPr>
              <w:t xml:space="preserve"> (filtering, sorting, segregation)</w:t>
            </w:r>
            <w:r w:rsidRPr="006D6756">
              <w:rPr>
                <w:b w:val="0"/>
                <w:lang w:val="en-US"/>
              </w:rPr>
              <w:t>. Further data processing from LMIS can be done through 3</w:t>
            </w:r>
            <w:r w:rsidRPr="006D6756">
              <w:rPr>
                <w:b w:val="0"/>
                <w:vertAlign w:val="superscript"/>
                <w:lang w:val="en-US"/>
              </w:rPr>
              <w:t>rd</w:t>
            </w:r>
            <w:r w:rsidRPr="006D6756">
              <w:rPr>
                <w:b w:val="0"/>
                <w:lang w:val="en-US"/>
              </w:rPr>
              <w:t xml:space="preserve"> party products</w:t>
            </w:r>
            <w:r w:rsidR="000D0620" w:rsidRPr="006D6756">
              <w:rPr>
                <w:b w:val="0"/>
                <w:lang w:val="en-US"/>
              </w:rPr>
              <w:t>, such as Excel</w:t>
            </w:r>
            <w:r w:rsidR="00D8234D">
              <w:rPr>
                <w:b w:val="0"/>
                <w:lang w:val="en-US"/>
              </w:rPr>
              <w:t xml:space="preserve">, </w:t>
            </w:r>
            <w:proofErr w:type="spellStart"/>
            <w:r w:rsidR="00D8234D">
              <w:rPr>
                <w:b w:val="0"/>
                <w:lang w:val="en-US"/>
              </w:rPr>
              <w:t>PowerBI</w:t>
            </w:r>
            <w:proofErr w:type="spellEnd"/>
            <w:r w:rsidR="00D8234D">
              <w:rPr>
                <w:b w:val="0"/>
                <w:lang w:val="en-US"/>
              </w:rPr>
              <w:t xml:space="preserve"> etc</w:t>
            </w:r>
            <w:r w:rsidRPr="006D6756">
              <w:rPr>
                <w:b w:val="0"/>
                <w:lang w:val="en-US"/>
              </w:rPr>
              <w:t>.</w:t>
            </w:r>
          </w:p>
          <w:p w:rsidR="009D23DB" w:rsidRPr="006D6756" w:rsidRDefault="009D23DB" w:rsidP="00543A56">
            <w:pPr>
              <w:pStyle w:val="ListParagraph"/>
              <w:numPr>
                <w:ilvl w:val="0"/>
                <w:numId w:val="24"/>
              </w:numPr>
              <w:jc w:val="both"/>
              <w:rPr>
                <w:b w:val="0"/>
                <w:lang w:val="en-US"/>
              </w:rPr>
            </w:pPr>
            <w:proofErr w:type="spellStart"/>
            <w:r>
              <w:rPr>
                <w:b w:val="0"/>
                <w:lang w:val="en-US"/>
              </w:rPr>
              <w:t>LMIS.Stat</w:t>
            </w:r>
            <w:proofErr w:type="spellEnd"/>
            <w:r>
              <w:rPr>
                <w:b w:val="0"/>
                <w:lang w:val="en-US"/>
              </w:rPr>
              <w:t xml:space="preserve"> can accommodate any other indicators and </w:t>
            </w:r>
            <w:r w:rsidR="00E977FA">
              <w:rPr>
                <w:b w:val="0"/>
                <w:lang w:val="en-US"/>
              </w:rPr>
              <w:t>dimensions, not necessarily from the LMI field</w:t>
            </w:r>
          </w:p>
        </w:tc>
        <w:tc>
          <w:tcPr>
            <w:tcW w:w="4675" w:type="dxa"/>
          </w:tcPr>
          <w:p w:rsidR="000D0620" w:rsidRPr="006D6756" w:rsidRDefault="000D0620" w:rsidP="00543A56">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proofErr w:type="spellStart"/>
            <w:r w:rsidRPr="006D6756">
              <w:rPr>
                <w:lang w:val="en-US"/>
              </w:rPr>
              <w:t>LMIS.Stat</w:t>
            </w:r>
            <w:proofErr w:type="spellEnd"/>
            <w:r w:rsidRPr="006D6756">
              <w:rPr>
                <w:lang w:val="en-US"/>
              </w:rPr>
              <w:t xml:space="preserve"> is only </w:t>
            </w:r>
            <w:r w:rsidR="00D8234D">
              <w:rPr>
                <w:lang w:val="en-US"/>
              </w:rPr>
              <w:t xml:space="preserve">a </w:t>
            </w:r>
            <w:r w:rsidRPr="006D6756">
              <w:rPr>
                <w:lang w:val="en-US"/>
              </w:rPr>
              <w:t>tool, it requires capacity on the side of the connected institutions. The trainings provided focus on the tool functionality, not on the LMI acquisition, processing and analysis.</w:t>
            </w:r>
          </w:p>
          <w:p w:rsidR="00543A56" w:rsidRPr="006D6756" w:rsidRDefault="00543A56" w:rsidP="00543A56">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proofErr w:type="spellStart"/>
            <w:r w:rsidRPr="006D6756">
              <w:rPr>
                <w:lang w:val="en-US"/>
              </w:rPr>
              <w:t>LMIS.Stat</w:t>
            </w:r>
            <w:proofErr w:type="spellEnd"/>
            <w:r w:rsidR="00732451" w:rsidRPr="006D6756">
              <w:rPr>
                <w:lang w:val="en-US"/>
              </w:rPr>
              <w:t xml:space="preserve"> does not cover </w:t>
            </w:r>
            <w:r w:rsidR="00A95CDC" w:rsidRPr="006D6756">
              <w:rPr>
                <w:lang w:val="en-US"/>
              </w:rPr>
              <w:t xml:space="preserve">non-aggregated data – it only stores indicators (with a certain level of segregation) but does not have structures for a record level data </w:t>
            </w:r>
            <w:r w:rsidR="00820975" w:rsidRPr="006D6756">
              <w:rPr>
                <w:lang w:val="en-US"/>
              </w:rPr>
              <w:t>like students/graduates, vacancies, employers, foreign workers etc.</w:t>
            </w:r>
          </w:p>
          <w:p w:rsidR="00820975" w:rsidRPr="005F2B3F" w:rsidRDefault="00820975" w:rsidP="00543A56">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r w:rsidRPr="005F2B3F">
              <w:rPr>
                <w:lang w:val="en-US"/>
              </w:rPr>
              <w:t xml:space="preserve">Can </w:t>
            </w:r>
            <w:r w:rsidR="00120FA9" w:rsidRPr="005F2B3F">
              <w:rPr>
                <w:lang w:val="en-US"/>
              </w:rPr>
              <w:t>the solution</w:t>
            </w:r>
            <w:r w:rsidRPr="005F2B3F">
              <w:rPr>
                <w:lang w:val="en-US"/>
              </w:rPr>
              <w:t xml:space="preserve"> be modified without losing the upgrade path?</w:t>
            </w:r>
          </w:p>
          <w:p w:rsidR="00820975" w:rsidRPr="005F2B3F" w:rsidRDefault="000D0620" w:rsidP="00543A56">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r w:rsidRPr="005F2B3F">
              <w:rPr>
                <w:lang w:val="en-US"/>
              </w:rPr>
              <w:t>Is there any manual/online course for the general public?</w:t>
            </w:r>
          </w:p>
          <w:p w:rsidR="00D8234D" w:rsidRPr="006D6756" w:rsidRDefault="00D8234D" w:rsidP="00543A56">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The formats used in the solution are (with high probability) not the ones, used in Jordan institutions</w:t>
            </w:r>
            <w:r w:rsidR="00A86901">
              <w:rPr>
                <w:lang w:val="en-US"/>
              </w:rPr>
              <w:t>.</w:t>
            </w:r>
          </w:p>
        </w:tc>
      </w:tr>
      <w:tr w:rsidR="00543A56" w:rsidRPr="00D8234D" w:rsidTr="00543A56">
        <w:tc>
          <w:tcPr>
            <w:cnfStyle w:val="001000000000" w:firstRow="0" w:lastRow="0" w:firstColumn="1" w:lastColumn="0" w:oddVBand="0" w:evenVBand="0" w:oddHBand="0" w:evenHBand="0" w:firstRowFirstColumn="0" w:firstRowLastColumn="0" w:lastRowFirstColumn="0" w:lastRowLastColumn="0"/>
            <w:tcW w:w="4675" w:type="dxa"/>
            <w:shd w:val="clear" w:color="auto" w:fill="5B9BD5"/>
          </w:tcPr>
          <w:p w:rsidR="00543A56" w:rsidRPr="00D8234D" w:rsidRDefault="00543A56" w:rsidP="00864B2C">
            <w:pPr>
              <w:jc w:val="both"/>
              <w:rPr>
                <w:color w:val="FFFFFF" w:themeColor="background1"/>
                <w:sz w:val="32"/>
                <w:lang w:val="en-US"/>
              </w:rPr>
            </w:pPr>
            <w:r w:rsidRPr="00D8234D">
              <w:rPr>
                <w:color w:val="FFFFFF" w:themeColor="background1"/>
                <w:sz w:val="32"/>
                <w:lang w:val="en-US"/>
              </w:rPr>
              <w:t>Opportunities</w:t>
            </w:r>
          </w:p>
        </w:tc>
        <w:tc>
          <w:tcPr>
            <w:tcW w:w="4675" w:type="dxa"/>
            <w:shd w:val="clear" w:color="auto" w:fill="5B9BD5"/>
          </w:tcPr>
          <w:p w:rsidR="00543A56" w:rsidRPr="00D8234D" w:rsidRDefault="00543A56" w:rsidP="00864B2C">
            <w:pPr>
              <w:jc w:val="both"/>
              <w:cnfStyle w:val="000000000000" w:firstRow="0" w:lastRow="0" w:firstColumn="0" w:lastColumn="0" w:oddVBand="0" w:evenVBand="0" w:oddHBand="0" w:evenHBand="0" w:firstRowFirstColumn="0" w:firstRowLastColumn="0" w:lastRowFirstColumn="0" w:lastRowLastColumn="0"/>
              <w:rPr>
                <w:b/>
                <w:color w:val="FFFFFF" w:themeColor="background1"/>
                <w:sz w:val="32"/>
                <w:lang w:val="en-US"/>
              </w:rPr>
            </w:pPr>
            <w:r w:rsidRPr="00D8234D">
              <w:rPr>
                <w:b/>
                <w:color w:val="FFFFFF" w:themeColor="background1"/>
                <w:sz w:val="32"/>
                <w:lang w:val="en-US"/>
              </w:rPr>
              <w:t>Threats</w:t>
            </w:r>
          </w:p>
        </w:tc>
      </w:tr>
      <w:tr w:rsidR="00543A56" w:rsidRPr="006D6756" w:rsidTr="00543A5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860C7B" w:rsidRPr="006D6756" w:rsidRDefault="00860C7B" w:rsidP="00860C7B">
            <w:pPr>
              <w:pStyle w:val="ListParagraph"/>
              <w:numPr>
                <w:ilvl w:val="0"/>
                <w:numId w:val="24"/>
              </w:numPr>
              <w:jc w:val="both"/>
              <w:rPr>
                <w:b w:val="0"/>
                <w:lang w:val="en-US"/>
              </w:rPr>
            </w:pPr>
            <w:proofErr w:type="spellStart"/>
            <w:r w:rsidRPr="006D6756">
              <w:rPr>
                <w:b w:val="0"/>
                <w:lang w:val="en-US"/>
              </w:rPr>
              <w:t>LMIS.Stat</w:t>
            </w:r>
            <w:proofErr w:type="spellEnd"/>
            <w:r w:rsidRPr="006D6756">
              <w:rPr>
                <w:b w:val="0"/>
                <w:lang w:val="en-US"/>
              </w:rPr>
              <w:t xml:space="preserve"> is “good start” in building LMIS for Jordan</w:t>
            </w:r>
            <w:r w:rsidR="00820975" w:rsidRPr="006D6756">
              <w:rPr>
                <w:b w:val="0"/>
                <w:lang w:val="en-US"/>
              </w:rPr>
              <w:t xml:space="preserve"> – it ignites the interest of the </w:t>
            </w:r>
            <w:proofErr w:type="spellStart"/>
            <w:r w:rsidR="00820975" w:rsidRPr="006D6756">
              <w:rPr>
                <w:b w:val="0"/>
                <w:lang w:val="en-US"/>
              </w:rPr>
              <w:t>MoL</w:t>
            </w:r>
            <w:proofErr w:type="spellEnd"/>
            <w:r w:rsidR="00820975" w:rsidRPr="006D6756">
              <w:rPr>
                <w:b w:val="0"/>
                <w:lang w:val="en-US"/>
              </w:rPr>
              <w:t>, participating institutions as well as general public and academics</w:t>
            </w:r>
            <w:r w:rsidR="00D8234D">
              <w:rPr>
                <w:b w:val="0"/>
                <w:lang w:val="en-US"/>
              </w:rPr>
              <w:t>.</w:t>
            </w:r>
          </w:p>
          <w:p w:rsidR="00860C7B" w:rsidRPr="006D6756" w:rsidRDefault="00860C7B" w:rsidP="00860C7B">
            <w:pPr>
              <w:pStyle w:val="ListParagraph"/>
              <w:numPr>
                <w:ilvl w:val="0"/>
                <w:numId w:val="24"/>
              </w:numPr>
              <w:jc w:val="both"/>
              <w:rPr>
                <w:b w:val="0"/>
                <w:lang w:val="en-US"/>
              </w:rPr>
            </w:pPr>
            <w:proofErr w:type="spellStart"/>
            <w:r w:rsidRPr="006D6756">
              <w:rPr>
                <w:b w:val="0"/>
                <w:lang w:val="en-US"/>
              </w:rPr>
              <w:t>LMIS.Stat</w:t>
            </w:r>
            <w:proofErr w:type="spellEnd"/>
            <w:r w:rsidRPr="006D6756">
              <w:rPr>
                <w:b w:val="0"/>
                <w:lang w:val="en-US"/>
              </w:rPr>
              <w:t xml:space="preserve"> can be a proof of concept for integrating institutions</w:t>
            </w:r>
            <w:r w:rsidR="000D0620" w:rsidRPr="006D6756">
              <w:rPr>
                <w:b w:val="0"/>
                <w:lang w:val="en-US"/>
              </w:rPr>
              <w:t xml:space="preserve"> (technically and administratively)</w:t>
            </w:r>
            <w:r w:rsidR="00D8234D">
              <w:rPr>
                <w:b w:val="0"/>
                <w:lang w:val="en-US"/>
              </w:rPr>
              <w:t>.</w:t>
            </w:r>
          </w:p>
          <w:p w:rsidR="00D8234D" w:rsidRPr="00554657" w:rsidRDefault="00820975" w:rsidP="00554657">
            <w:pPr>
              <w:pStyle w:val="ListParagraph"/>
              <w:numPr>
                <w:ilvl w:val="0"/>
                <w:numId w:val="24"/>
              </w:numPr>
              <w:jc w:val="both"/>
              <w:rPr>
                <w:b w:val="0"/>
                <w:lang w:val="en-US"/>
              </w:rPr>
            </w:pPr>
            <w:proofErr w:type="spellStart"/>
            <w:r w:rsidRPr="006D6756">
              <w:rPr>
                <w:b w:val="0"/>
                <w:lang w:val="en-US"/>
              </w:rPr>
              <w:t>LMIS.Stat</w:t>
            </w:r>
            <w:proofErr w:type="spellEnd"/>
            <w:r w:rsidRPr="006D6756">
              <w:rPr>
                <w:b w:val="0"/>
                <w:lang w:val="en-US"/>
              </w:rPr>
              <w:t xml:space="preserve"> can be a proof of concept for maturity of the </w:t>
            </w:r>
            <w:proofErr w:type="spellStart"/>
            <w:r w:rsidRPr="006D6756">
              <w:rPr>
                <w:b w:val="0"/>
                <w:lang w:val="en-US"/>
              </w:rPr>
              <w:t>MoL</w:t>
            </w:r>
            <w:proofErr w:type="spellEnd"/>
            <w:r w:rsidRPr="006D6756">
              <w:rPr>
                <w:b w:val="0"/>
                <w:lang w:val="en-US"/>
              </w:rPr>
              <w:t xml:space="preserve"> for sustainable operation of the LMIS in the future</w:t>
            </w:r>
            <w:r w:rsidR="000D0620" w:rsidRPr="006D6756">
              <w:rPr>
                <w:b w:val="0"/>
                <w:lang w:val="en-US"/>
              </w:rPr>
              <w:t xml:space="preserve"> (i.e. building</w:t>
            </w:r>
            <w:r w:rsidR="00D8234D">
              <w:rPr>
                <w:b w:val="0"/>
                <w:lang w:val="en-US"/>
              </w:rPr>
              <w:t xml:space="preserve"> and running</w:t>
            </w:r>
            <w:r w:rsidR="000D0620" w:rsidRPr="006D6756">
              <w:rPr>
                <w:b w:val="0"/>
                <w:lang w:val="en-US"/>
              </w:rPr>
              <w:t xml:space="preserve"> a Department of Statistics)</w:t>
            </w:r>
            <w:r w:rsidR="00D8234D">
              <w:rPr>
                <w:b w:val="0"/>
                <w:lang w:val="en-US"/>
              </w:rPr>
              <w:t>.</w:t>
            </w:r>
          </w:p>
          <w:p w:rsidR="00543A56" w:rsidRPr="006D6756" w:rsidRDefault="00543A56" w:rsidP="00864B2C">
            <w:pPr>
              <w:jc w:val="both"/>
              <w:rPr>
                <w:lang w:val="en-US"/>
              </w:rPr>
            </w:pPr>
          </w:p>
        </w:tc>
        <w:tc>
          <w:tcPr>
            <w:tcW w:w="4675" w:type="dxa"/>
          </w:tcPr>
          <w:p w:rsidR="00A95CDC" w:rsidRPr="006D6756" w:rsidRDefault="00A95CDC" w:rsidP="00860C7B">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 xml:space="preserve">Data is essential – even the best solution will not provide anything without </w:t>
            </w:r>
            <w:r w:rsidR="00A86901">
              <w:rPr>
                <w:lang w:val="en-US"/>
              </w:rPr>
              <w:t>regular</w:t>
            </w:r>
            <w:r w:rsidRPr="006D6756">
              <w:rPr>
                <w:lang w:val="en-US"/>
              </w:rPr>
              <w:t xml:space="preserve"> data feed</w:t>
            </w:r>
            <w:r w:rsidR="000D0620" w:rsidRPr="006D6756">
              <w:rPr>
                <w:lang w:val="en-US"/>
              </w:rPr>
              <w:t>, which must be ensured</w:t>
            </w:r>
            <w:r w:rsidR="00A86901">
              <w:rPr>
                <w:lang w:val="en-US"/>
              </w:rPr>
              <w:t>.</w:t>
            </w:r>
          </w:p>
          <w:p w:rsidR="00A95CDC" w:rsidRPr="006D6756" w:rsidRDefault="00A95CDC" w:rsidP="00860C7B">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Primary basic data must be processed and aggregated to a required level out of the system</w:t>
            </w:r>
            <w:r w:rsidR="00820975" w:rsidRPr="006D6756">
              <w:rPr>
                <w:lang w:val="en-US"/>
              </w:rPr>
              <w:t xml:space="preserve"> (i.e. in the transactional systems)</w:t>
            </w:r>
            <w:r w:rsidR="00D8234D">
              <w:rPr>
                <w:lang w:val="en-US"/>
              </w:rPr>
              <w:t>. Proper capacity and interest must exist on the side of institutions</w:t>
            </w:r>
          </w:p>
          <w:p w:rsidR="00A95CDC" w:rsidRPr="006D6756" w:rsidRDefault="00A95CDC" w:rsidP="00860C7B">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Capacity building is mandatory</w:t>
            </w:r>
            <w:r w:rsidR="00820975" w:rsidRPr="006D6756">
              <w:rPr>
                <w:lang w:val="en-US"/>
              </w:rPr>
              <w:t xml:space="preserve"> from the beginning, otherwise the project will spiral into void</w:t>
            </w:r>
            <w:r w:rsidR="00A86901">
              <w:rPr>
                <w:lang w:val="en-US"/>
              </w:rPr>
              <w:t>.</w:t>
            </w:r>
          </w:p>
          <w:p w:rsidR="00543A56" w:rsidRPr="006D6756" w:rsidRDefault="00860C7B" w:rsidP="00860C7B">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proofErr w:type="spellStart"/>
            <w:r w:rsidRPr="006D6756">
              <w:rPr>
                <w:lang w:val="en-US"/>
              </w:rPr>
              <w:t>LMIS.Stat</w:t>
            </w:r>
            <w:proofErr w:type="spellEnd"/>
            <w:r w:rsidRPr="006D6756">
              <w:rPr>
                <w:lang w:val="en-US"/>
              </w:rPr>
              <w:t xml:space="preserve"> requires concrete technological stack, based on Microsoft</w:t>
            </w:r>
            <w:r w:rsidR="00A86901">
              <w:rPr>
                <w:lang w:val="en-US"/>
              </w:rPr>
              <w:t xml:space="preserve"> products (Windows Server, IIS, MS SQL, MSMQ)</w:t>
            </w:r>
            <w:r w:rsidRPr="006D6756">
              <w:rPr>
                <w:lang w:val="en-US"/>
              </w:rPr>
              <w:t xml:space="preserve">. </w:t>
            </w:r>
            <w:r w:rsidR="00820975" w:rsidRPr="006D6756">
              <w:rPr>
                <w:lang w:val="en-US"/>
              </w:rPr>
              <w:lastRenderedPageBreak/>
              <w:t>Although i</w:t>
            </w:r>
            <w:r w:rsidRPr="006D6756">
              <w:rPr>
                <w:lang w:val="en-US"/>
              </w:rPr>
              <w:t>t is a good</w:t>
            </w:r>
            <w:r w:rsidR="00820975" w:rsidRPr="006D6756">
              <w:rPr>
                <w:lang w:val="en-US"/>
              </w:rPr>
              <w:t xml:space="preserve"> and cost-effective</w:t>
            </w:r>
            <w:r w:rsidRPr="006D6756">
              <w:rPr>
                <w:lang w:val="en-US"/>
              </w:rPr>
              <w:t xml:space="preserve"> choice for building </w:t>
            </w:r>
            <w:r w:rsidR="000D0620" w:rsidRPr="006D6756">
              <w:rPr>
                <w:lang w:val="en-US"/>
              </w:rPr>
              <w:t xml:space="preserve">such a </w:t>
            </w:r>
            <w:r w:rsidRPr="006D6756">
              <w:rPr>
                <w:lang w:val="en-US"/>
              </w:rPr>
              <w:t>solution, it also prescribes the technology for the rest of the solution</w:t>
            </w:r>
            <w:r w:rsidR="00820975" w:rsidRPr="006D6756">
              <w:rPr>
                <w:lang w:val="en-US"/>
              </w:rPr>
              <w:t xml:space="preserve"> (unless </w:t>
            </w:r>
            <w:proofErr w:type="spellStart"/>
            <w:r w:rsidR="00820975" w:rsidRPr="006D6756">
              <w:rPr>
                <w:lang w:val="en-US"/>
              </w:rPr>
              <w:t>MoL</w:t>
            </w:r>
            <w:proofErr w:type="spellEnd"/>
            <w:r w:rsidR="00820975" w:rsidRPr="006D6756">
              <w:rPr>
                <w:lang w:val="en-US"/>
              </w:rPr>
              <w:t xml:space="preserve"> wishes to host </w:t>
            </w:r>
            <w:proofErr w:type="spellStart"/>
            <w:r w:rsidR="00820975" w:rsidRPr="006D6756">
              <w:rPr>
                <w:lang w:val="en-US"/>
              </w:rPr>
              <w:t>heterogenous</w:t>
            </w:r>
            <w:proofErr w:type="spellEnd"/>
            <w:r w:rsidR="00820975" w:rsidRPr="006D6756">
              <w:rPr>
                <w:lang w:val="en-US"/>
              </w:rPr>
              <w:t xml:space="preserve"> solution)</w:t>
            </w:r>
            <w:r w:rsidRPr="006D6756">
              <w:rPr>
                <w:lang w:val="en-US"/>
              </w:rPr>
              <w:t>.</w:t>
            </w:r>
          </w:p>
          <w:p w:rsidR="00860C7B" w:rsidRPr="006D6756" w:rsidRDefault="00860C7B" w:rsidP="00860C7B">
            <w:pPr>
              <w:pStyle w:val="ListParagraph"/>
              <w:numPr>
                <w:ilvl w:val="0"/>
                <w:numId w:val="24"/>
              </w:numPr>
              <w:jc w:val="both"/>
              <w:cnfStyle w:val="000000100000" w:firstRow="0" w:lastRow="0" w:firstColumn="0" w:lastColumn="0" w:oddVBand="0" w:evenVBand="0" w:oddHBand="1" w:evenHBand="0" w:firstRowFirstColumn="0" w:firstRowLastColumn="0" w:lastRowFirstColumn="0" w:lastRowLastColumn="0"/>
              <w:rPr>
                <w:lang w:val="en-US"/>
              </w:rPr>
            </w:pPr>
            <w:proofErr w:type="spellStart"/>
            <w:r w:rsidRPr="006D6756">
              <w:rPr>
                <w:lang w:val="en-US"/>
              </w:rPr>
              <w:t>LMIS.Stat</w:t>
            </w:r>
            <w:proofErr w:type="spellEnd"/>
            <w:r w:rsidRPr="006D6756">
              <w:rPr>
                <w:lang w:val="en-US"/>
              </w:rPr>
              <w:t xml:space="preserve"> requires participation of a local company. The estimated budget is app. 135.000,- JOD, which will have to be secured by </w:t>
            </w:r>
            <w:proofErr w:type="spellStart"/>
            <w:r w:rsidRPr="006D6756">
              <w:rPr>
                <w:lang w:val="en-US"/>
              </w:rPr>
              <w:t>MoL</w:t>
            </w:r>
            <w:proofErr w:type="spellEnd"/>
            <w:r w:rsidR="00820975" w:rsidRPr="006D6756">
              <w:rPr>
                <w:lang w:val="en-US"/>
              </w:rPr>
              <w:t xml:space="preserve"> in the first year of the deployment</w:t>
            </w:r>
            <w:r w:rsidR="00554657">
              <w:rPr>
                <w:lang w:val="en-US"/>
              </w:rPr>
              <w:t>.</w:t>
            </w:r>
          </w:p>
        </w:tc>
      </w:tr>
    </w:tbl>
    <w:p w:rsidR="00543A56" w:rsidRPr="006D6756" w:rsidRDefault="00543A56" w:rsidP="00864B2C">
      <w:pPr>
        <w:jc w:val="both"/>
        <w:rPr>
          <w:lang w:val="en-US"/>
        </w:rPr>
      </w:pPr>
    </w:p>
    <w:p w:rsidR="002136D3" w:rsidRPr="006D6756" w:rsidRDefault="002136D3" w:rsidP="00864B2C">
      <w:pPr>
        <w:jc w:val="both"/>
        <w:rPr>
          <w:lang w:val="en-US"/>
        </w:rPr>
      </w:pPr>
    </w:p>
    <w:p w:rsidR="00370B7F" w:rsidRPr="006D6756" w:rsidRDefault="00370B7F">
      <w:pPr>
        <w:spacing w:after="160" w:line="259" w:lineRule="auto"/>
        <w:rPr>
          <w:rFonts w:asciiTheme="majorHAnsi" w:eastAsiaTheme="majorEastAsia" w:hAnsiTheme="majorHAnsi" w:cstheme="majorBidi"/>
          <w:color w:val="2F5496" w:themeColor="accent1" w:themeShade="BF"/>
          <w:sz w:val="32"/>
          <w:szCs w:val="32"/>
          <w:lang w:val="en-US"/>
        </w:rPr>
      </w:pPr>
      <w:r w:rsidRPr="006D6756">
        <w:rPr>
          <w:lang w:val="en-US"/>
        </w:rPr>
        <w:br w:type="page"/>
      </w:r>
    </w:p>
    <w:p w:rsidR="00F26150" w:rsidRPr="006D6756" w:rsidRDefault="00370B7F" w:rsidP="00D0424B">
      <w:pPr>
        <w:pStyle w:val="Heading1"/>
        <w:numPr>
          <w:ilvl w:val="0"/>
          <w:numId w:val="2"/>
        </w:numPr>
        <w:rPr>
          <w:lang w:val="en-US"/>
        </w:rPr>
      </w:pPr>
      <w:bookmarkStart w:id="18" w:name="_Toc5251560"/>
      <w:r w:rsidRPr="006D6756">
        <w:rPr>
          <w:lang w:val="en-US"/>
        </w:rPr>
        <w:lastRenderedPageBreak/>
        <w:t>Set of Templates for Data Collection Forms</w:t>
      </w:r>
      <w:bookmarkEnd w:id="18"/>
    </w:p>
    <w:p w:rsidR="00834A86" w:rsidRPr="006D6756" w:rsidRDefault="00834A86" w:rsidP="00834A86">
      <w:pPr>
        <w:jc w:val="both"/>
        <w:rPr>
          <w:lang w:val="en-US"/>
        </w:rPr>
      </w:pPr>
      <w:r w:rsidRPr="006D6756">
        <w:rPr>
          <w:lang w:val="en-US"/>
        </w:rPr>
        <w:t xml:space="preserve">This chapter contains information about </w:t>
      </w:r>
      <w:r w:rsidR="003778EC" w:rsidRPr="006D6756">
        <w:rPr>
          <w:lang w:val="en-US"/>
        </w:rPr>
        <w:t>Set of Templates for Data Collection Forms</w:t>
      </w:r>
      <w:r w:rsidRPr="006D6756">
        <w:rPr>
          <w:lang w:val="en-US"/>
        </w:rPr>
        <w:t>.</w:t>
      </w:r>
    </w:p>
    <w:p w:rsidR="00834A86" w:rsidRPr="006D6756" w:rsidRDefault="00834A86" w:rsidP="00834A86">
      <w:pPr>
        <w:jc w:val="both"/>
        <w:rPr>
          <w:lang w:val="en-US"/>
        </w:rPr>
      </w:pPr>
    </w:p>
    <w:p w:rsidR="00834A86" w:rsidRPr="006D6756" w:rsidRDefault="00834A86" w:rsidP="00834A86">
      <w:pPr>
        <w:jc w:val="both"/>
        <w:rPr>
          <w:lang w:val="en-US"/>
        </w:rPr>
      </w:pPr>
      <w:r w:rsidRPr="006D6756">
        <w:rPr>
          <w:lang w:val="en-US"/>
        </w:rPr>
        <w:t xml:space="preserve">It describes the </w:t>
      </w:r>
      <w:r w:rsidR="003C584F" w:rsidRPr="006D6756">
        <w:rPr>
          <w:lang w:val="en-US"/>
        </w:rPr>
        <w:t xml:space="preserve">business (logic) aspects </w:t>
      </w:r>
      <w:r w:rsidRPr="006D6756">
        <w:rPr>
          <w:lang w:val="en-US"/>
        </w:rPr>
        <w:t xml:space="preserve">of the implementation of the ILO </w:t>
      </w:r>
      <w:proofErr w:type="spellStart"/>
      <w:r w:rsidRPr="006D6756">
        <w:rPr>
          <w:lang w:val="en-US"/>
        </w:rPr>
        <w:t>LMIS.Stat</w:t>
      </w:r>
      <w:proofErr w:type="spellEnd"/>
      <w:r w:rsidRPr="006D6756">
        <w:rPr>
          <w:lang w:val="en-US"/>
        </w:rPr>
        <w:t xml:space="preserve"> at the Ministry of </w:t>
      </w:r>
      <w:proofErr w:type="spellStart"/>
      <w:r w:rsidRPr="006D6756">
        <w:rPr>
          <w:lang w:val="en-US"/>
        </w:rPr>
        <w:t>Labour</w:t>
      </w:r>
      <w:proofErr w:type="spellEnd"/>
      <w:r w:rsidRPr="006D6756">
        <w:rPr>
          <w:lang w:val="en-US"/>
        </w:rPr>
        <w:t xml:space="preserve"> as the core solution.</w:t>
      </w:r>
      <w:r w:rsidR="003C584F" w:rsidRPr="006D6756">
        <w:rPr>
          <w:lang w:val="en-US"/>
        </w:rPr>
        <w:t xml:space="preserve"> Further in this chapter, the </w:t>
      </w:r>
      <w:proofErr w:type="spellStart"/>
      <w:r w:rsidR="003C584F" w:rsidRPr="006D6756">
        <w:rPr>
          <w:lang w:val="en-US"/>
        </w:rPr>
        <w:t>Labour</w:t>
      </w:r>
      <w:proofErr w:type="spellEnd"/>
      <w:r w:rsidR="003C584F" w:rsidRPr="006D6756">
        <w:rPr>
          <w:lang w:val="en-US"/>
        </w:rPr>
        <w:t xml:space="preserve"> Market Indicators in the ILO </w:t>
      </w:r>
      <w:proofErr w:type="spellStart"/>
      <w:r w:rsidR="003C584F" w:rsidRPr="006D6756">
        <w:rPr>
          <w:lang w:val="en-US"/>
        </w:rPr>
        <w:t>LMIS.Stat</w:t>
      </w:r>
      <w:proofErr w:type="spellEnd"/>
      <w:r w:rsidR="003C584F" w:rsidRPr="006D6756">
        <w:rPr>
          <w:lang w:val="en-US"/>
        </w:rPr>
        <w:t xml:space="preserve"> solution are described as well as discussion about the gaps between target state of LMIS Jordan and ILO solution is provided.</w:t>
      </w:r>
      <w:r w:rsidR="00FC7CDA">
        <w:rPr>
          <w:lang w:val="en-US"/>
        </w:rPr>
        <w:t xml:space="preserve"> At the end of the chapter, the data exchange is discussed on the conceptual level.</w:t>
      </w:r>
    </w:p>
    <w:p w:rsidR="00834A86" w:rsidRPr="006D6756" w:rsidRDefault="00834A86" w:rsidP="00834A86">
      <w:pPr>
        <w:rPr>
          <w:lang w:val="en-US"/>
        </w:rPr>
      </w:pPr>
    </w:p>
    <w:p w:rsidR="00D50896" w:rsidRPr="006D6756" w:rsidRDefault="003C584F" w:rsidP="00D0424B">
      <w:pPr>
        <w:pStyle w:val="Heading2"/>
        <w:numPr>
          <w:ilvl w:val="1"/>
          <w:numId w:val="2"/>
        </w:numPr>
        <w:rPr>
          <w:lang w:val="en-US"/>
        </w:rPr>
      </w:pPr>
      <w:bookmarkStart w:id="19" w:name="_Toc5251561"/>
      <w:proofErr w:type="spellStart"/>
      <w:r w:rsidRPr="006D6756">
        <w:rPr>
          <w:lang w:val="en-US"/>
        </w:rPr>
        <w:t>Labour</w:t>
      </w:r>
      <w:proofErr w:type="spellEnd"/>
      <w:r w:rsidRPr="006D6756">
        <w:rPr>
          <w:lang w:val="en-US"/>
        </w:rPr>
        <w:t xml:space="preserve"> Market Indicators in </w:t>
      </w:r>
      <w:proofErr w:type="spellStart"/>
      <w:r w:rsidRPr="006D6756">
        <w:rPr>
          <w:lang w:val="en-US"/>
        </w:rPr>
        <w:t>LMIS.Stat</w:t>
      </w:r>
      <w:bookmarkEnd w:id="19"/>
      <w:proofErr w:type="spellEnd"/>
    </w:p>
    <w:p w:rsidR="003C584F" w:rsidRPr="006D6756" w:rsidRDefault="003C584F" w:rsidP="00B95BAD">
      <w:pPr>
        <w:jc w:val="both"/>
        <w:rPr>
          <w:lang w:val="en-US"/>
        </w:rPr>
      </w:pPr>
      <w:r w:rsidRPr="006D6756">
        <w:rPr>
          <w:lang w:val="en-US"/>
        </w:rPr>
        <w:t xml:space="preserve">Following is the list of </w:t>
      </w:r>
      <w:r w:rsidRPr="006D6756">
        <w:rPr>
          <w:b/>
          <w:lang w:val="en-US"/>
        </w:rPr>
        <w:t xml:space="preserve">Key Indicators of </w:t>
      </w:r>
      <w:proofErr w:type="spellStart"/>
      <w:r w:rsidRPr="006D6756">
        <w:rPr>
          <w:b/>
          <w:lang w:val="en-US"/>
        </w:rPr>
        <w:t>Labour</w:t>
      </w:r>
      <w:proofErr w:type="spellEnd"/>
      <w:r w:rsidRPr="006D6756">
        <w:rPr>
          <w:b/>
          <w:lang w:val="en-US"/>
        </w:rPr>
        <w:t xml:space="preserve"> Market (KILM)</w:t>
      </w:r>
      <w:r w:rsidRPr="006D6756">
        <w:rPr>
          <w:lang w:val="en-US"/>
        </w:rPr>
        <w:t xml:space="preserve">, which can be accommodated in the ILO </w:t>
      </w:r>
      <w:proofErr w:type="spellStart"/>
      <w:r w:rsidRPr="006D6756">
        <w:rPr>
          <w:lang w:val="en-US"/>
        </w:rPr>
        <w:t>LMIS.Stat</w:t>
      </w:r>
      <w:proofErr w:type="spellEnd"/>
      <w:r w:rsidRPr="006D6756">
        <w:rPr>
          <w:lang w:val="en-US"/>
        </w:rPr>
        <w:t xml:space="preserve"> solution without further modifications. In addition to the list provided by</w:t>
      </w:r>
      <w:r w:rsidR="0084658B" w:rsidRPr="006D6756">
        <w:rPr>
          <w:lang w:val="en-US"/>
        </w:rPr>
        <w:t xml:space="preserve"> the</w:t>
      </w:r>
      <w:r w:rsidRPr="006D6756">
        <w:rPr>
          <w:lang w:val="en-US"/>
        </w:rPr>
        <w:t xml:space="preserve"> ILO, </w:t>
      </w:r>
      <w:r w:rsidR="004401C0" w:rsidRPr="006D6756">
        <w:rPr>
          <w:lang w:val="en-US"/>
        </w:rPr>
        <w:t xml:space="preserve">we </w:t>
      </w:r>
      <w:r w:rsidR="0084658B" w:rsidRPr="006D6756">
        <w:rPr>
          <w:lang w:val="en-US"/>
        </w:rPr>
        <w:t xml:space="preserve">have added a column indicating a source </w:t>
      </w:r>
      <w:proofErr w:type="spellStart"/>
      <w:r w:rsidR="0084658B" w:rsidRPr="006D6756">
        <w:rPr>
          <w:lang w:val="en-US"/>
        </w:rPr>
        <w:t>withing</w:t>
      </w:r>
      <w:proofErr w:type="spellEnd"/>
      <w:r w:rsidR="0084658B" w:rsidRPr="006D6756">
        <w:rPr>
          <w:lang w:val="en-US"/>
        </w:rPr>
        <w:t xml:space="preserve"> existing IS in Jordan, from which can the data be acquired.</w:t>
      </w:r>
    </w:p>
    <w:p w:rsidR="003C584F" w:rsidRPr="006D6756" w:rsidRDefault="003C584F" w:rsidP="003C584F">
      <w:pPr>
        <w:rPr>
          <w:lang w:val="en-US"/>
        </w:rPr>
      </w:pPr>
    </w:p>
    <w:tbl>
      <w:tblPr>
        <w:tblStyle w:val="GridTable4-Accent51"/>
        <w:tblW w:w="5000" w:type="pct"/>
        <w:tblLook w:val="04A0" w:firstRow="1" w:lastRow="0" w:firstColumn="1" w:lastColumn="0" w:noHBand="0" w:noVBand="1"/>
      </w:tblPr>
      <w:tblGrid>
        <w:gridCol w:w="473"/>
        <w:gridCol w:w="3298"/>
        <w:gridCol w:w="2467"/>
        <w:gridCol w:w="3338"/>
      </w:tblGrid>
      <w:tr w:rsidR="008752AE" w:rsidRPr="006D6756" w:rsidTr="00B95BAD">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8752AE" w:rsidRPr="006D6756" w:rsidRDefault="008752AE" w:rsidP="003C584F">
            <w:pPr>
              <w:rPr>
                <w:lang w:val="en-US"/>
              </w:rPr>
            </w:pPr>
            <w:r w:rsidRPr="006D6756">
              <w:rPr>
                <w:lang w:val="en-US"/>
              </w:rPr>
              <w:t> </w:t>
            </w:r>
          </w:p>
        </w:tc>
        <w:tc>
          <w:tcPr>
            <w:tcW w:w="1722" w:type="pct"/>
            <w:hideMark/>
          </w:tcPr>
          <w:p w:rsidR="008752AE" w:rsidRPr="006D6756" w:rsidRDefault="008752AE" w:rsidP="003C584F">
            <w:pPr>
              <w:cnfStyle w:val="100000000000" w:firstRow="1" w:lastRow="0" w:firstColumn="0" w:lastColumn="0" w:oddVBand="0" w:evenVBand="0" w:oddHBand="0" w:evenHBand="0" w:firstRowFirstColumn="0" w:firstRowLastColumn="0" w:lastRowFirstColumn="0" w:lastRowLastColumn="0"/>
              <w:rPr>
                <w:lang w:val="en-US"/>
              </w:rPr>
            </w:pPr>
            <w:r w:rsidRPr="006D6756">
              <w:rPr>
                <w:lang w:val="en-US"/>
              </w:rPr>
              <w:t>Key Indicators</w:t>
            </w:r>
          </w:p>
        </w:tc>
        <w:tc>
          <w:tcPr>
            <w:tcW w:w="1288" w:type="pct"/>
            <w:hideMark/>
          </w:tcPr>
          <w:p w:rsidR="008752AE" w:rsidRPr="006D6756" w:rsidRDefault="008752AE" w:rsidP="003C584F">
            <w:pPr>
              <w:cnfStyle w:val="100000000000" w:firstRow="1" w:lastRow="0" w:firstColumn="0" w:lastColumn="0" w:oddVBand="0" w:evenVBand="0" w:oddHBand="0" w:evenHBand="0" w:firstRowFirstColumn="0" w:firstRowLastColumn="0" w:lastRowFirstColumn="0" w:lastRowLastColumn="0"/>
              <w:rPr>
                <w:lang w:val="en-US"/>
              </w:rPr>
            </w:pPr>
            <w:r w:rsidRPr="006D6756">
              <w:rPr>
                <w:lang w:val="en-US"/>
              </w:rPr>
              <w:t>Segregation possibilities</w:t>
            </w:r>
          </w:p>
        </w:tc>
        <w:tc>
          <w:tcPr>
            <w:tcW w:w="1743" w:type="pct"/>
          </w:tcPr>
          <w:p w:rsidR="008752AE" w:rsidRPr="00441972" w:rsidRDefault="008752AE" w:rsidP="003C584F">
            <w:pPr>
              <w:cnfStyle w:val="100000000000" w:firstRow="1" w:lastRow="0" w:firstColumn="0" w:lastColumn="0" w:oddVBand="0" w:evenVBand="0" w:oddHBand="0" w:evenHBand="0" w:firstRowFirstColumn="0" w:firstRowLastColumn="0" w:lastRowFirstColumn="0" w:lastRowLastColumn="0"/>
              <w:rPr>
                <w:lang w:val="en-US"/>
              </w:rPr>
            </w:pPr>
            <w:r w:rsidRPr="00441972">
              <w:rPr>
                <w:lang w:val="en-US"/>
              </w:rPr>
              <w:t>Data source in Jordan</w:t>
            </w:r>
          </w:p>
        </w:tc>
      </w:tr>
      <w:tr w:rsidR="008752AE"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8752AE" w:rsidRPr="006D6756" w:rsidRDefault="008752AE" w:rsidP="003C584F">
            <w:pPr>
              <w:rPr>
                <w:lang w:val="en-US"/>
              </w:rPr>
            </w:pPr>
            <w:r w:rsidRPr="006D6756">
              <w:rPr>
                <w:lang w:val="en-US"/>
              </w:rPr>
              <w:t>1</w:t>
            </w:r>
          </w:p>
        </w:tc>
        <w:tc>
          <w:tcPr>
            <w:tcW w:w="1722" w:type="pct"/>
            <w:hideMark/>
          </w:tcPr>
          <w:p w:rsidR="008752AE" w:rsidRPr="006D6756" w:rsidRDefault="008752AE" w:rsidP="003C584F">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6D6756">
              <w:rPr>
                <w:lang w:val="en-US"/>
              </w:rPr>
              <w:t>Labour</w:t>
            </w:r>
            <w:proofErr w:type="spellEnd"/>
            <w:r w:rsidRPr="006D6756">
              <w:rPr>
                <w:lang w:val="en-US"/>
              </w:rPr>
              <w:t xml:space="preserve"> force participation rate</w:t>
            </w:r>
          </w:p>
        </w:tc>
        <w:tc>
          <w:tcPr>
            <w:tcW w:w="1288" w:type="pct"/>
            <w:hideMark/>
          </w:tcPr>
          <w:p w:rsidR="008752AE" w:rsidRPr="006D6756" w:rsidRDefault="008752AE" w:rsidP="003C584F">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 ; Educational attainment</w:t>
            </w:r>
          </w:p>
        </w:tc>
        <w:tc>
          <w:tcPr>
            <w:tcW w:w="1743" w:type="pct"/>
          </w:tcPr>
          <w:p w:rsidR="00CB198D" w:rsidRPr="00441972" w:rsidRDefault="00CB198D" w:rsidP="003C584F">
            <w:p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DOS:</w:t>
            </w:r>
          </w:p>
          <w:p w:rsidR="00CB198D" w:rsidRPr="00441972" w:rsidRDefault="00846D3E" w:rsidP="00B95BAD">
            <w:pPr>
              <w:pStyle w:val="ListParagraph"/>
              <w:numPr>
                <w:ilvl w:val="0"/>
                <w:numId w:val="32"/>
              </w:num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Employed Persons Age 15+ Years</w:t>
            </w:r>
          </w:p>
        </w:tc>
      </w:tr>
      <w:tr w:rsidR="008752AE"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8752AE" w:rsidRPr="006D6756" w:rsidRDefault="008752AE" w:rsidP="003C584F">
            <w:pPr>
              <w:rPr>
                <w:lang w:val="en-US"/>
              </w:rPr>
            </w:pPr>
            <w:r w:rsidRPr="006D6756">
              <w:rPr>
                <w:lang w:val="en-US"/>
              </w:rPr>
              <w:t>2</w:t>
            </w:r>
          </w:p>
        </w:tc>
        <w:tc>
          <w:tcPr>
            <w:tcW w:w="1722" w:type="pct"/>
            <w:hideMark/>
          </w:tcPr>
          <w:p w:rsidR="008752AE" w:rsidRPr="006D6756" w:rsidRDefault="008752AE" w:rsidP="003C584F">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Employment-to-population ratio</w:t>
            </w:r>
          </w:p>
        </w:tc>
        <w:tc>
          <w:tcPr>
            <w:tcW w:w="1288" w:type="pct"/>
            <w:hideMark/>
          </w:tcPr>
          <w:p w:rsidR="008752AE" w:rsidRPr="006D6756" w:rsidRDefault="008752AE" w:rsidP="003C584F">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 ; Age (15+; 15-24; 25+) ; Educational attainment</w:t>
            </w:r>
          </w:p>
        </w:tc>
        <w:tc>
          <w:tcPr>
            <w:tcW w:w="1743" w:type="pct"/>
          </w:tcPr>
          <w:p w:rsidR="00CB198D" w:rsidRPr="00441972" w:rsidRDefault="00CB198D" w:rsidP="003C584F">
            <w:p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DOS:</w:t>
            </w:r>
          </w:p>
          <w:p w:rsidR="008752AE" w:rsidRPr="00441972" w:rsidRDefault="00CB198D" w:rsidP="00B95BA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Percentage of employed persons to total population 15+.</w:t>
            </w:r>
          </w:p>
          <w:p w:rsidR="00CB198D" w:rsidRPr="00441972" w:rsidRDefault="00CB198D" w:rsidP="00B95BA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Percentage of employed persons by sex and age group.</w:t>
            </w:r>
          </w:p>
          <w:p w:rsidR="00846D3E" w:rsidRPr="00441972" w:rsidRDefault="00846D3E" w:rsidP="00B95BA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Population by Urban-Rural, Sex &amp; Age Group.</w:t>
            </w:r>
          </w:p>
          <w:p w:rsidR="00846D3E" w:rsidRPr="00441972" w:rsidRDefault="00846D3E" w:rsidP="00B95BA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 xml:space="preserve">Population by Nationality, Sex &amp; Age Group </w:t>
            </w:r>
          </w:p>
          <w:p w:rsidR="00846D3E" w:rsidRPr="00441972" w:rsidRDefault="00846D3E" w:rsidP="00B95BA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 xml:space="preserve">Jordanian Population by Governorate, Sex &amp; Age Group </w:t>
            </w:r>
          </w:p>
          <w:p w:rsidR="00846D3E" w:rsidRPr="00441972" w:rsidRDefault="00846D3E" w:rsidP="00B95BAD">
            <w:pPr>
              <w:pStyle w:val="ListParagraph"/>
              <w:numPr>
                <w:ilvl w:val="0"/>
                <w:numId w:val="31"/>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Non-Jordanian Population by Governorate, Sex &amp; Age Group (Percentage Distribution).</w:t>
            </w:r>
          </w:p>
        </w:tc>
      </w:tr>
      <w:tr w:rsidR="008752AE"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8752AE" w:rsidRPr="006D6756" w:rsidRDefault="008752AE" w:rsidP="003C584F">
            <w:pPr>
              <w:rPr>
                <w:lang w:val="en-US"/>
              </w:rPr>
            </w:pPr>
            <w:r w:rsidRPr="006D6756">
              <w:rPr>
                <w:lang w:val="en-US"/>
              </w:rPr>
              <w:t>3</w:t>
            </w:r>
          </w:p>
        </w:tc>
        <w:tc>
          <w:tcPr>
            <w:tcW w:w="1722" w:type="pct"/>
            <w:hideMark/>
          </w:tcPr>
          <w:p w:rsidR="008752AE" w:rsidRPr="006D6756" w:rsidRDefault="008752AE" w:rsidP="003C584F">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Status in employment (ICSE)</w:t>
            </w:r>
          </w:p>
        </w:tc>
        <w:tc>
          <w:tcPr>
            <w:tcW w:w="1288" w:type="pct"/>
            <w:hideMark/>
          </w:tcPr>
          <w:p w:rsidR="008752AE" w:rsidRPr="006D6756" w:rsidRDefault="008752AE" w:rsidP="003C584F">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w:t>
            </w:r>
          </w:p>
        </w:tc>
        <w:tc>
          <w:tcPr>
            <w:tcW w:w="1743" w:type="pct"/>
          </w:tcPr>
          <w:p w:rsidR="00441972" w:rsidRPr="00441972" w:rsidRDefault="00441972" w:rsidP="00441972">
            <w:p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DOS:</w:t>
            </w:r>
          </w:p>
          <w:p w:rsidR="00441972" w:rsidRPr="00441972" w:rsidRDefault="00441972" w:rsidP="00441972">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Percentage of employed persons to total population 15+.</w:t>
            </w:r>
          </w:p>
          <w:p w:rsidR="008752AE" w:rsidRPr="00441972" w:rsidRDefault="00441972" w:rsidP="003C584F">
            <w:pPr>
              <w:pStyle w:val="ListParagraph"/>
              <w:numPr>
                <w:ilvl w:val="0"/>
                <w:numId w:val="31"/>
              </w:num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Percentage of employed persons by sex and age group.</w:t>
            </w:r>
          </w:p>
        </w:tc>
      </w:tr>
      <w:tr w:rsidR="008752AE"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8752AE" w:rsidRPr="006D6756" w:rsidRDefault="008752AE" w:rsidP="003C584F">
            <w:pPr>
              <w:rPr>
                <w:lang w:val="en-US"/>
              </w:rPr>
            </w:pPr>
            <w:r w:rsidRPr="006D6756">
              <w:rPr>
                <w:lang w:val="en-US"/>
              </w:rPr>
              <w:t>4</w:t>
            </w:r>
          </w:p>
        </w:tc>
        <w:tc>
          <w:tcPr>
            <w:tcW w:w="1722" w:type="pct"/>
            <w:hideMark/>
          </w:tcPr>
          <w:p w:rsidR="008752AE" w:rsidRPr="006D6756" w:rsidRDefault="008752AE" w:rsidP="003C584F">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Employment by sector (ISIC) - 1 Digit - 21 categories</w:t>
            </w:r>
          </w:p>
        </w:tc>
        <w:tc>
          <w:tcPr>
            <w:tcW w:w="1288" w:type="pct"/>
            <w:hideMark/>
          </w:tcPr>
          <w:p w:rsidR="008752AE" w:rsidRPr="006D6756" w:rsidRDefault="008752AE" w:rsidP="003C584F">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 ; Age (15+; 15-24; 25+)</w:t>
            </w:r>
          </w:p>
        </w:tc>
        <w:tc>
          <w:tcPr>
            <w:tcW w:w="1743" w:type="pct"/>
          </w:tcPr>
          <w:p w:rsidR="00B95BAD" w:rsidRPr="00FC7CDA" w:rsidRDefault="00B95BAD" w:rsidP="00B95BAD">
            <w:pPr>
              <w:cnfStyle w:val="000000000000" w:firstRow="0" w:lastRow="0" w:firstColumn="0" w:lastColumn="0" w:oddVBand="0" w:evenVBand="0" w:oddHBand="0" w:evenHBand="0" w:firstRowFirstColumn="0" w:firstRowLastColumn="0" w:lastRowFirstColumn="0" w:lastRowLastColumn="0"/>
              <w:rPr>
                <w:lang w:val="en-US"/>
              </w:rPr>
            </w:pPr>
            <w:r w:rsidRPr="00FC7CDA">
              <w:rPr>
                <w:lang w:val="en-US"/>
              </w:rPr>
              <w:t>DOS:</w:t>
            </w:r>
          </w:p>
          <w:p w:rsidR="00FC7CDA" w:rsidRPr="00FC7CDA" w:rsidRDefault="00FC7CDA" w:rsidP="00B95BAD">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FC7CDA">
              <w:rPr>
                <w:lang w:val="en-US"/>
              </w:rPr>
              <w:t xml:space="preserve">Data on the numbers and characteristics of workers by </w:t>
            </w:r>
            <w:r w:rsidRPr="00FC7CDA">
              <w:rPr>
                <w:lang w:val="en-US"/>
              </w:rPr>
              <w:lastRenderedPageBreak/>
              <w:t>sex, nationality, educational level and specialization.</w:t>
            </w:r>
          </w:p>
          <w:p w:rsidR="008752AE" w:rsidRPr="00FC7CDA" w:rsidRDefault="000F032E" w:rsidP="00B95BAD">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FC7CDA">
              <w:rPr>
                <w:lang w:val="en-US"/>
              </w:rPr>
              <w:t>Data on the number of establishments operating in the public and private sectors by economic activity.</w:t>
            </w:r>
          </w:p>
        </w:tc>
      </w:tr>
      <w:tr w:rsidR="00FC7CDA"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FC7CDA" w:rsidRPr="006D6756" w:rsidRDefault="00FC7CDA" w:rsidP="00FC7CDA">
            <w:pPr>
              <w:rPr>
                <w:lang w:val="en-US"/>
              </w:rPr>
            </w:pPr>
            <w:r w:rsidRPr="006D6756">
              <w:rPr>
                <w:lang w:val="en-US"/>
              </w:rPr>
              <w:lastRenderedPageBreak/>
              <w:t>5</w:t>
            </w:r>
          </w:p>
        </w:tc>
        <w:tc>
          <w:tcPr>
            <w:tcW w:w="1722" w:type="pct"/>
            <w:hideMark/>
          </w:tcPr>
          <w:p w:rsidR="00FC7CDA" w:rsidRPr="006D6756" w:rsidRDefault="00FC7CDA" w:rsidP="00FC7CDA">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Employment by occupation (ISCO) - 2 Digits - 43 Categories</w:t>
            </w:r>
          </w:p>
        </w:tc>
        <w:tc>
          <w:tcPr>
            <w:tcW w:w="1288" w:type="pct"/>
            <w:hideMark/>
          </w:tcPr>
          <w:p w:rsidR="00FC7CDA" w:rsidRPr="006D6756" w:rsidRDefault="00FC7CDA" w:rsidP="00FC7CDA">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w:t>
            </w:r>
          </w:p>
        </w:tc>
        <w:tc>
          <w:tcPr>
            <w:tcW w:w="1743" w:type="pct"/>
          </w:tcPr>
          <w:p w:rsidR="00FC7CDA" w:rsidRPr="00FC7CDA" w:rsidRDefault="00FC7CDA" w:rsidP="00FC7CDA">
            <w:pPr>
              <w:cnfStyle w:val="000000100000" w:firstRow="0" w:lastRow="0" w:firstColumn="0" w:lastColumn="0" w:oddVBand="0" w:evenVBand="0" w:oddHBand="1" w:evenHBand="0" w:firstRowFirstColumn="0" w:firstRowLastColumn="0" w:lastRowFirstColumn="0" w:lastRowLastColumn="0"/>
              <w:rPr>
                <w:lang w:val="en-US"/>
              </w:rPr>
            </w:pPr>
            <w:r w:rsidRPr="00FC7CDA">
              <w:rPr>
                <w:lang w:val="en-US"/>
              </w:rPr>
              <w:t>DOS:</w:t>
            </w:r>
          </w:p>
          <w:p w:rsidR="00FC7CDA" w:rsidRPr="00FC7CDA" w:rsidRDefault="00FC7CDA" w:rsidP="00FC7CDA">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lang w:val="en-US"/>
              </w:rPr>
            </w:pPr>
            <w:r w:rsidRPr="00FC7CDA">
              <w:rPr>
                <w:lang w:val="en-US"/>
              </w:rPr>
              <w:t>Data on the numbers and characteristics of workers by sex, nationality, educational level and specialization.</w:t>
            </w:r>
          </w:p>
          <w:p w:rsidR="00FC7CDA" w:rsidRPr="00FC7CDA" w:rsidRDefault="00FC7CDA" w:rsidP="00FC7CDA">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lang w:val="en-US"/>
              </w:rPr>
            </w:pPr>
            <w:r w:rsidRPr="00FC7CDA">
              <w:rPr>
                <w:lang w:val="en-US"/>
              </w:rPr>
              <w:t>Data on the number of establishments operating in the public and private sectors by economic activity.</w:t>
            </w:r>
          </w:p>
        </w:tc>
      </w:tr>
      <w:tr w:rsidR="000F0EB3"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0F0EB3" w:rsidRPr="006D6756" w:rsidRDefault="000F0EB3" w:rsidP="000F0EB3">
            <w:pPr>
              <w:rPr>
                <w:lang w:val="en-US"/>
              </w:rPr>
            </w:pPr>
            <w:r w:rsidRPr="006D6756">
              <w:rPr>
                <w:lang w:val="en-US"/>
              </w:rPr>
              <w:t>6</w:t>
            </w:r>
          </w:p>
        </w:tc>
        <w:tc>
          <w:tcPr>
            <w:tcW w:w="1722" w:type="pct"/>
            <w:hideMark/>
          </w:tcPr>
          <w:p w:rsidR="000F0EB3" w:rsidRPr="006D6756" w:rsidRDefault="000F0EB3" w:rsidP="000F0EB3">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Informal employment rate</w:t>
            </w:r>
          </w:p>
        </w:tc>
        <w:tc>
          <w:tcPr>
            <w:tcW w:w="1288" w:type="pct"/>
            <w:hideMark/>
          </w:tcPr>
          <w:p w:rsidR="000F0EB3" w:rsidRPr="006D6756" w:rsidRDefault="000F0EB3" w:rsidP="000F0EB3">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 ; Age (15+; 15-24; 25+) ; Economic sector</w:t>
            </w:r>
          </w:p>
        </w:tc>
        <w:tc>
          <w:tcPr>
            <w:tcW w:w="1743" w:type="pct"/>
          </w:tcPr>
          <w:p w:rsidR="000F0EB3" w:rsidRDefault="00F03E2E" w:rsidP="000F0EB3">
            <w:pPr>
              <w:cnfStyle w:val="000000000000" w:firstRow="0" w:lastRow="0" w:firstColumn="0" w:lastColumn="0" w:oddVBand="0" w:evenVBand="0" w:oddHBand="0" w:evenHBand="0" w:firstRowFirstColumn="0" w:firstRowLastColumn="0" w:lastRowFirstColumn="0" w:lastRowLastColumn="0"/>
              <w:rPr>
                <w:lang w:val="en-US"/>
              </w:rPr>
            </w:pPr>
            <w:r>
              <w:rPr>
                <w:lang w:val="en-US"/>
              </w:rPr>
              <w:t>DOS:</w:t>
            </w:r>
          </w:p>
          <w:p w:rsidR="00F03E2E" w:rsidRPr="00F03E2E" w:rsidRDefault="00BF2BC4" w:rsidP="00F03E2E">
            <w:pPr>
              <w:pStyle w:val="ListParagraph"/>
              <w:numPr>
                <w:ilvl w:val="0"/>
                <w:numId w:val="42"/>
              </w:numPr>
              <w:cnfStyle w:val="000000000000" w:firstRow="0" w:lastRow="0" w:firstColumn="0" w:lastColumn="0" w:oddVBand="0" w:evenVBand="0" w:oddHBand="0" w:evenHBand="0" w:firstRowFirstColumn="0" w:firstRowLastColumn="0" w:lastRowFirstColumn="0" w:lastRowLastColumn="0"/>
              <w:rPr>
                <w:lang w:val="en-US"/>
              </w:rPr>
            </w:pPr>
            <w:r w:rsidRPr="00BF2BC4">
              <w:rPr>
                <w:lang w:val="en-US"/>
              </w:rPr>
              <w:t>Labor Force Survey</w:t>
            </w:r>
          </w:p>
        </w:tc>
      </w:tr>
      <w:tr w:rsidR="000F0EB3"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0F0EB3" w:rsidRPr="006D6756" w:rsidRDefault="000F0EB3" w:rsidP="000F0EB3">
            <w:pPr>
              <w:rPr>
                <w:lang w:val="en-US"/>
              </w:rPr>
            </w:pPr>
            <w:r w:rsidRPr="006D6756">
              <w:rPr>
                <w:lang w:val="en-US"/>
              </w:rPr>
              <w:t>7</w:t>
            </w:r>
          </w:p>
        </w:tc>
        <w:tc>
          <w:tcPr>
            <w:tcW w:w="1722" w:type="pct"/>
            <w:hideMark/>
          </w:tcPr>
          <w:p w:rsidR="000F0EB3" w:rsidRPr="006D6756" w:rsidRDefault="000F0EB3" w:rsidP="000F0EB3">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Time-related underemployment rate (National threshold)</w:t>
            </w:r>
          </w:p>
        </w:tc>
        <w:tc>
          <w:tcPr>
            <w:tcW w:w="1288" w:type="pct"/>
            <w:hideMark/>
          </w:tcPr>
          <w:p w:rsidR="000F0EB3" w:rsidRPr="006D6756" w:rsidRDefault="000F0EB3" w:rsidP="000F0EB3">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w:t>
            </w:r>
          </w:p>
        </w:tc>
        <w:tc>
          <w:tcPr>
            <w:tcW w:w="1743" w:type="pct"/>
          </w:tcPr>
          <w:p w:rsidR="008939EA" w:rsidRDefault="008939EA" w:rsidP="008939EA">
            <w:pPr>
              <w:cnfStyle w:val="000000100000" w:firstRow="0" w:lastRow="0" w:firstColumn="0" w:lastColumn="0" w:oddVBand="0" w:evenVBand="0" w:oddHBand="1" w:evenHBand="0" w:firstRowFirstColumn="0" w:firstRowLastColumn="0" w:lastRowFirstColumn="0" w:lastRowLastColumn="0"/>
              <w:rPr>
                <w:lang w:val="en-US"/>
              </w:rPr>
            </w:pPr>
            <w:r>
              <w:rPr>
                <w:lang w:val="en-US"/>
              </w:rPr>
              <w:t>DOS:</w:t>
            </w:r>
          </w:p>
          <w:p w:rsidR="000F0EB3" w:rsidRPr="00BF2BC4" w:rsidRDefault="00BF2BC4" w:rsidP="00BF2BC4">
            <w:pPr>
              <w:pStyle w:val="ListParagraph"/>
              <w:numPr>
                <w:ilvl w:val="0"/>
                <w:numId w:val="42"/>
              </w:numPr>
              <w:cnfStyle w:val="000000100000" w:firstRow="0" w:lastRow="0" w:firstColumn="0" w:lastColumn="0" w:oddVBand="0" w:evenVBand="0" w:oddHBand="1" w:evenHBand="0" w:firstRowFirstColumn="0" w:firstRowLastColumn="0" w:lastRowFirstColumn="0" w:lastRowLastColumn="0"/>
              <w:rPr>
                <w:lang w:val="en-US"/>
              </w:rPr>
            </w:pPr>
            <w:r w:rsidRPr="00BF2BC4">
              <w:rPr>
                <w:lang w:val="en-US"/>
              </w:rPr>
              <w:t>Labor Force Survey</w:t>
            </w:r>
          </w:p>
        </w:tc>
      </w:tr>
      <w:tr w:rsidR="000F0EB3" w:rsidRPr="006D6756" w:rsidTr="00B95BAD">
        <w:trPr>
          <w:trHeight w:val="900"/>
        </w:trPr>
        <w:tc>
          <w:tcPr>
            <w:cnfStyle w:val="001000000000" w:firstRow="0" w:lastRow="0" w:firstColumn="1" w:lastColumn="0" w:oddVBand="0" w:evenVBand="0" w:oddHBand="0" w:evenHBand="0" w:firstRowFirstColumn="0" w:firstRowLastColumn="0" w:lastRowFirstColumn="0" w:lastRowLastColumn="0"/>
            <w:tcW w:w="247" w:type="pct"/>
            <w:noWrap/>
            <w:hideMark/>
          </w:tcPr>
          <w:p w:rsidR="000F0EB3" w:rsidRPr="006D6756" w:rsidRDefault="000F0EB3" w:rsidP="000F0EB3">
            <w:pPr>
              <w:rPr>
                <w:lang w:val="en-US"/>
              </w:rPr>
            </w:pPr>
            <w:r w:rsidRPr="006D6756">
              <w:rPr>
                <w:lang w:val="en-US"/>
              </w:rPr>
              <w:t>8</w:t>
            </w:r>
          </w:p>
        </w:tc>
        <w:tc>
          <w:tcPr>
            <w:tcW w:w="1722" w:type="pct"/>
            <w:hideMark/>
          </w:tcPr>
          <w:p w:rsidR="000F0EB3" w:rsidRPr="006D6756" w:rsidRDefault="000F0EB3" w:rsidP="000F0EB3">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Unemployment rate</w:t>
            </w:r>
          </w:p>
        </w:tc>
        <w:tc>
          <w:tcPr>
            <w:tcW w:w="1288" w:type="pct"/>
            <w:hideMark/>
          </w:tcPr>
          <w:p w:rsidR="000F0EB3" w:rsidRPr="006D6756" w:rsidRDefault="000F0EB3" w:rsidP="000F0EB3">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 ; Age (15+; 15-24; 25+) ; Educational attainment</w:t>
            </w:r>
          </w:p>
        </w:tc>
        <w:tc>
          <w:tcPr>
            <w:tcW w:w="1743" w:type="pct"/>
          </w:tcPr>
          <w:p w:rsidR="000F0EB3" w:rsidRPr="00441972" w:rsidRDefault="000F0EB3" w:rsidP="000F0EB3">
            <w:p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DOS:</w:t>
            </w:r>
          </w:p>
          <w:p w:rsidR="000F0EB3" w:rsidRPr="00441972" w:rsidRDefault="000F0EB3" w:rsidP="000F0EB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Total unemployment rate for Jordanians and by sex.</w:t>
            </w:r>
          </w:p>
          <w:p w:rsidR="000F0EB3" w:rsidRPr="00441972" w:rsidRDefault="000F0EB3" w:rsidP="000F0EB3">
            <w:pPr>
              <w:pStyle w:val="ListParagraph"/>
              <w:numPr>
                <w:ilvl w:val="0"/>
                <w:numId w:val="33"/>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Unemployment rate by educational level.</w:t>
            </w:r>
          </w:p>
          <w:p w:rsidR="000F0EB3" w:rsidRPr="00441972" w:rsidRDefault="000F0EB3" w:rsidP="000F0EB3">
            <w:pPr>
              <w:pStyle w:val="ListParagraph"/>
              <w:numPr>
                <w:ilvl w:val="0"/>
                <w:numId w:val="33"/>
              </w:numPr>
              <w:cnfStyle w:val="000000000000" w:firstRow="0" w:lastRow="0" w:firstColumn="0" w:lastColumn="0" w:oddVBand="0" w:evenVBand="0" w:oddHBand="0" w:evenHBand="0" w:firstRowFirstColumn="0" w:firstRowLastColumn="0" w:lastRowFirstColumn="0" w:lastRowLastColumn="0"/>
            </w:pPr>
            <w:r w:rsidRPr="00441972">
              <w:rPr>
                <w:lang w:val="en-US"/>
              </w:rPr>
              <w:t>Unemployment rate by age group.</w:t>
            </w:r>
          </w:p>
        </w:tc>
      </w:tr>
      <w:tr w:rsidR="000F0EB3"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0F0EB3" w:rsidRPr="006D6756" w:rsidRDefault="000F0EB3" w:rsidP="000F0EB3">
            <w:pPr>
              <w:rPr>
                <w:lang w:val="en-US"/>
              </w:rPr>
            </w:pPr>
            <w:r w:rsidRPr="006D6756">
              <w:rPr>
                <w:lang w:val="en-US"/>
              </w:rPr>
              <w:t>9</w:t>
            </w:r>
          </w:p>
        </w:tc>
        <w:tc>
          <w:tcPr>
            <w:tcW w:w="1722" w:type="pct"/>
            <w:hideMark/>
          </w:tcPr>
          <w:p w:rsidR="000F0EB3" w:rsidRPr="006D6756" w:rsidRDefault="000F0EB3" w:rsidP="000F0EB3">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Long-term unemployment rate (over 1 year)</w:t>
            </w:r>
          </w:p>
        </w:tc>
        <w:tc>
          <w:tcPr>
            <w:tcW w:w="1288" w:type="pct"/>
            <w:hideMark/>
          </w:tcPr>
          <w:p w:rsidR="000F0EB3" w:rsidRPr="006D6756" w:rsidRDefault="000F0EB3" w:rsidP="000F0EB3">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w:t>
            </w:r>
          </w:p>
        </w:tc>
        <w:tc>
          <w:tcPr>
            <w:tcW w:w="1743" w:type="pct"/>
          </w:tcPr>
          <w:p w:rsidR="000F0EB3" w:rsidRPr="00441972" w:rsidRDefault="000F0EB3" w:rsidP="000F0EB3">
            <w:p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DOS:</w:t>
            </w:r>
          </w:p>
          <w:p w:rsidR="000F0EB3" w:rsidRPr="00441972" w:rsidRDefault="000F0EB3" w:rsidP="000F0EB3">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Unemployed Persons Age 15+ Years by Sex, Duration of Unemployment in Months &amp; Nationality (Percentage Distribution).</w:t>
            </w:r>
          </w:p>
        </w:tc>
      </w:tr>
      <w:tr w:rsidR="000F0EB3"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0F0EB3" w:rsidRPr="006D6756" w:rsidRDefault="000F0EB3" w:rsidP="000F0EB3">
            <w:pPr>
              <w:rPr>
                <w:lang w:val="en-US"/>
              </w:rPr>
            </w:pPr>
            <w:r w:rsidRPr="006D6756">
              <w:rPr>
                <w:lang w:val="en-US"/>
              </w:rPr>
              <w:t>10</w:t>
            </w:r>
          </w:p>
        </w:tc>
        <w:tc>
          <w:tcPr>
            <w:tcW w:w="1722" w:type="pct"/>
            <w:hideMark/>
          </w:tcPr>
          <w:p w:rsidR="000F0EB3" w:rsidRPr="006D6756" w:rsidRDefault="000F0EB3" w:rsidP="000F0EB3">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Youth not in education and not in employment (NEET) rate</w:t>
            </w:r>
          </w:p>
        </w:tc>
        <w:tc>
          <w:tcPr>
            <w:tcW w:w="1288" w:type="pct"/>
            <w:hideMark/>
          </w:tcPr>
          <w:p w:rsidR="000F0EB3" w:rsidRPr="006D6756" w:rsidRDefault="000F0EB3" w:rsidP="000F0EB3">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 ; Age (15-24)</w:t>
            </w:r>
          </w:p>
        </w:tc>
        <w:tc>
          <w:tcPr>
            <w:tcW w:w="1743" w:type="pct"/>
          </w:tcPr>
          <w:p w:rsidR="000F0EB3" w:rsidRPr="00BF2BC4" w:rsidRDefault="00BF2BC4" w:rsidP="00BF2BC4">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lang w:val="en-US"/>
              </w:rPr>
            </w:pPr>
            <w:r w:rsidRPr="00BF2BC4">
              <w:rPr>
                <w:lang w:val="en-US"/>
              </w:rPr>
              <w:t xml:space="preserve">Difference between records of </w:t>
            </w:r>
            <w:proofErr w:type="spellStart"/>
            <w:r w:rsidRPr="00BF2BC4">
              <w:rPr>
                <w:lang w:val="en-US"/>
              </w:rPr>
              <w:t>MoHE</w:t>
            </w:r>
            <w:proofErr w:type="spellEnd"/>
            <w:r w:rsidRPr="00BF2BC4">
              <w:rPr>
                <w:lang w:val="en-US"/>
              </w:rPr>
              <w:t>/ET-VET and Labor Force Survey?</w:t>
            </w:r>
          </w:p>
        </w:tc>
      </w:tr>
      <w:tr w:rsidR="000F0EB3"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0F0EB3" w:rsidRPr="006D6756" w:rsidRDefault="000F0EB3" w:rsidP="000F0EB3">
            <w:pPr>
              <w:rPr>
                <w:lang w:val="en-US"/>
              </w:rPr>
            </w:pPr>
            <w:r w:rsidRPr="006D6756">
              <w:rPr>
                <w:lang w:val="en-US"/>
              </w:rPr>
              <w:t>11</w:t>
            </w:r>
          </w:p>
        </w:tc>
        <w:tc>
          <w:tcPr>
            <w:tcW w:w="1722" w:type="pct"/>
            <w:hideMark/>
          </w:tcPr>
          <w:p w:rsidR="000F0EB3" w:rsidRPr="006D6756" w:rsidRDefault="000F0EB3" w:rsidP="000F0EB3">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Hours actually worked</w:t>
            </w:r>
          </w:p>
        </w:tc>
        <w:tc>
          <w:tcPr>
            <w:tcW w:w="1288" w:type="pct"/>
            <w:hideMark/>
          </w:tcPr>
          <w:p w:rsidR="000F0EB3" w:rsidRPr="006D6756" w:rsidRDefault="000F0EB3" w:rsidP="000F0EB3">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 ; Economic Sector</w:t>
            </w:r>
          </w:p>
        </w:tc>
        <w:tc>
          <w:tcPr>
            <w:tcW w:w="1743" w:type="pct"/>
          </w:tcPr>
          <w:p w:rsidR="000F0EB3" w:rsidRPr="00441972" w:rsidRDefault="000F0EB3" w:rsidP="000F0EB3">
            <w:p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DOS:</w:t>
            </w:r>
          </w:p>
          <w:p w:rsidR="000F0EB3" w:rsidRPr="00441972" w:rsidRDefault="000F0EB3" w:rsidP="000F0EB3">
            <w:pPr>
              <w:pStyle w:val="ListParagraph"/>
              <w:numPr>
                <w:ilvl w:val="0"/>
                <w:numId w:val="34"/>
              </w:num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Data on the average number of normal working hours per month (excluding weekends) worked by the employees by major occupational groups in the public and private sectors.</w:t>
            </w:r>
          </w:p>
        </w:tc>
      </w:tr>
      <w:tr w:rsidR="00BF2BC4"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12</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Part-time workers (including involuntary part-time workers)</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 ; Age (15+; 15-24; 25+)</w:t>
            </w:r>
          </w:p>
        </w:tc>
        <w:tc>
          <w:tcPr>
            <w:tcW w:w="1743" w:type="pct"/>
          </w:tcPr>
          <w:p w:rsidR="00BF2BC4"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Pr>
                <w:lang w:val="en-US"/>
              </w:rPr>
              <w:t>DOS:</w:t>
            </w:r>
          </w:p>
          <w:p w:rsidR="00BF2BC4" w:rsidRPr="00441972" w:rsidRDefault="00BF2BC4" w:rsidP="00BF2BC4">
            <w:pPr>
              <w:tabs>
                <w:tab w:val="left" w:pos="987"/>
              </w:tabs>
              <w:cnfStyle w:val="000000000000" w:firstRow="0" w:lastRow="0" w:firstColumn="0" w:lastColumn="0" w:oddVBand="0" w:evenVBand="0" w:oddHBand="0" w:evenHBand="0" w:firstRowFirstColumn="0" w:firstRowLastColumn="0" w:lastRowFirstColumn="0" w:lastRowLastColumn="0"/>
              <w:rPr>
                <w:lang w:val="en-US"/>
              </w:rPr>
            </w:pPr>
            <w:r w:rsidRPr="00BF2BC4">
              <w:rPr>
                <w:lang w:val="en-US"/>
              </w:rPr>
              <w:t>Labor Force Survey</w:t>
            </w:r>
          </w:p>
        </w:tc>
      </w:tr>
      <w:tr w:rsidR="00BF2BC4"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13</w:t>
            </w:r>
          </w:p>
        </w:tc>
        <w:tc>
          <w:tcPr>
            <w:tcW w:w="1722"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 xml:space="preserve">Persons outside the </w:t>
            </w:r>
            <w:proofErr w:type="spellStart"/>
            <w:r w:rsidRPr="006D6756">
              <w:rPr>
                <w:lang w:val="en-US"/>
              </w:rPr>
              <w:t>labour</w:t>
            </w:r>
            <w:proofErr w:type="spellEnd"/>
            <w:r w:rsidRPr="006D6756">
              <w:rPr>
                <w:lang w:val="en-US"/>
              </w:rPr>
              <w:t xml:space="preserve"> force </w:t>
            </w:r>
            <w:r w:rsidRPr="006D6756">
              <w:rPr>
                <w:lang w:val="en-US"/>
              </w:rPr>
              <w:lastRenderedPageBreak/>
              <w:t>(Inactivity) rate</w:t>
            </w:r>
          </w:p>
        </w:tc>
        <w:tc>
          <w:tcPr>
            <w:tcW w:w="1288"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lastRenderedPageBreak/>
              <w:t xml:space="preserve">Sex ; Age (15+; 15-24; </w:t>
            </w:r>
            <w:r w:rsidRPr="006D6756">
              <w:rPr>
                <w:lang w:val="en-US"/>
              </w:rPr>
              <w:lastRenderedPageBreak/>
              <w:t>25+)</w:t>
            </w:r>
          </w:p>
        </w:tc>
        <w:tc>
          <w:tcPr>
            <w:tcW w:w="1743" w:type="pct"/>
          </w:tcPr>
          <w:p w:rsidR="00BF2BC4"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Pr>
                <w:lang w:val="en-US"/>
              </w:rPr>
              <w:lastRenderedPageBreak/>
              <w:t>DOS:</w:t>
            </w:r>
          </w:p>
          <w:p w:rsidR="00BF2BC4" w:rsidRPr="00441972"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BF2BC4">
              <w:rPr>
                <w:lang w:val="en-US"/>
              </w:rPr>
              <w:lastRenderedPageBreak/>
              <w:t>Labor Force Survey</w:t>
            </w:r>
          </w:p>
        </w:tc>
      </w:tr>
      <w:tr w:rsidR="00BF2BC4"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lastRenderedPageBreak/>
              <w:t>14</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6D6756">
              <w:rPr>
                <w:lang w:val="en-US"/>
              </w:rPr>
              <w:t>Labour</w:t>
            </w:r>
            <w:proofErr w:type="spellEnd"/>
            <w:r w:rsidRPr="006D6756">
              <w:rPr>
                <w:lang w:val="en-US"/>
              </w:rPr>
              <w:t xml:space="preserve"> productivity (GDP per employed person, level and growth rate)</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 </w:t>
            </w:r>
          </w:p>
        </w:tc>
        <w:tc>
          <w:tcPr>
            <w:tcW w:w="1743" w:type="pct"/>
          </w:tcPr>
          <w:p w:rsidR="00BF2BC4" w:rsidRPr="00441972"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DOS:</w:t>
            </w:r>
          </w:p>
          <w:p w:rsidR="00BF2BC4" w:rsidRPr="00441972" w:rsidRDefault="00BF2BC4" w:rsidP="00BF2BC4">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Gross Domestic Product (GDP) at current prices</w:t>
            </w:r>
          </w:p>
          <w:p w:rsidR="00BF2BC4" w:rsidRPr="00441972" w:rsidRDefault="00BF2BC4" w:rsidP="00BF2BC4">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Gross Domestic Product (GDP) at constant prices</w:t>
            </w:r>
          </w:p>
          <w:p w:rsidR="00BF2BC4" w:rsidRPr="00441972" w:rsidRDefault="00BF2BC4" w:rsidP="00BF2BC4">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Gross Domestic Product (GDP) growth rate at current prices</w:t>
            </w:r>
          </w:p>
          <w:p w:rsidR="00BF2BC4" w:rsidRPr="00441972" w:rsidRDefault="00BF2BC4" w:rsidP="00BF2BC4">
            <w:pPr>
              <w:pStyle w:val="ListParagraph"/>
              <w:numPr>
                <w:ilvl w:val="0"/>
                <w:numId w:val="34"/>
              </w:num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Gross Domestic Product (GDP) growth rate at constant prices</w:t>
            </w:r>
          </w:p>
        </w:tc>
      </w:tr>
      <w:tr w:rsidR="00BF2BC4"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15</w:t>
            </w:r>
          </w:p>
        </w:tc>
        <w:tc>
          <w:tcPr>
            <w:tcW w:w="1722"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Average hourly earnings of employees by sex, age occupation,  and persons with disabilities</w:t>
            </w:r>
          </w:p>
        </w:tc>
        <w:tc>
          <w:tcPr>
            <w:tcW w:w="1288"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w:t>
            </w:r>
          </w:p>
        </w:tc>
        <w:tc>
          <w:tcPr>
            <w:tcW w:w="1743" w:type="pct"/>
          </w:tcPr>
          <w:p w:rsidR="00BF2BC4" w:rsidRPr="00441972"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DOS:</w:t>
            </w:r>
          </w:p>
          <w:p w:rsidR="00BF2BC4" w:rsidRPr="00441972" w:rsidRDefault="00BF2BC4" w:rsidP="00BF2BC4">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Detailed data on the levels of salaries and cash paid to groups of professions, as well as regular and irregular cash bonuses and grants for various professions.</w:t>
            </w:r>
          </w:p>
          <w:p w:rsidR="00BF2BC4" w:rsidRPr="00441972" w:rsidRDefault="00BF2BC4" w:rsidP="00BF2BC4">
            <w:pPr>
              <w:pStyle w:val="ListParagraph"/>
              <w:numPr>
                <w:ilvl w:val="0"/>
                <w:numId w:val="35"/>
              </w:num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Data on compensation of employees by major occupational groups.</w:t>
            </w:r>
          </w:p>
        </w:tc>
      </w:tr>
      <w:tr w:rsidR="00BF2BC4"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16</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Working poverty rate (Definition TBD)</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 </w:t>
            </w:r>
          </w:p>
        </w:tc>
        <w:tc>
          <w:tcPr>
            <w:tcW w:w="1743" w:type="pct"/>
          </w:tcPr>
          <w:p w:rsidR="00BF2BC4" w:rsidRPr="00441972"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TBD</w:t>
            </w:r>
          </w:p>
        </w:tc>
      </w:tr>
      <w:tr w:rsidR="00BF2BC4"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17</w:t>
            </w:r>
          </w:p>
        </w:tc>
        <w:tc>
          <w:tcPr>
            <w:tcW w:w="1722"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Participation of youth and adults in formal and non-formal education and training</w:t>
            </w:r>
          </w:p>
        </w:tc>
        <w:tc>
          <w:tcPr>
            <w:tcW w:w="1288"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w:t>
            </w:r>
          </w:p>
        </w:tc>
        <w:tc>
          <w:tcPr>
            <w:tcW w:w="1743" w:type="pct"/>
          </w:tcPr>
          <w:p w:rsidR="00BF2BC4" w:rsidRPr="00BF2BC4"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BF2BC4">
              <w:rPr>
                <w:lang w:val="en-US"/>
              </w:rPr>
              <w:t xml:space="preserve">ET-VET and </w:t>
            </w:r>
            <w:proofErr w:type="spellStart"/>
            <w:r w:rsidRPr="00BF2BC4">
              <w:rPr>
                <w:lang w:val="en-US"/>
              </w:rPr>
              <w:t>MoHE</w:t>
            </w:r>
            <w:proofErr w:type="spellEnd"/>
          </w:p>
        </w:tc>
      </w:tr>
      <w:tr w:rsidR="00BF2BC4" w:rsidRPr="006D6756" w:rsidTr="00B95BAD">
        <w:trPr>
          <w:trHeight w:val="33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18</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Occupational injury rate, fatal</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 ; Age (15+; 15-24; 25+) ; Economic Sector</w:t>
            </w:r>
          </w:p>
        </w:tc>
        <w:tc>
          <w:tcPr>
            <w:tcW w:w="1743" w:type="pct"/>
          </w:tcPr>
          <w:p w:rsidR="00BF2BC4" w:rsidRPr="00BF2BC4" w:rsidRDefault="00BF2BC4" w:rsidP="00BF2BC4">
            <w:pPr>
              <w:cnfStyle w:val="000000000000" w:firstRow="0" w:lastRow="0" w:firstColumn="0" w:lastColumn="0" w:oddVBand="0" w:evenVBand="0" w:oddHBand="0" w:evenHBand="0" w:firstRowFirstColumn="0" w:firstRowLastColumn="0" w:lastRowFirstColumn="0" w:lastRowLastColumn="0"/>
              <w:rPr>
                <w:lang w:val="bg-BG"/>
              </w:rPr>
            </w:pPr>
            <w:r w:rsidRPr="00BF2BC4">
              <w:rPr>
                <w:lang w:val="en-US"/>
              </w:rPr>
              <w:t xml:space="preserve">Administrative records of </w:t>
            </w:r>
            <w:proofErr w:type="spellStart"/>
            <w:r w:rsidRPr="00BF2BC4">
              <w:rPr>
                <w:lang w:val="en-US"/>
              </w:rPr>
              <w:t>Labour</w:t>
            </w:r>
            <w:proofErr w:type="spellEnd"/>
            <w:r w:rsidRPr="00BF2BC4">
              <w:rPr>
                <w:lang w:val="en-US"/>
              </w:rPr>
              <w:t xml:space="preserve"> inspection</w:t>
            </w:r>
          </w:p>
        </w:tc>
      </w:tr>
      <w:tr w:rsidR="00BF2BC4"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19</w:t>
            </w:r>
          </w:p>
        </w:tc>
        <w:tc>
          <w:tcPr>
            <w:tcW w:w="1722"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Occupational injury rate, non-fatal</w:t>
            </w:r>
          </w:p>
        </w:tc>
        <w:tc>
          <w:tcPr>
            <w:tcW w:w="1288"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 ; Economic Sector</w:t>
            </w:r>
          </w:p>
        </w:tc>
        <w:tc>
          <w:tcPr>
            <w:tcW w:w="1743" w:type="pct"/>
          </w:tcPr>
          <w:p w:rsidR="00BF2BC4" w:rsidRPr="00BF2BC4"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BF2BC4">
              <w:rPr>
                <w:lang w:val="en-US"/>
              </w:rPr>
              <w:t xml:space="preserve">Administrative records of </w:t>
            </w:r>
            <w:proofErr w:type="spellStart"/>
            <w:r w:rsidRPr="00BF2BC4">
              <w:rPr>
                <w:lang w:val="en-US"/>
              </w:rPr>
              <w:t>Labour</w:t>
            </w:r>
            <w:proofErr w:type="spellEnd"/>
            <w:r w:rsidRPr="00BF2BC4">
              <w:rPr>
                <w:lang w:val="en-US"/>
              </w:rPr>
              <w:t xml:space="preserve"> inspection</w:t>
            </w:r>
          </w:p>
        </w:tc>
      </w:tr>
      <w:tr w:rsidR="00BF2BC4"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20</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6D6756">
              <w:rPr>
                <w:lang w:val="en-US"/>
              </w:rPr>
              <w:t>Labour</w:t>
            </w:r>
            <w:proofErr w:type="spellEnd"/>
            <w:r w:rsidRPr="006D6756">
              <w:rPr>
                <w:lang w:val="en-US"/>
              </w:rPr>
              <w:t xml:space="preserve"> inspection rate (inspectors per 10,000 employed persons)</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 </w:t>
            </w:r>
          </w:p>
        </w:tc>
        <w:tc>
          <w:tcPr>
            <w:tcW w:w="1743" w:type="pct"/>
          </w:tcPr>
          <w:p w:rsidR="00BF2BC4" w:rsidRPr="00BF2BC4"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BF2BC4">
              <w:rPr>
                <w:lang w:val="en-US"/>
              </w:rPr>
              <w:t xml:space="preserve">Administrative records of </w:t>
            </w:r>
            <w:proofErr w:type="spellStart"/>
            <w:r w:rsidRPr="00BF2BC4">
              <w:rPr>
                <w:lang w:val="en-US"/>
              </w:rPr>
              <w:t>Labour</w:t>
            </w:r>
            <w:proofErr w:type="spellEnd"/>
            <w:r w:rsidRPr="00BF2BC4">
              <w:rPr>
                <w:lang w:val="en-US"/>
              </w:rPr>
              <w:t xml:space="preserve"> inspection</w:t>
            </w:r>
          </w:p>
        </w:tc>
      </w:tr>
      <w:tr w:rsidR="00BF2BC4"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21</w:t>
            </w:r>
          </w:p>
        </w:tc>
        <w:tc>
          <w:tcPr>
            <w:tcW w:w="1722"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Share of population aged 65 years and above benefiting from a pension</w:t>
            </w:r>
          </w:p>
        </w:tc>
        <w:tc>
          <w:tcPr>
            <w:tcW w:w="1288"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w:t>
            </w:r>
          </w:p>
        </w:tc>
        <w:tc>
          <w:tcPr>
            <w:tcW w:w="1743" w:type="pct"/>
          </w:tcPr>
          <w:p w:rsidR="00BF2BC4" w:rsidRPr="00441972"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SSC</w:t>
            </w:r>
            <w:r>
              <w:rPr>
                <w:lang w:val="en-US"/>
              </w:rPr>
              <w:t xml:space="preserve"> records</w:t>
            </w:r>
          </w:p>
        </w:tc>
      </w:tr>
      <w:tr w:rsidR="00BF2BC4"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22</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Share of economically active population contributing to a pension scheme</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 ; Age (15+; 15-24; 25+)</w:t>
            </w:r>
          </w:p>
        </w:tc>
        <w:tc>
          <w:tcPr>
            <w:tcW w:w="1743" w:type="pct"/>
          </w:tcPr>
          <w:p w:rsidR="00BF2BC4" w:rsidRPr="00BF2BC4" w:rsidRDefault="00BF2BC4" w:rsidP="00BF2BC4">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lang w:val="en-US"/>
              </w:rPr>
            </w:pPr>
            <w:r w:rsidRPr="00BF2BC4">
              <w:rPr>
                <w:lang w:val="en-US"/>
              </w:rPr>
              <w:t>SSC</w:t>
            </w:r>
            <w:r w:rsidRPr="00BF2BC4">
              <w:rPr>
                <w:lang w:val="bg-BG"/>
              </w:rPr>
              <w:t xml:space="preserve"> </w:t>
            </w:r>
            <w:r w:rsidRPr="00BF2BC4">
              <w:rPr>
                <w:lang w:val="en-US"/>
              </w:rPr>
              <w:t>records</w:t>
            </w:r>
          </w:p>
          <w:p w:rsidR="00BF2BC4" w:rsidRPr="00BF2BC4" w:rsidRDefault="00BF2BC4" w:rsidP="00BF2BC4">
            <w:pPr>
              <w:pStyle w:val="ListParagraph"/>
              <w:numPr>
                <w:ilvl w:val="0"/>
                <w:numId w:val="43"/>
              </w:numPr>
              <w:cnfStyle w:val="000000000000" w:firstRow="0" w:lastRow="0" w:firstColumn="0" w:lastColumn="0" w:oddVBand="0" w:evenVBand="0" w:oddHBand="0" w:evenHBand="0" w:firstRowFirstColumn="0" w:firstRowLastColumn="0" w:lastRowFirstColumn="0" w:lastRowLastColumn="0"/>
              <w:rPr>
                <w:lang w:val="en-US"/>
              </w:rPr>
            </w:pPr>
            <w:r w:rsidRPr="00BF2BC4">
              <w:rPr>
                <w:lang w:val="en-US"/>
              </w:rPr>
              <w:t xml:space="preserve">Administrative records of </w:t>
            </w:r>
            <w:proofErr w:type="spellStart"/>
            <w:r w:rsidRPr="00BF2BC4">
              <w:rPr>
                <w:lang w:val="en-US"/>
              </w:rPr>
              <w:t>MoF</w:t>
            </w:r>
            <w:proofErr w:type="spellEnd"/>
          </w:p>
        </w:tc>
      </w:tr>
      <w:tr w:rsidR="00BF2BC4"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23</w:t>
            </w:r>
          </w:p>
        </w:tc>
        <w:tc>
          <w:tcPr>
            <w:tcW w:w="1722"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Share of unemployed receiving unemployment benefits by economic activity</w:t>
            </w:r>
          </w:p>
        </w:tc>
        <w:tc>
          <w:tcPr>
            <w:tcW w:w="1288"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w:t>
            </w:r>
          </w:p>
        </w:tc>
        <w:tc>
          <w:tcPr>
            <w:tcW w:w="1743" w:type="pct"/>
          </w:tcPr>
          <w:p w:rsidR="00BF2BC4"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NAF</w:t>
            </w:r>
            <w:r>
              <w:rPr>
                <w:lang w:val="en-US"/>
              </w:rPr>
              <w:t xml:space="preserve"> records</w:t>
            </w:r>
          </w:p>
          <w:p w:rsidR="00BF2BC4" w:rsidRPr="00441972" w:rsidRDefault="00BF2BC4" w:rsidP="00BF2BC4">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Social benefits</w:t>
            </w:r>
          </w:p>
          <w:p w:rsidR="00BF2BC4"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Pr>
                <w:lang w:val="en-US"/>
              </w:rPr>
              <w:t>SSC</w:t>
            </w:r>
          </w:p>
          <w:p w:rsidR="00BF2BC4" w:rsidRPr="00441972" w:rsidRDefault="00BF2BC4" w:rsidP="00BF2BC4">
            <w:pPr>
              <w:pStyle w:val="ListParagraph"/>
              <w:numPr>
                <w:ilvl w:val="0"/>
                <w:numId w:val="36"/>
              </w:num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Unemployment insurance</w:t>
            </w:r>
          </w:p>
        </w:tc>
      </w:tr>
      <w:tr w:rsidR="00BF2BC4" w:rsidRPr="006D6756" w:rsidTr="00B95BAD">
        <w:trPr>
          <w:trHeight w:val="675"/>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24</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Number of vacancies advertised through public employment services (average of per month, over the past three months)</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Economic Sector ; Occupation</w:t>
            </w:r>
          </w:p>
        </w:tc>
        <w:tc>
          <w:tcPr>
            <w:tcW w:w="1743" w:type="pct"/>
          </w:tcPr>
          <w:p w:rsidR="00BF2BC4" w:rsidRPr="00441972"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441972">
              <w:rPr>
                <w:lang w:val="en-US"/>
              </w:rPr>
              <w:t>NEES</w:t>
            </w:r>
            <w:r>
              <w:rPr>
                <w:lang w:val="en-US"/>
              </w:rPr>
              <w:t xml:space="preserve"> records</w:t>
            </w:r>
          </w:p>
        </w:tc>
      </w:tr>
      <w:tr w:rsidR="00BF2BC4"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lastRenderedPageBreak/>
              <w:t>25</w:t>
            </w:r>
          </w:p>
        </w:tc>
        <w:tc>
          <w:tcPr>
            <w:tcW w:w="1722"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Number of new registered Job Seekers in public employment services</w:t>
            </w:r>
          </w:p>
        </w:tc>
        <w:tc>
          <w:tcPr>
            <w:tcW w:w="1288"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 ; Educational attainment</w:t>
            </w:r>
          </w:p>
        </w:tc>
        <w:tc>
          <w:tcPr>
            <w:tcW w:w="1743" w:type="pct"/>
          </w:tcPr>
          <w:p w:rsidR="00BF2BC4" w:rsidRPr="00441972"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441972">
              <w:rPr>
                <w:lang w:val="en-US"/>
              </w:rPr>
              <w:t>NEES</w:t>
            </w:r>
            <w:r>
              <w:rPr>
                <w:lang w:val="en-US"/>
              </w:rPr>
              <w:t xml:space="preserve"> records</w:t>
            </w:r>
          </w:p>
        </w:tc>
      </w:tr>
      <w:tr w:rsidR="00BF2BC4" w:rsidRPr="006D6756" w:rsidTr="00B95BAD">
        <w:trPr>
          <w:trHeight w:val="225"/>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26</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 </w:t>
            </w:r>
            <w:r>
              <w:rPr>
                <w:lang w:val="en-US"/>
              </w:rPr>
              <w:t>N/A</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Pr>
                <w:lang w:val="en-US"/>
              </w:rPr>
              <w:t>N/A</w:t>
            </w:r>
            <w:r w:rsidRPr="006D6756">
              <w:rPr>
                <w:lang w:val="en-US"/>
              </w:rPr>
              <w:t> </w:t>
            </w:r>
          </w:p>
        </w:tc>
        <w:tc>
          <w:tcPr>
            <w:tcW w:w="1743" w:type="pct"/>
          </w:tcPr>
          <w:p w:rsidR="00BF2BC4" w:rsidRPr="00441972"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Pr>
                <w:lang w:val="en-US"/>
              </w:rPr>
              <w:t>N/A</w:t>
            </w:r>
          </w:p>
        </w:tc>
      </w:tr>
      <w:tr w:rsidR="00BF2BC4" w:rsidRPr="006D6756" w:rsidTr="00B95BAD">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27</w:t>
            </w:r>
          </w:p>
        </w:tc>
        <w:tc>
          <w:tcPr>
            <w:tcW w:w="1722"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 xml:space="preserve">Number of documented foreign </w:t>
            </w:r>
            <w:proofErr w:type="spellStart"/>
            <w:r w:rsidRPr="006D6756">
              <w:rPr>
                <w:lang w:val="en-US"/>
              </w:rPr>
              <w:t>labourers</w:t>
            </w:r>
            <w:proofErr w:type="spellEnd"/>
            <w:r w:rsidRPr="006D6756">
              <w:rPr>
                <w:lang w:val="en-US"/>
              </w:rPr>
              <w:t xml:space="preserve"> in the country (by economic activity and duration of stay, more or less than five years)</w:t>
            </w:r>
          </w:p>
        </w:tc>
        <w:tc>
          <w:tcPr>
            <w:tcW w:w="1288"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 ; Age (15+; 15-24; 25+)</w:t>
            </w:r>
          </w:p>
        </w:tc>
        <w:tc>
          <w:tcPr>
            <w:tcW w:w="1743" w:type="pct"/>
          </w:tcPr>
          <w:p w:rsidR="00BF2BC4" w:rsidRPr="00441972" w:rsidRDefault="00BF2BC4" w:rsidP="00BF2BC4">
            <w:pPr>
              <w:cnfStyle w:val="000000100000" w:firstRow="0" w:lastRow="0" w:firstColumn="0" w:lastColumn="0" w:oddVBand="0" w:evenVBand="0" w:oddHBand="1" w:evenHBand="0" w:firstRowFirstColumn="0" w:firstRowLastColumn="0" w:lastRowFirstColumn="0" w:lastRowLastColumn="0"/>
              <w:rPr>
                <w:lang w:val="en-US"/>
              </w:rPr>
            </w:pPr>
            <w:proofErr w:type="spellStart"/>
            <w:r w:rsidRPr="00441972">
              <w:rPr>
                <w:lang w:val="en-US"/>
              </w:rPr>
              <w:t>MoL</w:t>
            </w:r>
            <w:proofErr w:type="spellEnd"/>
            <w:r w:rsidRPr="00441972">
              <w:rPr>
                <w:lang w:val="en-US"/>
              </w:rPr>
              <w:t xml:space="preserve"> – Work Permits agenda</w:t>
            </w:r>
          </w:p>
        </w:tc>
      </w:tr>
      <w:tr w:rsidR="00BF2BC4"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28</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 xml:space="preserve">Ratio of documented foreign </w:t>
            </w:r>
            <w:proofErr w:type="spellStart"/>
            <w:r w:rsidRPr="006D6756">
              <w:rPr>
                <w:lang w:val="en-US"/>
              </w:rPr>
              <w:t>laboureres</w:t>
            </w:r>
            <w:proofErr w:type="spellEnd"/>
            <w:r w:rsidRPr="006D6756">
              <w:rPr>
                <w:lang w:val="en-US"/>
              </w:rPr>
              <w:t xml:space="preserve"> in the country over employed population</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 ; Age (15+; 15-24; 25+)</w:t>
            </w:r>
          </w:p>
        </w:tc>
        <w:tc>
          <w:tcPr>
            <w:tcW w:w="1743" w:type="pct"/>
          </w:tcPr>
          <w:p w:rsidR="00BF2BC4" w:rsidRPr="00441972" w:rsidRDefault="00BF2BC4" w:rsidP="00BF2BC4">
            <w:pPr>
              <w:cnfStyle w:val="000000000000" w:firstRow="0" w:lastRow="0" w:firstColumn="0" w:lastColumn="0" w:oddVBand="0" w:evenVBand="0" w:oddHBand="0" w:evenHBand="0" w:firstRowFirstColumn="0" w:firstRowLastColumn="0" w:lastRowFirstColumn="0" w:lastRowLastColumn="0"/>
              <w:rPr>
                <w:lang w:val="en-US"/>
              </w:rPr>
            </w:pPr>
            <w:proofErr w:type="spellStart"/>
            <w:r w:rsidRPr="00441972">
              <w:rPr>
                <w:lang w:val="en-US"/>
              </w:rPr>
              <w:t>MoL</w:t>
            </w:r>
            <w:proofErr w:type="spellEnd"/>
            <w:r w:rsidRPr="00441972">
              <w:rPr>
                <w:lang w:val="en-US"/>
              </w:rPr>
              <w:t xml:space="preserve"> – Work Permits agenda</w:t>
            </w:r>
          </w:p>
        </w:tc>
      </w:tr>
      <w:tr w:rsidR="00BF2BC4" w:rsidRPr="006D6756" w:rsidTr="00B95BAD">
        <w:trPr>
          <w:cnfStyle w:val="000000100000" w:firstRow="0" w:lastRow="0" w:firstColumn="0" w:lastColumn="0" w:oddVBand="0" w:evenVBand="0" w:oddHBand="1"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29</w:t>
            </w:r>
          </w:p>
        </w:tc>
        <w:tc>
          <w:tcPr>
            <w:tcW w:w="1722"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 xml:space="preserve">Trade Union Membership (% of total </w:t>
            </w:r>
            <w:proofErr w:type="spellStart"/>
            <w:r w:rsidRPr="006D6756">
              <w:rPr>
                <w:lang w:val="en-US"/>
              </w:rPr>
              <w:t>labour</w:t>
            </w:r>
            <w:proofErr w:type="spellEnd"/>
            <w:r w:rsidRPr="006D6756">
              <w:rPr>
                <w:lang w:val="en-US"/>
              </w:rPr>
              <w:t xml:space="preserve"> force, by economic activity)</w:t>
            </w:r>
          </w:p>
        </w:tc>
        <w:tc>
          <w:tcPr>
            <w:tcW w:w="1288" w:type="pct"/>
            <w:hideMark/>
          </w:tcPr>
          <w:p w:rsidR="00BF2BC4" w:rsidRPr="006D6756"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sidRPr="006D6756">
              <w:rPr>
                <w:lang w:val="en-US"/>
              </w:rPr>
              <w:t>Sex</w:t>
            </w:r>
          </w:p>
        </w:tc>
        <w:tc>
          <w:tcPr>
            <w:tcW w:w="1743" w:type="pct"/>
          </w:tcPr>
          <w:p w:rsidR="00BF2BC4" w:rsidRPr="00BF2BC4" w:rsidRDefault="00BF2BC4" w:rsidP="00BF2BC4">
            <w:pPr>
              <w:cnfStyle w:val="000000100000" w:firstRow="0" w:lastRow="0" w:firstColumn="0" w:lastColumn="0" w:oddVBand="0" w:evenVBand="0" w:oddHBand="1" w:evenHBand="0" w:firstRowFirstColumn="0" w:firstRowLastColumn="0" w:lastRowFirstColumn="0" w:lastRowLastColumn="0"/>
              <w:rPr>
                <w:lang w:val="en-US"/>
              </w:rPr>
            </w:pPr>
            <w:r>
              <w:rPr>
                <w:lang w:val="en-US"/>
              </w:rPr>
              <w:t>Probably data not available as of April 2019</w:t>
            </w:r>
          </w:p>
        </w:tc>
      </w:tr>
      <w:tr w:rsidR="00BF2BC4" w:rsidRPr="006D6756" w:rsidTr="00B95BAD">
        <w:trPr>
          <w:trHeight w:val="450"/>
        </w:trPr>
        <w:tc>
          <w:tcPr>
            <w:cnfStyle w:val="001000000000" w:firstRow="0" w:lastRow="0" w:firstColumn="1" w:lastColumn="0" w:oddVBand="0" w:evenVBand="0" w:oddHBand="0" w:evenHBand="0" w:firstRowFirstColumn="0" w:firstRowLastColumn="0" w:lastRowFirstColumn="0" w:lastRowLastColumn="0"/>
            <w:tcW w:w="247" w:type="pct"/>
            <w:noWrap/>
            <w:hideMark/>
          </w:tcPr>
          <w:p w:rsidR="00BF2BC4" w:rsidRPr="006D6756" w:rsidRDefault="00BF2BC4" w:rsidP="00BF2BC4">
            <w:pPr>
              <w:rPr>
                <w:lang w:val="en-US"/>
              </w:rPr>
            </w:pPr>
            <w:r w:rsidRPr="006D6756">
              <w:rPr>
                <w:lang w:val="en-US"/>
              </w:rPr>
              <w:t>30</w:t>
            </w:r>
          </w:p>
        </w:tc>
        <w:tc>
          <w:tcPr>
            <w:tcW w:w="1722"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Rate of days not worked due to strikes and lockouts (per year, by economic activity)</w:t>
            </w:r>
          </w:p>
        </w:tc>
        <w:tc>
          <w:tcPr>
            <w:tcW w:w="1288" w:type="pct"/>
            <w:hideMark/>
          </w:tcPr>
          <w:p w:rsidR="00BF2BC4" w:rsidRPr="006D6756"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sidRPr="006D6756">
              <w:rPr>
                <w:lang w:val="en-US"/>
              </w:rPr>
              <w:t>Sex</w:t>
            </w:r>
          </w:p>
        </w:tc>
        <w:tc>
          <w:tcPr>
            <w:tcW w:w="1743" w:type="pct"/>
          </w:tcPr>
          <w:p w:rsidR="00BF2BC4" w:rsidRPr="00BF2BC4" w:rsidRDefault="00BF2BC4" w:rsidP="00BF2BC4">
            <w:pPr>
              <w:cnfStyle w:val="000000000000" w:firstRow="0" w:lastRow="0" w:firstColumn="0" w:lastColumn="0" w:oddVBand="0" w:evenVBand="0" w:oddHBand="0" w:evenHBand="0" w:firstRowFirstColumn="0" w:firstRowLastColumn="0" w:lastRowFirstColumn="0" w:lastRowLastColumn="0"/>
              <w:rPr>
                <w:lang w:val="en-US"/>
              </w:rPr>
            </w:pPr>
            <w:r>
              <w:rPr>
                <w:lang w:val="en-US"/>
              </w:rPr>
              <w:t>Probably data not available as of April 2019</w:t>
            </w:r>
          </w:p>
        </w:tc>
      </w:tr>
    </w:tbl>
    <w:p w:rsidR="002C21EC" w:rsidRDefault="002C21EC">
      <w:pPr>
        <w:spacing w:after="160" w:line="259" w:lineRule="auto"/>
        <w:rPr>
          <w:rFonts w:asciiTheme="majorHAnsi" w:eastAsiaTheme="majorEastAsia" w:hAnsiTheme="majorHAnsi" w:cstheme="majorBidi"/>
          <w:color w:val="2F5496" w:themeColor="accent1" w:themeShade="BF"/>
          <w:lang w:val="en-US"/>
        </w:rPr>
      </w:pPr>
    </w:p>
    <w:p w:rsidR="00C53C5D" w:rsidRDefault="00C53C5D" w:rsidP="00C53C5D">
      <w:pPr>
        <w:jc w:val="both"/>
        <w:rPr>
          <w:lang w:val="en-US"/>
        </w:rPr>
      </w:pPr>
      <w:r w:rsidRPr="00C53C5D">
        <w:rPr>
          <w:lang w:val="en-US"/>
        </w:rPr>
        <w:t>The co</w:t>
      </w:r>
      <w:r>
        <w:rPr>
          <w:lang w:val="en-US"/>
        </w:rPr>
        <w:t xml:space="preserve">nclusion of this mapping exercise is, that in order to provide data sets for all the 30 (29) indicators in question, following systems will have to be integrated with the </w:t>
      </w:r>
      <w:proofErr w:type="spellStart"/>
      <w:r>
        <w:rPr>
          <w:lang w:val="en-US"/>
        </w:rPr>
        <w:t>LMIS.Stat</w:t>
      </w:r>
      <w:proofErr w:type="spellEnd"/>
      <w:r>
        <w:rPr>
          <w:lang w:val="en-US"/>
        </w:rPr>
        <w:t>:</w:t>
      </w:r>
    </w:p>
    <w:tbl>
      <w:tblPr>
        <w:tblStyle w:val="GridTable4-Accent51"/>
        <w:tblW w:w="0" w:type="auto"/>
        <w:tblLook w:val="04A0" w:firstRow="1" w:lastRow="0" w:firstColumn="1" w:lastColumn="0" w:noHBand="0" w:noVBand="1"/>
      </w:tblPr>
      <w:tblGrid>
        <w:gridCol w:w="4675"/>
        <w:gridCol w:w="4675"/>
      </w:tblGrid>
      <w:tr w:rsidR="00C53C5D" w:rsidTr="00C53C5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53C5D" w:rsidRDefault="00C53C5D" w:rsidP="00C53C5D">
            <w:pPr>
              <w:jc w:val="both"/>
              <w:rPr>
                <w:lang w:val="en-US"/>
              </w:rPr>
            </w:pPr>
            <w:r>
              <w:rPr>
                <w:lang w:val="en-US"/>
              </w:rPr>
              <w:t>Institution</w:t>
            </w:r>
          </w:p>
        </w:tc>
        <w:tc>
          <w:tcPr>
            <w:tcW w:w="4675" w:type="dxa"/>
          </w:tcPr>
          <w:p w:rsidR="00C53C5D" w:rsidRDefault="00C53C5D" w:rsidP="00C53C5D">
            <w:pPr>
              <w:jc w:val="both"/>
              <w:cnfStyle w:val="100000000000" w:firstRow="1" w:lastRow="0" w:firstColumn="0" w:lastColumn="0" w:oddVBand="0" w:evenVBand="0" w:oddHBand="0" w:evenHBand="0" w:firstRowFirstColumn="0" w:firstRowLastColumn="0" w:lastRowFirstColumn="0" w:lastRowLastColumn="0"/>
              <w:rPr>
                <w:lang w:val="en-US"/>
              </w:rPr>
            </w:pPr>
            <w:r>
              <w:rPr>
                <w:lang w:val="en-US"/>
              </w:rPr>
              <w:t>System</w:t>
            </w:r>
          </w:p>
        </w:tc>
      </w:tr>
      <w:tr w:rsidR="00C53C5D" w:rsidTr="00C5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53C5D" w:rsidRDefault="00C53C5D" w:rsidP="00C53C5D">
            <w:pPr>
              <w:jc w:val="both"/>
              <w:rPr>
                <w:lang w:val="en-US"/>
              </w:rPr>
            </w:pPr>
            <w:r>
              <w:rPr>
                <w:lang w:val="en-US"/>
              </w:rPr>
              <w:t xml:space="preserve">Ministry of </w:t>
            </w:r>
            <w:proofErr w:type="spellStart"/>
            <w:r>
              <w:rPr>
                <w:lang w:val="en-US"/>
              </w:rPr>
              <w:t>Labour</w:t>
            </w:r>
            <w:proofErr w:type="spellEnd"/>
          </w:p>
        </w:tc>
        <w:tc>
          <w:tcPr>
            <w:tcW w:w="4675" w:type="dxa"/>
          </w:tcPr>
          <w:p w:rsidR="00C53C5D" w:rsidRDefault="00C53C5D" w:rsidP="00C53C5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NEES – National Electronic Employment System</w:t>
            </w:r>
          </w:p>
        </w:tc>
      </w:tr>
      <w:tr w:rsidR="00C53C5D" w:rsidTr="00C53C5D">
        <w:tc>
          <w:tcPr>
            <w:cnfStyle w:val="001000000000" w:firstRow="0" w:lastRow="0" w:firstColumn="1" w:lastColumn="0" w:oddVBand="0" w:evenVBand="0" w:oddHBand="0" w:evenHBand="0" w:firstRowFirstColumn="0" w:firstRowLastColumn="0" w:lastRowFirstColumn="0" w:lastRowLastColumn="0"/>
            <w:tcW w:w="4675" w:type="dxa"/>
          </w:tcPr>
          <w:p w:rsidR="00C53C5D" w:rsidRDefault="00C53C5D" w:rsidP="00C53C5D">
            <w:pPr>
              <w:jc w:val="both"/>
              <w:rPr>
                <w:lang w:val="en-US"/>
              </w:rPr>
            </w:pPr>
          </w:p>
        </w:tc>
        <w:tc>
          <w:tcPr>
            <w:tcW w:w="4675" w:type="dxa"/>
          </w:tcPr>
          <w:p w:rsidR="00C53C5D" w:rsidRDefault="00C53C5D" w:rsidP="00C53C5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Working Permits Registry</w:t>
            </w:r>
          </w:p>
        </w:tc>
      </w:tr>
      <w:tr w:rsidR="00C53C5D" w:rsidTr="00C5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53C5D" w:rsidRDefault="00C53C5D" w:rsidP="00C53C5D">
            <w:pPr>
              <w:jc w:val="both"/>
              <w:rPr>
                <w:lang w:val="en-US"/>
              </w:rPr>
            </w:pPr>
          </w:p>
        </w:tc>
        <w:tc>
          <w:tcPr>
            <w:tcW w:w="4675" w:type="dxa"/>
          </w:tcPr>
          <w:p w:rsidR="00C53C5D" w:rsidRDefault="00C53C5D" w:rsidP="00C53C5D">
            <w:pPr>
              <w:jc w:val="both"/>
              <w:cnfStyle w:val="000000100000" w:firstRow="0" w:lastRow="0" w:firstColumn="0" w:lastColumn="0" w:oddVBand="0" w:evenVBand="0" w:oddHBand="1" w:evenHBand="0" w:firstRowFirstColumn="0" w:firstRowLastColumn="0" w:lastRowFirstColumn="0" w:lastRowLastColumn="0"/>
              <w:rPr>
                <w:lang w:val="en-US"/>
              </w:rPr>
            </w:pPr>
            <w:proofErr w:type="spellStart"/>
            <w:r>
              <w:rPr>
                <w:lang w:val="en-US"/>
              </w:rPr>
              <w:t>Labour</w:t>
            </w:r>
            <w:proofErr w:type="spellEnd"/>
            <w:r>
              <w:rPr>
                <w:lang w:val="en-US"/>
              </w:rPr>
              <w:t xml:space="preserve"> Inspection System</w:t>
            </w:r>
          </w:p>
        </w:tc>
      </w:tr>
      <w:tr w:rsidR="00C53C5D" w:rsidTr="00C53C5D">
        <w:tc>
          <w:tcPr>
            <w:cnfStyle w:val="001000000000" w:firstRow="0" w:lastRow="0" w:firstColumn="1" w:lastColumn="0" w:oddVBand="0" w:evenVBand="0" w:oddHBand="0" w:evenHBand="0" w:firstRowFirstColumn="0" w:firstRowLastColumn="0" w:lastRowFirstColumn="0" w:lastRowLastColumn="0"/>
            <w:tcW w:w="4675" w:type="dxa"/>
          </w:tcPr>
          <w:p w:rsidR="00C53C5D" w:rsidRDefault="00C53C5D" w:rsidP="00C53C5D">
            <w:pPr>
              <w:jc w:val="both"/>
              <w:rPr>
                <w:lang w:val="en-US"/>
              </w:rPr>
            </w:pPr>
            <w:r>
              <w:rPr>
                <w:lang w:val="en-US"/>
              </w:rPr>
              <w:t>Social Security Company</w:t>
            </w:r>
          </w:p>
        </w:tc>
        <w:tc>
          <w:tcPr>
            <w:tcW w:w="4675" w:type="dxa"/>
          </w:tcPr>
          <w:p w:rsidR="00C53C5D" w:rsidRDefault="00C53C5D" w:rsidP="00C53C5D">
            <w:pPr>
              <w:jc w:val="both"/>
              <w:cnfStyle w:val="000000000000" w:firstRow="0" w:lastRow="0" w:firstColumn="0" w:lastColumn="0" w:oddVBand="0" w:evenVBand="0" w:oddHBand="0" w:evenHBand="0" w:firstRowFirstColumn="0" w:firstRowLastColumn="0" w:lastRowFirstColumn="0" w:lastRowLastColumn="0"/>
              <w:rPr>
                <w:lang w:val="en-US"/>
              </w:rPr>
            </w:pPr>
            <w:r>
              <w:rPr>
                <w:lang w:val="en-US"/>
              </w:rPr>
              <w:t>Pension System</w:t>
            </w:r>
          </w:p>
        </w:tc>
      </w:tr>
      <w:tr w:rsidR="00C53C5D" w:rsidTr="00C5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53C5D" w:rsidRDefault="00C53C5D" w:rsidP="00C53C5D">
            <w:pPr>
              <w:jc w:val="both"/>
              <w:rPr>
                <w:lang w:val="en-US"/>
              </w:rPr>
            </w:pPr>
            <w:r>
              <w:rPr>
                <w:lang w:val="en-US"/>
              </w:rPr>
              <w:t>Ministry of Education</w:t>
            </w:r>
          </w:p>
        </w:tc>
        <w:tc>
          <w:tcPr>
            <w:tcW w:w="4675" w:type="dxa"/>
          </w:tcPr>
          <w:p w:rsidR="00C53C5D" w:rsidRDefault="00C53C5D" w:rsidP="00C53C5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Register of Students</w:t>
            </w:r>
          </w:p>
        </w:tc>
      </w:tr>
      <w:tr w:rsidR="00C53C5D" w:rsidTr="00C53C5D">
        <w:tc>
          <w:tcPr>
            <w:cnfStyle w:val="001000000000" w:firstRow="0" w:lastRow="0" w:firstColumn="1" w:lastColumn="0" w:oddVBand="0" w:evenVBand="0" w:oddHBand="0" w:evenHBand="0" w:firstRowFirstColumn="0" w:firstRowLastColumn="0" w:lastRowFirstColumn="0" w:lastRowLastColumn="0"/>
            <w:tcW w:w="4675" w:type="dxa"/>
          </w:tcPr>
          <w:p w:rsidR="00C53C5D" w:rsidRDefault="00C53C5D" w:rsidP="00C53C5D">
            <w:pPr>
              <w:jc w:val="both"/>
              <w:rPr>
                <w:lang w:val="en-US"/>
              </w:rPr>
            </w:pPr>
            <w:r>
              <w:rPr>
                <w:lang w:val="en-US"/>
              </w:rPr>
              <w:t>ET-VET</w:t>
            </w:r>
          </w:p>
        </w:tc>
        <w:tc>
          <w:tcPr>
            <w:tcW w:w="4675" w:type="dxa"/>
          </w:tcPr>
          <w:p w:rsidR="00C53C5D" w:rsidRPr="00987FED" w:rsidRDefault="00C53C5D" w:rsidP="00C53C5D">
            <w:pPr>
              <w:jc w:val="both"/>
              <w:cnfStyle w:val="000000000000" w:firstRow="0" w:lastRow="0" w:firstColumn="0" w:lastColumn="0" w:oddVBand="0" w:evenVBand="0" w:oddHBand="0" w:evenHBand="0" w:firstRowFirstColumn="0" w:firstRowLastColumn="0" w:lastRowFirstColumn="0" w:lastRowLastColumn="0"/>
              <w:rPr>
                <w:lang w:val="bg-BG"/>
              </w:rPr>
            </w:pPr>
            <w:r>
              <w:rPr>
                <w:lang w:val="en-US"/>
              </w:rPr>
              <w:t>Register of Trainees</w:t>
            </w:r>
          </w:p>
        </w:tc>
      </w:tr>
      <w:tr w:rsidR="00C53C5D" w:rsidTr="00C53C5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675" w:type="dxa"/>
          </w:tcPr>
          <w:p w:rsidR="00C53C5D" w:rsidRDefault="00C53C5D" w:rsidP="00C53C5D">
            <w:pPr>
              <w:jc w:val="both"/>
              <w:rPr>
                <w:lang w:val="en-US"/>
              </w:rPr>
            </w:pPr>
            <w:r>
              <w:rPr>
                <w:lang w:val="en-US"/>
              </w:rPr>
              <w:t>Department of Statistics</w:t>
            </w:r>
          </w:p>
        </w:tc>
        <w:tc>
          <w:tcPr>
            <w:tcW w:w="4675" w:type="dxa"/>
          </w:tcPr>
          <w:p w:rsidR="00C53C5D" w:rsidRDefault="00C53C5D" w:rsidP="00C53C5D">
            <w:pPr>
              <w:jc w:val="both"/>
              <w:cnfStyle w:val="000000100000" w:firstRow="0" w:lastRow="0" w:firstColumn="0" w:lastColumn="0" w:oddVBand="0" w:evenVBand="0" w:oddHBand="1" w:evenHBand="0" w:firstRowFirstColumn="0" w:firstRowLastColumn="0" w:lastRowFirstColumn="0" w:lastRowLastColumn="0"/>
              <w:rPr>
                <w:lang w:val="en-US"/>
              </w:rPr>
            </w:pPr>
            <w:r>
              <w:rPr>
                <w:lang w:val="en-US"/>
              </w:rPr>
              <w:t>Statistical System</w:t>
            </w:r>
          </w:p>
        </w:tc>
      </w:tr>
    </w:tbl>
    <w:p w:rsidR="00C53C5D" w:rsidRDefault="00C53C5D" w:rsidP="00C53C5D">
      <w:pPr>
        <w:jc w:val="both"/>
        <w:rPr>
          <w:lang w:val="en-US"/>
        </w:rPr>
      </w:pPr>
    </w:p>
    <w:p w:rsidR="00C53C5D" w:rsidRPr="00C53C5D" w:rsidRDefault="00C53C5D" w:rsidP="00C53C5D">
      <w:pPr>
        <w:jc w:val="both"/>
        <w:rPr>
          <w:lang w:val="en-US"/>
        </w:rPr>
      </w:pPr>
    </w:p>
    <w:p w:rsidR="001C0B07" w:rsidRDefault="001C0B07">
      <w:pPr>
        <w:spacing w:after="160" w:line="259" w:lineRule="auto"/>
        <w:rPr>
          <w:rFonts w:asciiTheme="majorHAnsi" w:eastAsiaTheme="majorEastAsia" w:hAnsiTheme="majorHAnsi" w:cstheme="majorBidi"/>
          <w:color w:val="2F5496" w:themeColor="accent1" w:themeShade="BF"/>
          <w:sz w:val="26"/>
          <w:szCs w:val="26"/>
          <w:lang w:val="en-US"/>
        </w:rPr>
      </w:pPr>
      <w:r>
        <w:rPr>
          <w:lang w:val="en-US"/>
        </w:rPr>
        <w:br w:type="page"/>
      </w:r>
    </w:p>
    <w:p w:rsidR="00AC7662" w:rsidRDefault="00AC7662" w:rsidP="00AC7662">
      <w:pPr>
        <w:pStyle w:val="Heading2"/>
        <w:numPr>
          <w:ilvl w:val="1"/>
          <w:numId w:val="2"/>
        </w:numPr>
        <w:rPr>
          <w:lang w:val="en-US"/>
        </w:rPr>
      </w:pPr>
      <w:bookmarkStart w:id="20" w:name="_Toc5251562"/>
      <w:r w:rsidRPr="006D6756">
        <w:rPr>
          <w:lang w:val="en-US"/>
        </w:rPr>
        <w:lastRenderedPageBreak/>
        <w:t xml:space="preserve">Gaps Between </w:t>
      </w:r>
      <w:proofErr w:type="spellStart"/>
      <w:r w:rsidRPr="006D6756">
        <w:rPr>
          <w:lang w:val="en-US"/>
        </w:rPr>
        <w:t>LMIS.Stat</w:t>
      </w:r>
      <w:proofErr w:type="spellEnd"/>
      <w:r w:rsidRPr="006D6756">
        <w:rPr>
          <w:lang w:val="en-US"/>
        </w:rPr>
        <w:t xml:space="preserve"> and the LMIS Described in Conceptual Framework Document</w:t>
      </w:r>
      <w:bookmarkEnd w:id="20"/>
    </w:p>
    <w:p w:rsidR="003B791A" w:rsidRDefault="003B791A" w:rsidP="00441972">
      <w:pPr>
        <w:jc w:val="both"/>
        <w:rPr>
          <w:lang w:val="en-US"/>
        </w:rPr>
      </w:pPr>
      <w:r>
        <w:rPr>
          <w:lang w:val="en-US"/>
        </w:rPr>
        <w:t xml:space="preserve">Following is the list of the </w:t>
      </w:r>
      <w:r w:rsidR="00D8234D">
        <w:rPr>
          <w:lang w:val="en-US"/>
        </w:rPr>
        <w:t>expected</w:t>
      </w:r>
      <w:r w:rsidR="005F0CA5">
        <w:rPr>
          <w:lang w:val="en-US"/>
        </w:rPr>
        <w:t xml:space="preserve"> outputs and</w:t>
      </w:r>
      <w:r w:rsidR="00D8234D">
        <w:rPr>
          <w:lang w:val="en-US"/>
        </w:rPr>
        <w:t xml:space="preserve"> gaps in the coverage of the exchanged data between </w:t>
      </w:r>
      <w:proofErr w:type="spellStart"/>
      <w:r w:rsidR="00D8234D">
        <w:rPr>
          <w:lang w:val="en-US"/>
        </w:rPr>
        <w:t>LMIS.Stat</w:t>
      </w:r>
      <w:proofErr w:type="spellEnd"/>
      <w:r w:rsidR="00D8234D">
        <w:rPr>
          <w:lang w:val="en-US"/>
        </w:rPr>
        <w:t xml:space="preserve"> and the LMIS described in Conceptual Framework</w:t>
      </w:r>
      <w:r w:rsidR="005F0CA5">
        <w:rPr>
          <w:lang w:val="en-US"/>
        </w:rPr>
        <w:t>.</w:t>
      </w:r>
    </w:p>
    <w:p w:rsidR="005F0CA5" w:rsidRDefault="005F0CA5" w:rsidP="00441972">
      <w:pPr>
        <w:jc w:val="both"/>
        <w:rPr>
          <w:lang w:val="en-US"/>
        </w:rPr>
      </w:pPr>
    </w:p>
    <w:p w:rsidR="005F0CA5" w:rsidRDefault="005F0CA5" w:rsidP="00441972">
      <w:pPr>
        <w:jc w:val="both"/>
        <w:rPr>
          <w:lang w:val="en-US"/>
        </w:rPr>
      </w:pPr>
      <w:r>
        <w:rPr>
          <w:lang w:val="en-US"/>
        </w:rPr>
        <w:t xml:space="preserve">The boxes marked as “ILO” mean, that the data with a certain level of aggregation can go straight to the </w:t>
      </w:r>
      <w:proofErr w:type="spellStart"/>
      <w:r>
        <w:rPr>
          <w:lang w:val="en-US"/>
        </w:rPr>
        <w:t>LMIS.Stat</w:t>
      </w:r>
      <w:proofErr w:type="spellEnd"/>
      <w:r>
        <w:rPr>
          <w:lang w:val="en-US"/>
        </w:rPr>
        <w:t xml:space="preserve">, the boxes marked “REC” mean, that the CF LMIS expects broader data set, possibly on the record level for making cross-queries. “OTH” means other requirement for data upload, possibly </w:t>
      </w:r>
      <w:r w:rsidR="003D6C39">
        <w:rPr>
          <w:lang w:val="en-US"/>
        </w:rPr>
        <w:t>in an unstructured form.</w:t>
      </w:r>
    </w:p>
    <w:p w:rsidR="003D6C39" w:rsidRDefault="003D6C39" w:rsidP="00441972">
      <w:pPr>
        <w:jc w:val="both"/>
        <w:rPr>
          <w:lang w:val="en-US"/>
        </w:rPr>
      </w:pPr>
    </w:p>
    <w:p w:rsidR="003D6C39" w:rsidRDefault="003D6C39" w:rsidP="00441972">
      <w:pPr>
        <w:jc w:val="both"/>
        <w:rPr>
          <w:lang w:val="en-US"/>
        </w:rPr>
      </w:pPr>
      <w:r>
        <w:rPr>
          <w:lang w:val="en-US"/>
        </w:rPr>
        <w:t xml:space="preserve">One box can contain several </w:t>
      </w:r>
      <w:r w:rsidR="00714AB7">
        <w:rPr>
          <w:lang w:val="en-US"/>
        </w:rPr>
        <w:t xml:space="preserve">levels of data exchange, e.g. when the aggregation of the Vacancies is needed for an indicator in </w:t>
      </w:r>
      <w:proofErr w:type="spellStart"/>
      <w:r w:rsidR="00714AB7">
        <w:rPr>
          <w:lang w:val="en-US"/>
        </w:rPr>
        <w:t>LMIS.Stat</w:t>
      </w:r>
      <w:proofErr w:type="spellEnd"/>
      <w:r w:rsidR="00714AB7">
        <w:rPr>
          <w:lang w:val="en-US"/>
        </w:rPr>
        <w:t>, but also when a record level data is required in CF LMIS for cross-querying the database/data warehouse.</w:t>
      </w:r>
    </w:p>
    <w:p w:rsidR="005F0CA5" w:rsidRDefault="005F0CA5" w:rsidP="00441972">
      <w:pPr>
        <w:jc w:val="both"/>
        <w:rPr>
          <w:lang w:val="en-US"/>
        </w:rPr>
      </w:pPr>
    </w:p>
    <w:tbl>
      <w:tblPr>
        <w:tblStyle w:val="GridTable4-Accent51"/>
        <w:tblW w:w="5000" w:type="pct"/>
        <w:tblLook w:val="04A0" w:firstRow="1" w:lastRow="0" w:firstColumn="1" w:lastColumn="0" w:noHBand="0" w:noVBand="1"/>
      </w:tblPr>
      <w:tblGrid>
        <w:gridCol w:w="1554"/>
        <w:gridCol w:w="713"/>
        <w:gridCol w:w="704"/>
        <w:gridCol w:w="911"/>
        <w:gridCol w:w="695"/>
        <w:gridCol w:w="703"/>
        <w:gridCol w:w="703"/>
        <w:gridCol w:w="669"/>
        <w:gridCol w:w="677"/>
        <w:gridCol w:w="706"/>
        <w:gridCol w:w="711"/>
        <w:gridCol w:w="830"/>
      </w:tblGrid>
      <w:tr w:rsidR="00286A5C" w:rsidRPr="00441972" w:rsidTr="00CB198D">
        <w:trPr>
          <w:cnfStyle w:val="100000000000" w:firstRow="1" w:lastRow="0" w:firstColumn="0" w:lastColumn="0" w:oddVBand="0" w:evenVBand="0" w:oddHBand="0" w:evenHBand="0" w:firstRowFirstColumn="0" w:firstRowLastColumn="0" w:lastRowFirstColumn="0" w:lastRowLastColumn="0"/>
          <w:trHeight w:val="333"/>
        </w:trPr>
        <w:tc>
          <w:tcPr>
            <w:cnfStyle w:val="001000000000" w:firstRow="0" w:lastRow="0" w:firstColumn="1" w:lastColumn="0" w:oddVBand="0" w:evenVBand="0" w:oddHBand="0" w:evenHBand="0" w:firstRowFirstColumn="0" w:firstRowLastColumn="0" w:lastRowFirstColumn="0" w:lastRowLastColumn="0"/>
            <w:tcW w:w="1807" w:type="dxa"/>
            <w:hideMark/>
          </w:tcPr>
          <w:p w:rsidR="009135DF" w:rsidRPr="002066E1" w:rsidRDefault="009135DF" w:rsidP="00CB198D">
            <w:pPr>
              <w:rPr>
                <w:rFonts w:cstheme="minorHAnsi"/>
              </w:rPr>
            </w:pPr>
          </w:p>
        </w:tc>
        <w:tc>
          <w:tcPr>
            <w:tcW w:w="1013" w:type="dxa"/>
            <w:hideMark/>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proofErr w:type="spellStart"/>
            <w:r w:rsidRPr="00441972">
              <w:rPr>
                <w:rFonts w:cstheme="minorHAnsi"/>
              </w:rPr>
              <w:t>MoL</w:t>
            </w:r>
            <w:proofErr w:type="spellEnd"/>
          </w:p>
        </w:tc>
        <w:tc>
          <w:tcPr>
            <w:tcW w:w="1013" w:type="dxa"/>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r w:rsidRPr="00441972">
              <w:rPr>
                <w:rFonts w:cstheme="minorHAnsi"/>
              </w:rPr>
              <w:t>DOS</w:t>
            </w:r>
          </w:p>
        </w:tc>
        <w:tc>
          <w:tcPr>
            <w:tcW w:w="1013" w:type="dxa"/>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r w:rsidRPr="00441972">
              <w:rPr>
                <w:rFonts w:cstheme="minorHAnsi"/>
              </w:rPr>
              <w:t>NCHRD</w:t>
            </w:r>
          </w:p>
        </w:tc>
        <w:tc>
          <w:tcPr>
            <w:tcW w:w="1013" w:type="dxa"/>
            <w:hideMark/>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r w:rsidRPr="00441972">
              <w:rPr>
                <w:rFonts w:cstheme="minorHAnsi"/>
              </w:rPr>
              <w:t>NAF</w:t>
            </w:r>
          </w:p>
        </w:tc>
        <w:tc>
          <w:tcPr>
            <w:tcW w:w="1013" w:type="dxa"/>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r w:rsidRPr="00441972">
              <w:rPr>
                <w:rFonts w:cstheme="minorHAnsi"/>
              </w:rPr>
              <w:t>JCI</w:t>
            </w:r>
          </w:p>
        </w:tc>
        <w:tc>
          <w:tcPr>
            <w:tcW w:w="1013" w:type="dxa"/>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r w:rsidRPr="00441972">
              <w:rPr>
                <w:rFonts w:cstheme="minorHAnsi"/>
              </w:rPr>
              <w:t>JCC</w:t>
            </w:r>
          </w:p>
        </w:tc>
        <w:tc>
          <w:tcPr>
            <w:tcW w:w="1013" w:type="dxa"/>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r w:rsidRPr="00441972">
              <w:rPr>
                <w:rFonts w:cstheme="minorHAnsi"/>
              </w:rPr>
              <w:t>SSC</w:t>
            </w:r>
          </w:p>
        </w:tc>
        <w:tc>
          <w:tcPr>
            <w:tcW w:w="1013" w:type="dxa"/>
            <w:hideMark/>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r w:rsidRPr="00441972">
              <w:rPr>
                <w:rFonts w:cstheme="minorHAnsi"/>
              </w:rPr>
              <w:t>VTC</w:t>
            </w:r>
          </w:p>
        </w:tc>
        <w:tc>
          <w:tcPr>
            <w:tcW w:w="1013" w:type="dxa"/>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r w:rsidRPr="00441972">
              <w:rPr>
                <w:rFonts w:cstheme="minorHAnsi"/>
              </w:rPr>
              <w:t>HCD</w:t>
            </w:r>
          </w:p>
        </w:tc>
        <w:tc>
          <w:tcPr>
            <w:tcW w:w="1013" w:type="dxa"/>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r w:rsidRPr="00441972">
              <w:rPr>
                <w:rFonts w:cstheme="minorHAnsi"/>
              </w:rPr>
              <w:t>BAU</w:t>
            </w:r>
          </w:p>
        </w:tc>
        <w:tc>
          <w:tcPr>
            <w:tcW w:w="1013" w:type="dxa"/>
            <w:hideMark/>
          </w:tcPr>
          <w:p w:rsidR="009135DF" w:rsidRPr="00441972" w:rsidRDefault="009135DF" w:rsidP="00CB198D">
            <w:pPr>
              <w:cnfStyle w:val="100000000000" w:firstRow="1" w:lastRow="0" w:firstColumn="0" w:lastColumn="0" w:oddVBand="0" w:evenVBand="0" w:oddHBand="0" w:evenHBand="0" w:firstRowFirstColumn="0" w:firstRowLastColumn="0" w:lastRowFirstColumn="0" w:lastRowLastColumn="0"/>
              <w:rPr>
                <w:rFonts w:cstheme="minorHAnsi"/>
              </w:rPr>
            </w:pPr>
            <w:proofErr w:type="spellStart"/>
            <w:r w:rsidRPr="00441972">
              <w:rPr>
                <w:rFonts w:cstheme="minorHAnsi"/>
              </w:rPr>
              <w:t>MoHE</w:t>
            </w:r>
            <w:proofErr w:type="spellEnd"/>
          </w:p>
        </w:tc>
      </w:tr>
      <w:tr w:rsidR="00286A5C" w:rsidRPr="00441972" w:rsidTr="00D15CA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9135DF" w:rsidRPr="00441972" w:rsidRDefault="009135DF" w:rsidP="00CB198D">
            <w:pPr>
              <w:rPr>
                <w:rFonts w:cstheme="minorHAnsi"/>
              </w:rPr>
            </w:pPr>
            <w:r w:rsidRPr="00441972">
              <w:rPr>
                <w:rFonts w:cstheme="minorHAnsi"/>
              </w:rPr>
              <w:t>Job seeker / employee</w:t>
            </w:r>
          </w:p>
        </w:tc>
        <w:tc>
          <w:tcPr>
            <w:tcW w:w="1013" w:type="dxa"/>
          </w:tcPr>
          <w:p w:rsidR="00E94D27" w:rsidRDefault="00E94D27"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p w:rsidR="009135DF" w:rsidRPr="00441972" w:rsidRDefault="005F0CA5"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E94D27"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E94D27"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286A5C"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p w:rsidR="00286A5C" w:rsidRPr="00441972"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r>
      <w:tr w:rsidR="00286A5C" w:rsidRPr="00441972" w:rsidTr="00D15CA3">
        <w:trPr>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9135DF" w:rsidRPr="00441972" w:rsidRDefault="009135DF" w:rsidP="00CB198D">
            <w:pPr>
              <w:rPr>
                <w:rFonts w:cstheme="minorHAnsi"/>
              </w:rPr>
            </w:pPr>
            <w:r w:rsidRPr="00441972">
              <w:rPr>
                <w:rFonts w:cstheme="minorHAnsi"/>
              </w:rPr>
              <w:t>Employer</w:t>
            </w:r>
          </w:p>
        </w:tc>
        <w:tc>
          <w:tcPr>
            <w:tcW w:w="1013" w:type="dxa"/>
          </w:tcPr>
          <w:p w:rsidR="009135DF" w:rsidRPr="00441972" w:rsidRDefault="005F0CA5"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ILO</w:t>
            </w: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286A5C"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ILO</w:t>
            </w:r>
          </w:p>
          <w:p w:rsidR="009135DF"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r>
      <w:tr w:rsidR="00286A5C" w:rsidRPr="00441972" w:rsidTr="00D15CA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9135DF" w:rsidRPr="00441972" w:rsidRDefault="009135DF" w:rsidP="00CB198D">
            <w:pPr>
              <w:rPr>
                <w:rFonts w:cstheme="minorHAnsi"/>
              </w:rPr>
            </w:pPr>
            <w:r w:rsidRPr="00441972">
              <w:rPr>
                <w:rFonts w:cstheme="minorHAnsi"/>
              </w:rPr>
              <w:t>Vacancy</w:t>
            </w:r>
          </w:p>
        </w:tc>
        <w:tc>
          <w:tcPr>
            <w:tcW w:w="1013" w:type="dxa"/>
          </w:tcPr>
          <w:p w:rsidR="00E94D27" w:rsidRDefault="00E94D27"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p w:rsidR="009135DF" w:rsidRPr="00441972" w:rsidRDefault="005F0CA5"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E94D27"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r>
      <w:tr w:rsidR="00286A5C" w:rsidRPr="00441972" w:rsidTr="00CB198D">
        <w:trPr>
          <w:trHeight w:val="624"/>
        </w:trPr>
        <w:tc>
          <w:tcPr>
            <w:cnfStyle w:val="001000000000" w:firstRow="0" w:lastRow="0" w:firstColumn="1" w:lastColumn="0" w:oddVBand="0" w:evenVBand="0" w:oddHBand="0" w:evenHBand="0" w:firstRowFirstColumn="0" w:firstRowLastColumn="0" w:lastRowFirstColumn="0" w:lastRowLastColumn="0"/>
            <w:tcW w:w="1807" w:type="dxa"/>
          </w:tcPr>
          <w:p w:rsidR="009135DF" w:rsidRPr="00441972" w:rsidRDefault="009135DF" w:rsidP="00CB198D">
            <w:pPr>
              <w:rPr>
                <w:rFonts w:cstheme="minorHAnsi"/>
              </w:rPr>
            </w:pPr>
            <w:r w:rsidRPr="00441972">
              <w:rPr>
                <w:rFonts w:cstheme="minorHAnsi"/>
              </w:rPr>
              <w:t>Foreigners / work permits</w:t>
            </w:r>
          </w:p>
        </w:tc>
        <w:tc>
          <w:tcPr>
            <w:tcW w:w="1013" w:type="dxa"/>
          </w:tcPr>
          <w:p w:rsidR="00E94D27"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ILO</w:t>
            </w:r>
          </w:p>
          <w:p w:rsidR="009135DF" w:rsidRPr="00441972" w:rsidRDefault="005F0CA5"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r>
      <w:tr w:rsidR="00286A5C" w:rsidRPr="00441972" w:rsidTr="00D15CA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9135DF" w:rsidRPr="00441972" w:rsidRDefault="009135DF" w:rsidP="00CB198D">
            <w:pPr>
              <w:rPr>
                <w:rFonts w:cstheme="minorHAnsi"/>
              </w:rPr>
            </w:pPr>
            <w:r w:rsidRPr="00441972">
              <w:rPr>
                <w:rFonts w:cstheme="minorHAnsi"/>
              </w:rPr>
              <w:t>Students</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E94D27"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p w:rsidR="00286A5C" w:rsidRPr="00441972"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286A5C"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p w:rsidR="009135DF" w:rsidRPr="00441972"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r>
      <w:tr w:rsidR="00286A5C" w:rsidRPr="00441972" w:rsidTr="00D15CA3">
        <w:trPr>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9135DF" w:rsidRPr="00441972" w:rsidRDefault="009135DF" w:rsidP="00CB198D">
            <w:pPr>
              <w:rPr>
                <w:rFonts w:cstheme="minorHAnsi"/>
              </w:rPr>
            </w:pPr>
            <w:r w:rsidRPr="00441972">
              <w:rPr>
                <w:rFonts w:cstheme="minorHAnsi"/>
              </w:rPr>
              <w:t>Trainings / courses</w:t>
            </w: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ILO</w:t>
            </w:r>
          </w:p>
          <w:p w:rsidR="00286A5C"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286A5C"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ILO</w:t>
            </w:r>
          </w:p>
          <w:p w:rsidR="009135DF"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r>
      <w:tr w:rsidR="00286A5C" w:rsidRPr="00441972" w:rsidTr="00D15CA3">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9135DF" w:rsidRPr="00441972" w:rsidRDefault="009135DF" w:rsidP="00CB198D">
            <w:pPr>
              <w:rPr>
                <w:rFonts w:cstheme="minorHAnsi"/>
              </w:rPr>
            </w:pPr>
            <w:r w:rsidRPr="00441972">
              <w:rPr>
                <w:rFonts w:cstheme="minorHAnsi"/>
              </w:rPr>
              <w:t>Wages</w:t>
            </w:r>
          </w:p>
        </w:tc>
        <w:tc>
          <w:tcPr>
            <w:tcW w:w="1013" w:type="dxa"/>
          </w:tcPr>
          <w:p w:rsidR="009135DF" w:rsidRPr="00441972" w:rsidRDefault="005F0CA5"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p w:rsidR="00286A5C" w:rsidRPr="00441972" w:rsidRDefault="00286A5C"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REC</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r>
      <w:tr w:rsidR="00286A5C" w:rsidRPr="00441972" w:rsidTr="00CB198D">
        <w:trPr>
          <w:trHeight w:val="624"/>
        </w:trPr>
        <w:tc>
          <w:tcPr>
            <w:cnfStyle w:val="001000000000" w:firstRow="0" w:lastRow="0" w:firstColumn="1" w:lastColumn="0" w:oddVBand="0" w:evenVBand="0" w:oddHBand="0" w:evenHBand="0" w:firstRowFirstColumn="0" w:firstRowLastColumn="0" w:lastRowFirstColumn="0" w:lastRowLastColumn="0"/>
            <w:tcW w:w="1807" w:type="dxa"/>
          </w:tcPr>
          <w:p w:rsidR="00E94D27" w:rsidRPr="00441972" w:rsidRDefault="00E94D27" w:rsidP="00CB198D">
            <w:pPr>
              <w:rPr>
                <w:rFonts w:cstheme="minorHAnsi"/>
              </w:rPr>
            </w:pPr>
            <w:r>
              <w:rPr>
                <w:rFonts w:cstheme="minorHAnsi"/>
              </w:rPr>
              <w:t>Benefits</w:t>
            </w:r>
          </w:p>
        </w:tc>
        <w:tc>
          <w:tcPr>
            <w:tcW w:w="1013" w:type="dxa"/>
          </w:tcPr>
          <w:p w:rsidR="00E94D27"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E94D27"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E94D27"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E94D27"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ILO</w:t>
            </w:r>
          </w:p>
        </w:tc>
        <w:tc>
          <w:tcPr>
            <w:tcW w:w="1013" w:type="dxa"/>
          </w:tcPr>
          <w:p w:rsidR="00E94D27"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E94D27"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E94D27"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ILO</w:t>
            </w:r>
          </w:p>
          <w:p w:rsidR="00286A5C"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E94D27"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E94D27"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REC</w:t>
            </w:r>
          </w:p>
        </w:tc>
        <w:tc>
          <w:tcPr>
            <w:tcW w:w="1013" w:type="dxa"/>
          </w:tcPr>
          <w:p w:rsidR="00E94D27"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E94D27" w:rsidRPr="00441972" w:rsidRDefault="00E94D27" w:rsidP="00CB198D">
            <w:pPr>
              <w:cnfStyle w:val="000000000000" w:firstRow="0" w:lastRow="0" w:firstColumn="0" w:lastColumn="0" w:oddVBand="0" w:evenVBand="0" w:oddHBand="0" w:evenHBand="0" w:firstRowFirstColumn="0" w:firstRowLastColumn="0" w:lastRowFirstColumn="0" w:lastRowLastColumn="0"/>
              <w:rPr>
                <w:rFonts w:cstheme="minorHAnsi"/>
              </w:rPr>
            </w:pPr>
          </w:p>
        </w:tc>
      </w:tr>
      <w:tr w:rsidR="00286A5C" w:rsidRPr="00441972" w:rsidTr="00CB198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807" w:type="dxa"/>
          </w:tcPr>
          <w:p w:rsidR="009135DF" w:rsidRPr="00441972" w:rsidRDefault="009135DF" w:rsidP="00CB198D">
            <w:pPr>
              <w:rPr>
                <w:rFonts w:cstheme="minorHAnsi"/>
              </w:rPr>
            </w:pPr>
            <w:r w:rsidRPr="00441972">
              <w:rPr>
                <w:rFonts w:cstheme="minorHAnsi"/>
              </w:rPr>
              <w:t>Health / Work Injuries</w:t>
            </w:r>
          </w:p>
        </w:tc>
        <w:tc>
          <w:tcPr>
            <w:tcW w:w="1013" w:type="dxa"/>
          </w:tcPr>
          <w:p w:rsidR="009135DF" w:rsidRPr="00441972" w:rsidRDefault="00E94D27" w:rsidP="00CB198D">
            <w:p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ILO</w:t>
            </w: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100000" w:firstRow="0" w:lastRow="0" w:firstColumn="0" w:lastColumn="0" w:oddVBand="0" w:evenVBand="0" w:oddHBand="1" w:evenHBand="0" w:firstRowFirstColumn="0" w:firstRowLastColumn="0" w:lastRowFirstColumn="0" w:lastRowLastColumn="0"/>
              <w:rPr>
                <w:rFonts w:cstheme="minorHAnsi"/>
              </w:rPr>
            </w:pPr>
          </w:p>
        </w:tc>
      </w:tr>
      <w:tr w:rsidR="00286A5C" w:rsidRPr="00A56BBF" w:rsidTr="00D15CA3">
        <w:trPr>
          <w:trHeight w:val="624"/>
        </w:trPr>
        <w:tc>
          <w:tcPr>
            <w:cnfStyle w:val="001000000000" w:firstRow="0" w:lastRow="0" w:firstColumn="1" w:lastColumn="0" w:oddVBand="0" w:evenVBand="0" w:oddHBand="0" w:evenHBand="0" w:firstRowFirstColumn="0" w:firstRowLastColumn="0" w:lastRowFirstColumn="0" w:lastRowLastColumn="0"/>
            <w:tcW w:w="1807" w:type="dxa"/>
            <w:hideMark/>
          </w:tcPr>
          <w:p w:rsidR="009135DF" w:rsidRPr="00441972" w:rsidRDefault="009135DF" w:rsidP="00CB198D">
            <w:pPr>
              <w:rPr>
                <w:rFonts w:cstheme="minorHAnsi"/>
              </w:rPr>
            </w:pPr>
            <w:r w:rsidRPr="00441972">
              <w:rPr>
                <w:rFonts w:cstheme="minorHAnsi"/>
              </w:rPr>
              <w:t>Documents (unstructured data)</w:t>
            </w:r>
          </w:p>
        </w:tc>
        <w:tc>
          <w:tcPr>
            <w:tcW w:w="1013" w:type="dxa"/>
          </w:tcPr>
          <w:p w:rsidR="009135DF" w:rsidRPr="00441972" w:rsidRDefault="003D6C39"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OTH</w:t>
            </w: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OTH</w:t>
            </w: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OTH</w:t>
            </w:r>
          </w:p>
        </w:tc>
        <w:tc>
          <w:tcPr>
            <w:tcW w:w="1013" w:type="dxa"/>
          </w:tcPr>
          <w:p w:rsidR="009135DF" w:rsidRPr="00441972" w:rsidRDefault="00286A5C" w:rsidP="00CB198D">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OTH</w:t>
            </w: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441972" w:rsidRDefault="009135DF" w:rsidP="00CB198D">
            <w:pPr>
              <w:cnfStyle w:val="000000000000" w:firstRow="0" w:lastRow="0" w:firstColumn="0" w:lastColumn="0" w:oddVBand="0" w:evenVBand="0" w:oddHBand="0" w:evenHBand="0" w:firstRowFirstColumn="0" w:firstRowLastColumn="0" w:lastRowFirstColumn="0" w:lastRowLastColumn="0"/>
              <w:rPr>
                <w:rFonts w:cstheme="minorHAnsi"/>
              </w:rPr>
            </w:pPr>
          </w:p>
        </w:tc>
        <w:tc>
          <w:tcPr>
            <w:tcW w:w="1013" w:type="dxa"/>
          </w:tcPr>
          <w:p w:rsidR="009135DF" w:rsidRPr="002066E1" w:rsidRDefault="009135DF" w:rsidP="00CB198D">
            <w:pPr>
              <w:keepNext/>
              <w:cnfStyle w:val="000000000000" w:firstRow="0" w:lastRow="0" w:firstColumn="0" w:lastColumn="0" w:oddVBand="0" w:evenVBand="0" w:oddHBand="0" w:evenHBand="0" w:firstRowFirstColumn="0" w:firstRowLastColumn="0" w:lastRowFirstColumn="0" w:lastRowLastColumn="0"/>
              <w:rPr>
                <w:rFonts w:cstheme="minorHAnsi"/>
              </w:rPr>
            </w:pPr>
          </w:p>
        </w:tc>
      </w:tr>
    </w:tbl>
    <w:p w:rsidR="009135DF" w:rsidRDefault="009135DF" w:rsidP="003B791A">
      <w:pPr>
        <w:rPr>
          <w:lang w:val="en-US"/>
        </w:rPr>
      </w:pPr>
    </w:p>
    <w:p w:rsidR="00D8234D" w:rsidRDefault="00D8234D" w:rsidP="003B791A">
      <w:pPr>
        <w:rPr>
          <w:lang w:val="en-US"/>
        </w:rPr>
      </w:pPr>
    </w:p>
    <w:p w:rsidR="004C2214" w:rsidRDefault="004C2214" w:rsidP="004C2214">
      <w:pPr>
        <w:pStyle w:val="Heading2"/>
        <w:numPr>
          <w:ilvl w:val="1"/>
          <w:numId w:val="2"/>
        </w:numPr>
        <w:rPr>
          <w:lang w:val="en-US"/>
        </w:rPr>
      </w:pPr>
      <w:bookmarkStart w:id="21" w:name="_Toc5251563"/>
      <w:r>
        <w:rPr>
          <w:lang w:val="en-US"/>
        </w:rPr>
        <w:lastRenderedPageBreak/>
        <w:t>Data Exchange Formats and Protocols</w:t>
      </w:r>
      <w:bookmarkEnd w:id="21"/>
    </w:p>
    <w:p w:rsidR="004C2214" w:rsidRDefault="004C2214" w:rsidP="005B4020">
      <w:pPr>
        <w:jc w:val="both"/>
        <w:rPr>
          <w:lang w:val="en-US"/>
        </w:rPr>
      </w:pPr>
      <w:r>
        <w:rPr>
          <w:lang w:val="en-US"/>
        </w:rPr>
        <w:t xml:space="preserve">From the Data Exchange perspective, it is important to know, that the ILO solution allows for various data inputs and outputs. Therefore, </w:t>
      </w:r>
      <w:r w:rsidR="005B4020">
        <w:rPr>
          <w:lang w:val="en-US"/>
        </w:rPr>
        <w:t>an arbitrary system can easily be integrated to provide or consume data.</w:t>
      </w:r>
    </w:p>
    <w:p w:rsidR="005B4020" w:rsidRDefault="005B4020" w:rsidP="005B4020">
      <w:pPr>
        <w:jc w:val="both"/>
        <w:rPr>
          <w:lang w:val="en-US"/>
        </w:rPr>
      </w:pPr>
    </w:p>
    <w:p w:rsidR="005B4020" w:rsidRDefault="005B4020" w:rsidP="005B4020">
      <w:pPr>
        <w:jc w:val="both"/>
        <w:rPr>
          <w:lang w:val="en-US"/>
        </w:rPr>
      </w:pPr>
      <w:r>
        <w:rPr>
          <w:lang w:val="en-US"/>
        </w:rPr>
        <w:t xml:space="preserve">Following is the excerpt from the </w:t>
      </w:r>
      <w:proofErr w:type="spellStart"/>
      <w:r>
        <w:rPr>
          <w:lang w:val="en-US"/>
        </w:rPr>
        <w:t>LMIS.Stat</w:t>
      </w:r>
      <w:proofErr w:type="spellEnd"/>
      <w:r>
        <w:rPr>
          <w:lang w:val="en-US"/>
        </w:rPr>
        <w:t xml:space="preserve"> documentation on the data exchange topic:</w:t>
      </w:r>
    </w:p>
    <w:p w:rsidR="002C4103" w:rsidRDefault="002C4103" w:rsidP="005B4020">
      <w:pPr>
        <w:jc w:val="both"/>
        <w:rPr>
          <w:lang w:val="en-US"/>
        </w:rPr>
      </w:pPr>
    </w:p>
    <w:p w:rsidR="005B4020" w:rsidRPr="005B4020" w:rsidRDefault="005B4020" w:rsidP="005B4020">
      <w:pPr>
        <w:jc w:val="both"/>
        <w:rPr>
          <w:lang w:val="en-US"/>
        </w:rPr>
      </w:pPr>
      <w:r w:rsidRPr="005B4020">
        <w:rPr>
          <w:lang w:val="en-US"/>
        </w:rPr>
        <w:t>.Stat comprises four main functions:</w:t>
      </w:r>
    </w:p>
    <w:p w:rsidR="005B4020" w:rsidRPr="005B4020" w:rsidRDefault="005B4020" w:rsidP="002C4103">
      <w:pPr>
        <w:pStyle w:val="ListParagraph"/>
        <w:numPr>
          <w:ilvl w:val="0"/>
          <w:numId w:val="24"/>
        </w:numPr>
        <w:jc w:val="both"/>
        <w:rPr>
          <w:lang w:val="en-US"/>
        </w:rPr>
      </w:pPr>
      <w:r w:rsidRPr="005B4020">
        <w:rPr>
          <w:b/>
          <w:lang w:val="en-US"/>
        </w:rPr>
        <w:t>Data Entry:</w:t>
      </w:r>
      <w:r w:rsidRPr="005B4020">
        <w:rPr>
          <w:lang w:val="en-US"/>
        </w:rPr>
        <w:t xml:space="preserve"> The Data Provider Interface (DPI) is a web based application to process and load data into the Data Warehouse. Data can be in csv, .txt, .xml or </w:t>
      </w:r>
      <w:proofErr w:type="spellStart"/>
      <w:r w:rsidRPr="005B4020">
        <w:rPr>
          <w:lang w:val="en-US"/>
        </w:rPr>
        <w:t>sdmx</w:t>
      </w:r>
      <w:proofErr w:type="spellEnd"/>
      <w:r w:rsidRPr="005B4020">
        <w:rPr>
          <w:lang w:val="en-US"/>
        </w:rPr>
        <w:t xml:space="preserve"> format. In the coming .Stat Suite (Version 8, expected to be released in Q1-2019) this function will be accomplished by a new module called Data Lifecycle Manager (DLM)</w:t>
      </w:r>
    </w:p>
    <w:p w:rsidR="005B4020" w:rsidRPr="005B4020" w:rsidRDefault="005B4020" w:rsidP="002C4103">
      <w:pPr>
        <w:pStyle w:val="ListParagraph"/>
        <w:numPr>
          <w:ilvl w:val="0"/>
          <w:numId w:val="24"/>
        </w:numPr>
        <w:jc w:val="both"/>
        <w:rPr>
          <w:lang w:val="en-US"/>
        </w:rPr>
      </w:pPr>
      <w:r w:rsidRPr="005B4020">
        <w:rPr>
          <w:b/>
          <w:lang w:val="en-US"/>
        </w:rPr>
        <w:t>Data Storage:</w:t>
      </w:r>
      <w:r w:rsidRPr="005B4020">
        <w:rPr>
          <w:lang w:val="en-US"/>
        </w:rPr>
        <w:t xml:space="preserve"> Based on Microsoft SQL server and a standard star schema data warehouse technology.</w:t>
      </w:r>
    </w:p>
    <w:p w:rsidR="005B4020" w:rsidRPr="005B4020" w:rsidRDefault="005B4020" w:rsidP="002C4103">
      <w:pPr>
        <w:pStyle w:val="ListParagraph"/>
        <w:numPr>
          <w:ilvl w:val="0"/>
          <w:numId w:val="24"/>
        </w:numPr>
        <w:jc w:val="both"/>
        <w:rPr>
          <w:lang w:val="en-US"/>
        </w:rPr>
      </w:pPr>
      <w:r w:rsidRPr="005B4020">
        <w:rPr>
          <w:b/>
          <w:lang w:val="en-US"/>
        </w:rPr>
        <w:t>Data Exit:</w:t>
      </w:r>
      <w:r w:rsidRPr="005B4020">
        <w:rPr>
          <w:lang w:val="en-US"/>
        </w:rPr>
        <w:t xml:space="preserve"> A single exit point serves all outputs from the Data Warehouse exposing the data to several dissemination tools through a set of Web Services. The coming Version 8 will rely on SDMX based web services to interface with a number of re-usable web components for data visualization.</w:t>
      </w:r>
    </w:p>
    <w:p w:rsidR="005B4020" w:rsidRPr="005B4020" w:rsidRDefault="005B4020" w:rsidP="002C4103">
      <w:pPr>
        <w:pStyle w:val="ListParagraph"/>
        <w:numPr>
          <w:ilvl w:val="0"/>
          <w:numId w:val="24"/>
        </w:numPr>
        <w:jc w:val="both"/>
        <w:rPr>
          <w:lang w:val="en-US"/>
        </w:rPr>
      </w:pPr>
      <w:r w:rsidRPr="005B4020">
        <w:rPr>
          <w:b/>
          <w:lang w:val="en-US"/>
        </w:rPr>
        <w:t>Data Analysis:</w:t>
      </w:r>
      <w:r w:rsidRPr="005B4020">
        <w:rPr>
          <w:lang w:val="en-US"/>
        </w:rPr>
        <w:t xml:space="preserve"> .Stat allows for the extracting of data to various analytical tools for further data analysis.</w:t>
      </w:r>
    </w:p>
    <w:p w:rsidR="004C2214" w:rsidRDefault="004C2214" w:rsidP="004C2214">
      <w:pPr>
        <w:rPr>
          <w:lang w:val="en-US"/>
        </w:rPr>
      </w:pPr>
    </w:p>
    <w:p w:rsidR="005B4020" w:rsidRPr="00133090" w:rsidRDefault="005B4020" w:rsidP="005B4020">
      <w:pPr>
        <w:jc w:val="both"/>
        <w:rPr>
          <w:lang w:val="en-US"/>
        </w:rPr>
      </w:pPr>
      <w:r w:rsidRPr="00133090">
        <w:rPr>
          <w:lang w:val="en-US"/>
        </w:rPr>
        <w:t xml:space="preserve">Obviously, the preferred format for data exchange is SDMX. SDMX (Statistical Data and Metadata </w:t>
      </w:r>
      <w:proofErr w:type="spellStart"/>
      <w:r w:rsidRPr="00133090">
        <w:rPr>
          <w:lang w:val="en-US"/>
        </w:rPr>
        <w:t>eXchange</w:t>
      </w:r>
      <w:proofErr w:type="spellEnd"/>
      <w:r w:rsidRPr="00133090">
        <w:rPr>
          <w:lang w:val="en-US"/>
        </w:rPr>
        <w:t xml:space="preserve">) is a set of standards and guidelines aimed at facilitating the production, dissemination, retrieval and processing of statistical data and metadata. SDMX is sponsored by a wide range of public institutions including the UN, the IMF, the </w:t>
      </w:r>
      <w:proofErr w:type="spellStart"/>
      <w:r w:rsidRPr="00133090">
        <w:rPr>
          <w:lang w:val="en-US"/>
        </w:rPr>
        <w:t>Worldbank</w:t>
      </w:r>
      <w:proofErr w:type="spellEnd"/>
      <w:r w:rsidRPr="00133090">
        <w:rPr>
          <w:lang w:val="en-US"/>
        </w:rPr>
        <w:t>, BIS, ILO, FAO, the OECD, the ECB, Eurostat, and a number of national statistics offices.</w:t>
      </w:r>
    </w:p>
    <w:p w:rsidR="005B4020" w:rsidRPr="00133090" w:rsidRDefault="005B4020" w:rsidP="005B4020">
      <w:pPr>
        <w:jc w:val="both"/>
        <w:rPr>
          <w:lang w:val="en-US"/>
        </w:rPr>
      </w:pPr>
    </w:p>
    <w:p w:rsidR="005B4020" w:rsidRPr="00133090" w:rsidRDefault="005B4020" w:rsidP="005B4020">
      <w:pPr>
        <w:jc w:val="both"/>
        <w:rPr>
          <w:lang w:val="en-US"/>
        </w:rPr>
      </w:pPr>
      <w:r w:rsidRPr="00133090">
        <w:rPr>
          <w:lang w:val="en-US"/>
        </w:rPr>
        <w:t>At its core, SDMX defines an information model consisting of a set of classes, their logical relations, and semantics. There are classes defining things like data sets, metadata sets, data and metadata structures, processes, organizations and their specific roles to name but a few. The information model is agnostic as to its implementation.</w:t>
      </w:r>
    </w:p>
    <w:p w:rsidR="002C21EC" w:rsidRDefault="002C21EC" w:rsidP="005B4020">
      <w:pPr>
        <w:jc w:val="both"/>
        <w:rPr>
          <w:lang w:val="en-US"/>
        </w:rPr>
      </w:pPr>
    </w:p>
    <w:p w:rsidR="002C21EC" w:rsidRDefault="002C21EC" w:rsidP="002C21EC">
      <w:pPr>
        <w:keepNext/>
        <w:jc w:val="center"/>
      </w:pPr>
      <w:r>
        <w:rPr>
          <w:noProof/>
          <w:lang w:val="en-US"/>
        </w:rPr>
        <w:lastRenderedPageBreak/>
        <w:drawing>
          <wp:inline distT="0" distB="0" distL="0" distR="0" wp14:anchorId="32A5B1E7" wp14:editId="19A6CB0E">
            <wp:extent cx="3714750" cy="3971460"/>
            <wp:effectExtent l="0" t="0" r="0" b="0"/>
            <wp:docPr id="9" name="Picture 9" descr="VÃ½sledok vyhÄ¾adÃ¡vania obrÃ¡zkov pre dopyt sdmx xml samp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Ã½sledok vyhÄ¾adÃ¡vania obrÃ¡zkov pre dopyt sdmx xml sampl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20266" cy="3977357"/>
                    </a:xfrm>
                    <a:prstGeom prst="rect">
                      <a:avLst/>
                    </a:prstGeom>
                    <a:noFill/>
                    <a:ln>
                      <a:noFill/>
                    </a:ln>
                  </pic:spPr>
                </pic:pic>
              </a:graphicData>
            </a:graphic>
          </wp:inline>
        </w:drawing>
      </w:r>
    </w:p>
    <w:p w:rsidR="002C21EC" w:rsidRDefault="002C21EC" w:rsidP="002C21EC">
      <w:pPr>
        <w:pStyle w:val="Caption"/>
        <w:jc w:val="center"/>
      </w:pPr>
      <w:r>
        <w:t xml:space="preserve">Figure </w:t>
      </w:r>
      <w:r w:rsidR="00CC3E96">
        <w:fldChar w:fldCharType="begin"/>
      </w:r>
      <w:r>
        <w:instrText xml:space="preserve"> SEQ Figure \* ARABIC </w:instrText>
      </w:r>
      <w:r w:rsidR="00CC3E96">
        <w:fldChar w:fldCharType="separate"/>
      </w:r>
      <w:r w:rsidR="00977BB5">
        <w:rPr>
          <w:noProof/>
        </w:rPr>
        <w:t>1</w:t>
      </w:r>
      <w:r w:rsidR="00CC3E96">
        <w:fldChar w:fldCharType="end"/>
      </w:r>
      <w:r>
        <w:t xml:space="preserve"> For better understanding of the reader, a sample SDMX definition in JSON format is provided. This definition does not come from the </w:t>
      </w:r>
      <w:proofErr w:type="spellStart"/>
      <w:r>
        <w:t>LMIS.Stat</w:t>
      </w:r>
      <w:proofErr w:type="spellEnd"/>
      <w:r>
        <w:t xml:space="preserve"> documentation and may differ from the actual implementation.</w:t>
      </w:r>
    </w:p>
    <w:p w:rsidR="005B4020" w:rsidRDefault="005B4020" w:rsidP="005B4020">
      <w:pPr>
        <w:jc w:val="both"/>
        <w:rPr>
          <w:lang w:val="en-US"/>
        </w:rPr>
      </w:pPr>
    </w:p>
    <w:p w:rsidR="005B4020" w:rsidRPr="005B4020" w:rsidRDefault="005B4020" w:rsidP="00133090">
      <w:pPr>
        <w:jc w:val="both"/>
        <w:rPr>
          <w:lang w:val="en-US"/>
        </w:rPr>
      </w:pPr>
      <w:r w:rsidRPr="005B4020">
        <w:rPr>
          <w:lang w:val="en-US"/>
        </w:rPr>
        <w:t>There are two implementations of the information model:</w:t>
      </w:r>
    </w:p>
    <w:p w:rsidR="005B4020" w:rsidRPr="005B4020" w:rsidRDefault="005B4020" w:rsidP="00133090">
      <w:pPr>
        <w:pStyle w:val="ListParagraph"/>
        <w:numPr>
          <w:ilvl w:val="0"/>
          <w:numId w:val="36"/>
        </w:numPr>
        <w:jc w:val="both"/>
        <w:rPr>
          <w:lang w:val="en-US"/>
        </w:rPr>
      </w:pPr>
      <w:r w:rsidRPr="005B4020">
        <w:rPr>
          <w:b/>
          <w:lang w:val="en-US"/>
        </w:rPr>
        <w:t>SDMXML is XML-based.</w:t>
      </w:r>
      <w:r w:rsidRPr="005B4020">
        <w:rPr>
          <w:lang w:val="en-US"/>
        </w:rPr>
        <w:t xml:space="preserve"> It is fully standardized and covers the complete information model. However, it is a bit heavy-weight and data providers are gradually shifting to the JSON flavor currently in the works.</w:t>
      </w:r>
    </w:p>
    <w:p w:rsidR="00D8234D" w:rsidRPr="005B4020" w:rsidRDefault="005B4020" w:rsidP="00133090">
      <w:pPr>
        <w:pStyle w:val="ListParagraph"/>
        <w:numPr>
          <w:ilvl w:val="0"/>
          <w:numId w:val="36"/>
        </w:numPr>
        <w:jc w:val="both"/>
        <w:rPr>
          <w:lang w:val="en-US"/>
        </w:rPr>
      </w:pPr>
      <w:r w:rsidRPr="005B4020">
        <w:rPr>
          <w:b/>
          <w:lang w:val="en-US"/>
        </w:rPr>
        <w:t>SDMXJSON:</w:t>
      </w:r>
      <w:r w:rsidRPr="005B4020">
        <w:rPr>
          <w:lang w:val="en-US"/>
        </w:rPr>
        <w:t xml:space="preserve"> This recent JSON-based implementation is more lightweight and efficient. While standardization is in an advanced stage, structure-messages are not yet covered. </w:t>
      </w:r>
    </w:p>
    <w:p w:rsidR="00A809C1" w:rsidRDefault="00A809C1" w:rsidP="00133090">
      <w:pPr>
        <w:jc w:val="both"/>
        <w:rPr>
          <w:lang w:val="en-US"/>
        </w:rPr>
      </w:pPr>
    </w:p>
    <w:p w:rsidR="005B4020" w:rsidRPr="002A5BDD" w:rsidRDefault="005B4020" w:rsidP="00133090">
      <w:pPr>
        <w:jc w:val="both"/>
        <w:rPr>
          <w:b/>
          <w:lang w:val="en-US"/>
        </w:rPr>
      </w:pPr>
      <w:r w:rsidRPr="002A5BDD">
        <w:rPr>
          <w:b/>
          <w:lang w:val="en-US"/>
        </w:rPr>
        <w:t xml:space="preserve">The implications for the institutions integrating with the </w:t>
      </w:r>
      <w:proofErr w:type="spellStart"/>
      <w:r w:rsidRPr="002A5BDD">
        <w:rPr>
          <w:b/>
          <w:lang w:val="en-US"/>
        </w:rPr>
        <w:t>LMIS.Stat</w:t>
      </w:r>
      <w:proofErr w:type="spellEnd"/>
      <w:r w:rsidRPr="002A5BDD">
        <w:rPr>
          <w:b/>
          <w:lang w:val="en-US"/>
        </w:rPr>
        <w:t xml:space="preserve"> are:</w:t>
      </w:r>
    </w:p>
    <w:p w:rsidR="00897D1B" w:rsidRPr="002A5BDD" w:rsidRDefault="005B4020" w:rsidP="00897D1B">
      <w:pPr>
        <w:pStyle w:val="ListParagraph"/>
        <w:numPr>
          <w:ilvl w:val="0"/>
          <w:numId w:val="37"/>
        </w:numPr>
        <w:jc w:val="both"/>
        <w:rPr>
          <w:b/>
          <w:lang w:val="en-US"/>
        </w:rPr>
      </w:pPr>
      <w:r w:rsidRPr="002A5BDD">
        <w:rPr>
          <w:b/>
          <w:lang w:val="en-US"/>
        </w:rPr>
        <w:t>There is no need to modify the existing systems – practically any structured data from any SQL (or even object) database can be converted into SDMX.</w:t>
      </w:r>
    </w:p>
    <w:p w:rsidR="00BA1650" w:rsidRPr="002A5BDD" w:rsidRDefault="005B4020" w:rsidP="00BA1650">
      <w:pPr>
        <w:pStyle w:val="ListParagraph"/>
        <w:numPr>
          <w:ilvl w:val="0"/>
          <w:numId w:val="37"/>
        </w:numPr>
        <w:jc w:val="both"/>
        <w:rPr>
          <w:b/>
          <w:lang w:val="en-US"/>
        </w:rPr>
      </w:pPr>
      <w:r w:rsidRPr="002A5BDD">
        <w:rPr>
          <w:b/>
          <w:lang w:val="en-US"/>
        </w:rPr>
        <w:t xml:space="preserve">The </w:t>
      </w:r>
      <w:proofErr w:type="spellStart"/>
      <w:r w:rsidRPr="002A5BDD">
        <w:rPr>
          <w:b/>
          <w:lang w:val="en-US"/>
        </w:rPr>
        <w:t>LMIS.Stat</w:t>
      </w:r>
      <w:proofErr w:type="spellEnd"/>
      <w:r w:rsidRPr="002A5BDD">
        <w:rPr>
          <w:b/>
          <w:lang w:val="en-US"/>
        </w:rPr>
        <w:t xml:space="preserve"> accepts also other formats, like CSV/XML, however it may be reasonable to stick to SDMX for compatibility and know-how reuse.</w:t>
      </w:r>
      <w:bookmarkStart w:id="22" w:name="_Ref3284058"/>
    </w:p>
    <w:p w:rsidR="00977BB5" w:rsidRPr="00977BB5" w:rsidRDefault="00BA1650" w:rsidP="00BA1650">
      <w:pPr>
        <w:pStyle w:val="ListParagraph"/>
        <w:numPr>
          <w:ilvl w:val="0"/>
          <w:numId w:val="37"/>
        </w:numPr>
        <w:jc w:val="both"/>
        <w:rPr>
          <w:lang w:val="en-US"/>
        </w:rPr>
      </w:pPr>
      <w:r w:rsidRPr="002A5BDD">
        <w:rPr>
          <w:b/>
          <w:lang w:val="en-US"/>
        </w:rPr>
        <w:t xml:space="preserve">The integration </w:t>
      </w:r>
      <w:r w:rsidR="00BA64AA" w:rsidRPr="002A5BDD">
        <w:rPr>
          <w:b/>
          <w:lang w:val="en-US"/>
        </w:rPr>
        <w:t xml:space="preserve">should be standardized </w:t>
      </w:r>
      <w:r w:rsidR="002A5BDD" w:rsidRPr="002A5BDD">
        <w:rPr>
          <w:b/>
          <w:lang w:val="en-US"/>
        </w:rPr>
        <w:t>to a point, where connecting a new institution is more matter of configuration than of programming.</w:t>
      </w:r>
    </w:p>
    <w:p w:rsidR="00977BB5" w:rsidRDefault="00977BB5" w:rsidP="00977BB5">
      <w:pPr>
        <w:jc w:val="both"/>
        <w:rPr>
          <w:lang w:val="en-US"/>
        </w:rPr>
      </w:pPr>
    </w:p>
    <w:p w:rsidR="00977BB5" w:rsidRDefault="00977BB5" w:rsidP="00977BB5">
      <w:pPr>
        <w:pStyle w:val="Heading2"/>
        <w:numPr>
          <w:ilvl w:val="1"/>
          <w:numId w:val="2"/>
        </w:numPr>
        <w:rPr>
          <w:lang w:val="en-US"/>
        </w:rPr>
      </w:pPr>
      <w:bookmarkStart w:id="23" w:name="_Toc5251564"/>
      <w:proofErr w:type="spellStart"/>
      <w:r w:rsidRPr="00206DE3">
        <w:rPr>
          <w:lang w:val="en-US"/>
        </w:rPr>
        <w:lastRenderedPageBreak/>
        <w:t>Accomodating</w:t>
      </w:r>
      <w:proofErr w:type="spellEnd"/>
      <w:r w:rsidRPr="00206DE3">
        <w:rPr>
          <w:lang w:val="en-US"/>
        </w:rPr>
        <w:t xml:space="preserve"> New Indicators in </w:t>
      </w:r>
      <w:proofErr w:type="spellStart"/>
      <w:r w:rsidRPr="00206DE3">
        <w:rPr>
          <w:lang w:val="en-US"/>
        </w:rPr>
        <w:t>LMIS.Stat</w:t>
      </w:r>
      <w:bookmarkEnd w:id="23"/>
      <w:proofErr w:type="spellEnd"/>
    </w:p>
    <w:p w:rsidR="00206DE3" w:rsidRPr="00206DE3" w:rsidRDefault="00780883" w:rsidP="00780883">
      <w:pPr>
        <w:jc w:val="both"/>
        <w:rPr>
          <w:lang w:val="en-US"/>
        </w:rPr>
      </w:pPr>
      <w:r>
        <w:rPr>
          <w:lang w:val="en-US"/>
        </w:rPr>
        <w:t xml:space="preserve">Another advantage of the </w:t>
      </w:r>
      <w:proofErr w:type="spellStart"/>
      <w:r>
        <w:rPr>
          <w:lang w:val="en-US"/>
        </w:rPr>
        <w:t>LMIS.Stat</w:t>
      </w:r>
      <w:proofErr w:type="spellEnd"/>
      <w:r>
        <w:rPr>
          <w:lang w:val="en-US"/>
        </w:rPr>
        <w:t xml:space="preserve"> system is that it can accommodate new indicators together with the required dimensions and it is only a matter of configuration. During the preparation of this document, we have contacted the ILO team with the following questions and they provided </w:t>
      </w:r>
      <w:proofErr w:type="spellStart"/>
      <w:r>
        <w:rPr>
          <w:lang w:val="en-US"/>
        </w:rPr>
        <w:t>favourable</w:t>
      </w:r>
      <w:proofErr w:type="spellEnd"/>
      <w:r>
        <w:rPr>
          <w:lang w:val="en-US"/>
        </w:rPr>
        <w:t xml:space="preserve"> answers:</w:t>
      </w:r>
    </w:p>
    <w:p w:rsidR="00780883" w:rsidRPr="000D2549" w:rsidRDefault="00780883" w:rsidP="00780883">
      <w:pPr>
        <w:pStyle w:val="ListParagraph"/>
        <w:numPr>
          <w:ilvl w:val="0"/>
          <w:numId w:val="44"/>
        </w:numPr>
        <w:jc w:val="both"/>
        <w:rPr>
          <w:b/>
          <w:lang w:val="en-US"/>
        </w:rPr>
      </w:pPr>
      <w:r w:rsidRPr="000D2549">
        <w:rPr>
          <w:b/>
          <w:lang w:val="en-US"/>
        </w:rPr>
        <w:t xml:space="preserve">Is it possible in </w:t>
      </w:r>
      <w:proofErr w:type="spellStart"/>
      <w:r w:rsidRPr="000D2549">
        <w:rPr>
          <w:b/>
          <w:lang w:val="en-US"/>
        </w:rPr>
        <w:t>LMIS.Stat</w:t>
      </w:r>
      <w:proofErr w:type="spellEnd"/>
      <w:r w:rsidRPr="000D2549">
        <w:rPr>
          <w:b/>
          <w:lang w:val="en-US"/>
        </w:rPr>
        <w:t xml:space="preserve"> to define the new indicators?</w:t>
      </w:r>
    </w:p>
    <w:p w:rsidR="00780883" w:rsidRPr="00780883" w:rsidRDefault="00780883" w:rsidP="00780883">
      <w:pPr>
        <w:jc w:val="both"/>
        <w:rPr>
          <w:lang w:val="en-US"/>
        </w:rPr>
      </w:pPr>
      <w:r w:rsidRPr="00780883">
        <w:rPr>
          <w:lang w:val="en-US"/>
        </w:rPr>
        <w:t>EG</w:t>
      </w:r>
      <w:r>
        <w:rPr>
          <w:lang w:val="en-US"/>
        </w:rPr>
        <w:t xml:space="preserve"> (ILO)</w:t>
      </w:r>
      <w:r w:rsidRPr="00780883">
        <w:rPr>
          <w:lang w:val="en-US"/>
        </w:rPr>
        <w:t>: Absolutely! There is no restriction for the definition of new indicators, which can be done by statistician (normally somebody taking the role of metadata manager, or data/metadata manager) without the intervention of an IT developer. There are only some good practices in data modelling that are suggested to be followed in order to harmonize the data concepts which facilitates comparison. A bad data modelling can also have a negative impact in the performance.</w:t>
      </w:r>
    </w:p>
    <w:p w:rsidR="00780883" w:rsidRPr="00780883" w:rsidRDefault="00780883" w:rsidP="00780883">
      <w:pPr>
        <w:jc w:val="both"/>
        <w:rPr>
          <w:lang w:val="en-US"/>
        </w:rPr>
      </w:pPr>
    </w:p>
    <w:p w:rsidR="00780883" w:rsidRPr="000D2549" w:rsidRDefault="00780883" w:rsidP="00780883">
      <w:pPr>
        <w:pStyle w:val="ListParagraph"/>
        <w:numPr>
          <w:ilvl w:val="0"/>
          <w:numId w:val="44"/>
        </w:numPr>
        <w:jc w:val="both"/>
        <w:rPr>
          <w:b/>
          <w:lang w:val="en-US"/>
        </w:rPr>
      </w:pPr>
      <w:r w:rsidRPr="000D2549">
        <w:rPr>
          <w:b/>
          <w:lang w:val="en-US"/>
        </w:rPr>
        <w:t>Do these indicators have to be in line with SDMX definitions, or can you just define any indicator?</w:t>
      </w:r>
    </w:p>
    <w:p w:rsidR="00780883" w:rsidRPr="00780883" w:rsidRDefault="00780883" w:rsidP="00780883">
      <w:pPr>
        <w:jc w:val="both"/>
        <w:rPr>
          <w:lang w:val="en-US"/>
        </w:rPr>
      </w:pPr>
      <w:r w:rsidRPr="00780883">
        <w:rPr>
          <w:lang w:val="en-US"/>
        </w:rPr>
        <w:t>EG</w:t>
      </w:r>
      <w:r>
        <w:rPr>
          <w:lang w:val="en-US"/>
        </w:rPr>
        <w:t xml:space="preserve"> (ILO)</w:t>
      </w:r>
      <w:r w:rsidRPr="00780883">
        <w:rPr>
          <w:lang w:val="en-US"/>
        </w:rPr>
        <w:t xml:space="preserve">: First, I can’t see any indicator that can’t be defined in SDMX. So it is not likely that SDMX restricts which indicators can or can’t be </w:t>
      </w:r>
      <w:r w:rsidR="005F2B3F" w:rsidRPr="00780883">
        <w:rPr>
          <w:lang w:val="en-US"/>
        </w:rPr>
        <w:t>modeled</w:t>
      </w:r>
      <w:r w:rsidRPr="00780883">
        <w:rPr>
          <w:lang w:val="en-US"/>
        </w:rPr>
        <w:t xml:space="preserve">. Again, it’s a matter of good practices, and following the SDMX information model is one of them. Besides, .Stat Suite uses SDMX for its inter-modules communications, so it is better if the datasets are </w:t>
      </w:r>
      <w:r w:rsidR="005F2B3F" w:rsidRPr="00780883">
        <w:rPr>
          <w:lang w:val="en-US"/>
        </w:rPr>
        <w:t>modeled</w:t>
      </w:r>
      <w:r w:rsidRPr="00780883">
        <w:rPr>
          <w:lang w:val="en-US"/>
        </w:rPr>
        <w:t xml:space="preserve"> following SDMX information model principles. But as I said, this should not represent any limitation in terms of the indicators to be defined.  </w:t>
      </w:r>
    </w:p>
    <w:p w:rsidR="00780883" w:rsidRPr="00780883" w:rsidRDefault="00780883" w:rsidP="00780883">
      <w:pPr>
        <w:jc w:val="both"/>
        <w:rPr>
          <w:lang w:val="en-US"/>
        </w:rPr>
      </w:pPr>
    </w:p>
    <w:p w:rsidR="00780883" w:rsidRPr="000D2549" w:rsidRDefault="00780883" w:rsidP="00780883">
      <w:pPr>
        <w:pStyle w:val="ListParagraph"/>
        <w:numPr>
          <w:ilvl w:val="0"/>
          <w:numId w:val="44"/>
        </w:numPr>
        <w:jc w:val="both"/>
        <w:rPr>
          <w:b/>
          <w:lang w:val="en-US"/>
        </w:rPr>
      </w:pPr>
      <w:r w:rsidRPr="000D2549">
        <w:rPr>
          <w:b/>
          <w:lang w:val="en-US"/>
        </w:rPr>
        <w:t>Can you define arbitrary number of dimensions for each indicator? Do you have to fill them in if they are defined or they can be temporarily inactive (disabled so that you don't have to provide Cartesian product of the dimensions' data)?</w:t>
      </w:r>
    </w:p>
    <w:p w:rsidR="00780883" w:rsidRPr="00780883" w:rsidRDefault="00780883" w:rsidP="00780883">
      <w:pPr>
        <w:jc w:val="both"/>
        <w:rPr>
          <w:lang w:val="en-US"/>
        </w:rPr>
      </w:pPr>
      <w:r w:rsidRPr="00780883">
        <w:rPr>
          <w:lang w:val="en-US"/>
        </w:rPr>
        <w:t>EG</w:t>
      </w:r>
      <w:r>
        <w:rPr>
          <w:lang w:val="en-US"/>
        </w:rPr>
        <w:t xml:space="preserve"> (ILO)</w:t>
      </w:r>
      <w:r w:rsidRPr="00780883">
        <w:rPr>
          <w:lang w:val="en-US"/>
        </w:rPr>
        <w:t xml:space="preserve">: Yes, although an excessive number of dimensions might be inefficient in terms of performance. “Empty cells” are allowed, but having very sparse data in a table is not a good approach, because it requires processing for keysets not representing any values. Furthermore, although the storage approach is that of a data warehouse, the characteristics of the statistical data and its heterogeneity in terms of data availability and multiplicity of sources, makes it impossible to model a single cube that could be able to accommodate all the tables like most of BI products would do. The approach in .Stat is based in multiple cubes (datasets) on top of which it is possible to have different “views” of the data conformed by “slices” of the cube which will have less dimensions and/or a shorter list of values (categories) for some of them. In that way you are “avoiding to fill” those “cells” that have no meaning in terms of data content. For example, “Employment level” for people below the working age (usually 15 </w:t>
      </w:r>
      <w:proofErr w:type="spellStart"/>
      <w:r w:rsidRPr="00780883">
        <w:rPr>
          <w:lang w:val="en-US"/>
        </w:rPr>
        <w:t>y.o</w:t>
      </w:r>
      <w:proofErr w:type="spellEnd"/>
      <w:r w:rsidRPr="00780883">
        <w:rPr>
          <w:lang w:val="en-US"/>
        </w:rPr>
        <w:t xml:space="preserve">.).    </w:t>
      </w:r>
    </w:p>
    <w:p w:rsidR="00780883" w:rsidRPr="00780883" w:rsidRDefault="00780883" w:rsidP="00780883">
      <w:pPr>
        <w:jc w:val="both"/>
        <w:rPr>
          <w:lang w:val="en-US"/>
        </w:rPr>
      </w:pPr>
    </w:p>
    <w:p w:rsidR="00780883" w:rsidRPr="000D2549" w:rsidRDefault="00780883" w:rsidP="00780883">
      <w:pPr>
        <w:pStyle w:val="ListParagraph"/>
        <w:numPr>
          <w:ilvl w:val="0"/>
          <w:numId w:val="44"/>
        </w:numPr>
        <w:jc w:val="both"/>
        <w:rPr>
          <w:b/>
          <w:lang w:val="en-US"/>
        </w:rPr>
      </w:pPr>
      <w:r w:rsidRPr="000D2549">
        <w:rPr>
          <w:b/>
          <w:lang w:val="en-US"/>
        </w:rPr>
        <w:t>Can you define your own units for the indicators and dimensions?</w:t>
      </w:r>
    </w:p>
    <w:p w:rsidR="00780883" w:rsidRPr="00780883" w:rsidRDefault="00780883" w:rsidP="00780883">
      <w:pPr>
        <w:jc w:val="both"/>
        <w:rPr>
          <w:lang w:val="en-US"/>
        </w:rPr>
      </w:pPr>
      <w:r w:rsidRPr="00780883">
        <w:rPr>
          <w:lang w:val="en-US"/>
        </w:rPr>
        <w:t>EG</w:t>
      </w:r>
      <w:r>
        <w:rPr>
          <w:lang w:val="en-US"/>
        </w:rPr>
        <w:t xml:space="preserve"> (ILO)</w:t>
      </w:r>
      <w:r w:rsidRPr="00780883">
        <w:rPr>
          <w:lang w:val="en-US"/>
        </w:rPr>
        <w:t xml:space="preserve">: Yes. The dimensions usually are pre-defined as it is a good practice to share the same structural metadata across the different datasets. That simplifies the administration and fosters comparability. Many dimensions are qualitative concepts, so they don’t have a “unit”. For example “Sex” refers to a characteristic of the individuals, but has no unit. However others may </w:t>
      </w:r>
      <w:r w:rsidRPr="00780883">
        <w:rPr>
          <w:lang w:val="en-US"/>
        </w:rPr>
        <w:lastRenderedPageBreak/>
        <w:t>have, and whenever applicable, a dimension will have a unit (e.g. Age bands are expressed in years, Income ranges are in local currency or PPP) which is usually fixed with it. Otherwise data could not be mixed in the same table; I don’t see how you could mix in the same table income ranges expressed in different units, because they would not be comparable.</w:t>
      </w:r>
    </w:p>
    <w:p w:rsidR="00780883" w:rsidRPr="00780883" w:rsidRDefault="00780883" w:rsidP="00780883">
      <w:pPr>
        <w:jc w:val="both"/>
        <w:rPr>
          <w:lang w:val="en-US"/>
        </w:rPr>
      </w:pPr>
    </w:p>
    <w:p w:rsidR="00780883" w:rsidRDefault="00780883" w:rsidP="00780883">
      <w:pPr>
        <w:jc w:val="both"/>
        <w:rPr>
          <w:lang w:val="en-US"/>
        </w:rPr>
      </w:pPr>
      <w:r w:rsidRPr="00780883">
        <w:rPr>
          <w:lang w:val="en-US"/>
        </w:rPr>
        <w:t xml:space="preserve">What usually we do have is a “Unit of measure” for the observation value, i.e. the measured phenomena. For example, the “Unemployment” can be expressed in “Persons” or in “Thousands of people”. The unit of measure is a concept that appears in the data model; a point to be resolved as part of the data </w:t>
      </w:r>
      <w:r w:rsidR="005F2B3F" w:rsidRPr="00780883">
        <w:rPr>
          <w:lang w:val="en-US"/>
        </w:rPr>
        <w:t>modeling</w:t>
      </w:r>
      <w:r w:rsidRPr="00780883">
        <w:rPr>
          <w:lang w:val="en-US"/>
        </w:rPr>
        <w:t xml:space="preserve"> exercise is whether it should be a dimension or an attribute. A topic that we will eventually discuss.</w:t>
      </w:r>
    </w:p>
    <w:p w:rsidR="00780883" w:rsidRDefault="00780883" w:rsidP="00780883">
      <w:pPr>
        <w:jc w:val="both"/>
        <w:rPr>
          <w:lang w:val="en-US"/>
        </w:rPr>
      </w:pPr>
    </w:p>
    <w:p w:rsidR="00F61069" w:rsidRPr="000D2549" w:rsidRDefault="00780883" w:rsidP="00780883">
      <w:pPr>
        <w:jc w:val="both"/>
        <w:rPr>
          <w:b/>
          <w:lang w:val="en-US"/>
        </w:rPr>
      </w:pPr>
      <w:r w:rsidRPr="000D2549">
        <w:rPr>
          <w:b/>
          <w:lang w:val="en-US"/>
        </w:rPr>
        <w:t xml:space="preserve">The implication for the CF LMIS is, that no separate database has to be built in order to accommodate new data of the indicator type. </w:t>
      </w:r>
      <w:r w:rsidR="000D2549" w:rsidRPr="000D2549">
        <w:rPr>
          <w:b/>
          <w:lang w:val="en-US"/>
        </w:rPr>
        <w:t>This introduces new opportunities for collecting other indicators – e.g. from ET-VET Monitoring and Evaluation System developed also under the SESIP Project.</w:t>
      </w:r>
    </w:p>
    <w:p w:rsidR="00780883" w:rsidRDefault="00780883">
      <w:pPr>
        <w:spacing w:after="160" w:line="259" w:lineRule="auto"/>
        <w:rPr>
          <w:rFonts w:asciiTheme="majorHAnsi" w:eastAsiaTheme="majorEastAsia" w:hAnsiTheme="majorHAnsi" w:cstheme="majorBidi"/>
          <w:color w:val="2F5496" w:themeColor="accent1" w:themeShade="BF"/>
          <w:sz w:val="32"/>
          <w:szCs w:val="32"/>
          <w:lang w:val="en-US"/>
        </w:rPr>
      </w:pPr>
      <w:r>
        <w:rPr>
          <w:lang w:val="en-US"/>
        </w:rPr>
        <w:br w:type="page"/>
      </w:r>
    </w:p>
    <w:p w:rsidR="007D1BFF" w:rsidRPr="006D6756" w:rsidRDefault="00370B7F" w:rsidP="00780883">
      <w:pPr>
        <w:pStyle w:val="Heading1"/>
        <w:numPr>
          <w:ilvl w:val="0"/>
          <w:numId w:val="2"/>
        </w:numPr>
        <w:rPr>
          <w:lang w:val="en-US"/>
        </w:rPr>
      </w:pPr>
      <w:bookmarkStart w:id="24" w:name="_Toc5251565"/>
      <w:r w:rsidRPr="006D6756">
        <w:rPr>
          <w:lang w:val="en-US"/>
        </w:rPr>
        <w:lastRenderedPageBreak/>
        <w:t>LMIS Portal Linkages</w:t>
      </w:r>
      <w:bookmarkEnd w:id="22"/>
      <w:bookmarkEnd w:id="24"/>
    </w:p>
    <w:p w:rsidR="007D1BFF" w:rsidRPr="006D6756" w:rsidRDefault="00370B7F" w:rsidP="002A6798">
      <w:pPr>
        <w:jc w:val="both"/>
        <w:rPr>
          <w:lang w:val="en-US"/>
        </w:rPr>
      </w:pPr>
      <w:r w:rsidRPr="006D6756">
        <w:rPr>
          <w:lang w:val="en-US"/>
        </w:rPr>
        <w:t>This chapter contains information about LMIS portal linkages to NEES/</w:t>
      </w:r>
      <w:proofErr w:type="spellStart"/>
      <w:r w:rsidRPr="006D6756">
        <w:rPr>
          <w:lang w:val="en-US"/>
        </w:rPr>
        <w:t>MoL</w:t>
      </w:r>
      <w:proofErr w:type="spellEnd"/>
      <w:r w:rsidRPr="006D6756">
        <w:rPr>
          <w:lang w:val="en-US"/>
        </w:rPr>
        <w:t xml:space="preserve">, </w:t>
      </w:r>
      <w:proofErr w:type="spellStart"/>
      <w:r w:rsidRPr="006D6756">
        <w:rPr>
          <w:lang w:val="en-US"/>
        </w:rPr>
        <w:t>AlManar</w:t>
      </w:r>
      <w:proofErr w:type="spellEnd"/>
      <w:r w:rsidRPr="006D6756">
        <w:rPr>
          <w:lang w:val="en-US"/>
        </w:rPr>
        <w:t>, NAF database, etc.</w:t>
      </w:r>
    </w:p>
    <w:p w:rsidR="00370B7F" w:rsidRPr="006D6756" w:rsidRDefault="00370B7F" w:rsidP="002A6798">
      <w:pPr>
        <w:jc w:val="both"/>
        <w:rPr>
          <w:lang w:val="en-US"/>
        </w:rPr>
      </w:pPr>
    </w:p>
    <w:p w:rsidR="00370B7F" w:rsidRPr="006D6756" w:rsidRDefault="00370B7F" w:rsidP="002A6798">
      <w:pPr>
        <w:jc w:val="both"/>
        <w:rPr>
          <w:lang w:val="en-US"/>
        </w:rPr>
      </w:pPr>
      <w:r w:rsidRPr="006D6756">
        <w:rPr>
          <w:lang w:val="en-US"/>
        </w:rPr>
        <w:t xml:space="preserve">It describes the technical aspects of the implementation of the ILO </w:t>
      </w:r>
      <w:proofErr w:type="spellStart"/>
      <w:r w:rsidRPr="006D6756">
        <w:rPr>
          <w:lang w:val="en-US"/>
        </w:rPr>
        <w:t>LMIS.Stat</w:t>
      </w:r>
      <w:proofErr w:type="spellEnd"/>
      <w:r w:rsidRPr="006D6756">
        <w:rPr>
          <w:lang w:val="en-US"/>
        </w:rPr>
        <w:t xml:space="preserve"> at the Ministry of </w:t>
      </w:r>
      <w:proofErr w:type="spellStart"/>
      <w:r w:rsidRPr="006D6756">
        <w:rPr>
          <w:lang w:val="en-US"/>
        </w:rPr>
        <w:t>Labour</w:t>
      </w:r>
      <w:proofErr w:type="spellEnd"/>
      <w:r w:rsidRPr="006D6756">
        <w:rPr>
          <w:lang w:val="en-US"/>
        </w:rPr>
        <w:t xml:space="preserve"> as the </w:t>
      </w:r>
      <w:r w:rsidR="00F87C25" w:rsidRPr="006D6756">
        <w:rPr>
          <w:lang w:val="en-US"/>
        </w:rPr>
        <w:t>core solution, upon which the extensions covering the functionality described in detail in Conceptual Framework, can be buil</w:t>
      </w:r>
      <w:r w:rsidR="00EE7432" w:rsidRPr="006D6756">
        <w:rPr>
          <w:lang w:val="en-US"/>
        </w:rPr>
        <w:t>t</w:t>
      </w:r>
      <w:r w:rsidR="00F87C25" w:rsidRPr="006D6756">
        <w:rPr>
          <w:lang w:val="en-US"/>
        </w:rPr>
        <w:t>.</w:t>
      </w:r>
    </w:p>
    <w:p w:rsidR="007D1BFF" w:rsidRPr="006D6756" w:rsidRDefault="007D1BFF" w:rsidP="007D1BFF">
      <w:pPr>
        <w:rPr>
          <w:lang w:val="en-US"/>
        </w:rPr>
      </w:pPr>
    </w:p>
    <w:p w:rsidR="000E6BEA" w:rsidRPr="006D6756" w:rsidRDefault="000E6BEA" w:rsidP="00780883">
      <w:pPr>
        <w:pStyle w:val="Heading2"/>
        <w:numPr>
          <w:ilvl w:val="1"/>
          <w:numId w:val="2"/>
        </w:numPr>
        <w:rPr>
          <w:lang w:val="en-US"/>
        </w:rPr>
      </w:pPr>
      <w:bookmarkStart w:id="25" w:name="_Toc5251566"/>
      <w:r w:rsidRPr="006D6756">
        <w:rPr>
          <w:lang w:val="en-US"/>
        </w:rPr>
        <w:t xml:space="preserve">Technological Architecture of the </w:t>
      </w:r>
      <w:proofErr w:type="spellStart"/>
      <w:r w:rsidRPr="006D6756">
        <w:rPr>
          <w:lang w:val="en-US"/>
        </w:rPr>
        <w:t>LMIS.Stat</w:t>
      </w:r>
      <w:proofErr w:type="spellEnd"/>
      <w:r w:rsidRPr="006D6756">
        <w:rPr>
          <w:lang w:val="en-US"/>
        </w:rPr>
        <w:t xml:space="preserve"> Solution and its Reusability</w:t>
      </w:r>
      <w:bookmarkEnd w:id="25"/>
    </w:p>
    <w:p w:rsidR="005C1FB4" w:rsidRPr="006D6756" w:rsidRDefault="005C1FB4" w:rsidP="005C1FB4">
      <w:pPr>
        <w:rPr>
          <w:lang w:val="en-US"/>
        </w:rPr>
      </w:pPr>
      <w:r w:rsidRPr="006D6756">
        <w:rPr>
          <w:lang w:val="en-US"/>
        </w:rPr>
        <w:t xml:space="preserve">Following is the architecture of the </w:t>
      </w:r>
      <w:proofErr w:type="spellStart"/>
      <w:r w:rsidRPr="006D6756">
        <w:rPr>
          <w:lang w:val="en-US"/>
        </w:rPr>
        <w:t>LMIS.Stat</w:t>
      </w:r>
      <w:proofErr w:type="spellEnd"/>
      <w:r w:rsidRPr="006D6756">
        <w:rPr>
          <w:lang w:val="en-US"/>
        </w:rPr>
        <w:t xml:space="preserve"> solution</w:t>
      </w:r>
      <w:r w:rsidR="00090C0A" w:rsidRPr="006D6756">
        <w:rPr>
          <w:lang w:val="en-US"/>
        </w:rPr>
        <w:t xml:space="preserve"> (in its initial deployment without any extensions or modifications)</w:t>
      </w:r>
      <w:r w:rsidRPr="006D6756">
        <w:rPr>
          <w:lang w:val="en-US"/>
        </w:rPr>
        <w:t>:</w:t>
      </w:r>
    </w:p>
    <w:p w:rsidR="007559F9" w:rsidRPr="006D6756" w:rsidRDefault="00DA2E0F" w:rsidP="007559F9">
      <w:pPr>
        <w:keepNext/>
        <w:rPr>
          <w:lang w:val="en-US"/>
        </w:rPr>
      </w:pPr>
      <w:r w:rsidRPr="006D6756">
        <w:rPr>
          <w:noProof/>
          <w:lang w:val="en-US"/>
        </w:rPr>
        <w:drawing>
          <wp:inline distT="0" distB="0" distL="0" distR="0" wp14:anchorId="2EC88D49" wp14:editId="5EE10202">
            <wp:extent cx="5943600" cy="3729355"/>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stretch>
                      <a:fillRect/>
                    </a:stretch>
                  </pic:blipFill>
                  <pic:spPr>
                    <a:xfrm>
                      <a:off x="0" y="0"/>
                      <a:ext cx="5943600" cy="3729355"/>
                    </a:xfrm>
                    <a:prstGeom prst="rect">
                      <a:avLst/>
                    </a:prstGeom>
                  </pic:spPr>
                </pic:pic>
              </a:graphicData>
            </a:graphic>
          </wp:inline>
        </w:drawing>
      </w:r>
    </w:p>
    <w:p w:rsidR="00A95CDC" w:rsidRPr="006D6756" w:rsidRDefault="007559F9" w:rsidP="007559F9">
      <w:pPr>
        <w:pStyle w:val="Caption"/>
        <w:jc w:val="center"/>
      </w:pPr>
      <w:r w:rsidRPr="006D6756">
        <w:t xml:space="preserve">Figure </w:t>
      </w:r>
      <w:r w:rsidR="00CC3E96">
        <w:fldChar w:fldCharType="begin"/>
      </w:r>
      <w:r w:rsidR="00CB198D">
        <w:instrText xml:space="preserve"> SEQ Figure \* ARABIC </w:instrText>
      </w:r>
      <w:r w:rsidR="00CC3E96">
        <w:fldChar w:fldCharType="separate"/>
      </w:r>
      <w:r w:rsidR="00977BB5">
        <w:rPr>
          <w:noProof/>
        </w:rPr>
        <w:t>2</w:t>
      </w:r>
      <w:r w:rsidR="00CC3E96">
        <w:rPr>
          <w:noProof/>
        </w:rPr>
        <w:fldChar w:fldCharType="end"/>
      </w:r>
      <w:r w:rsidRPr="006D6756">
        <w:t xml:space="preserve"> Central role of the </w:t>
      </w:r>
      <w:proofErr w:type="spellStart"/>
      <w:r w:rsidRPr="006D6756">
        <w:t>LMIS.Stat</w:t>
      </w:r>
      <w:proofErr w:type="spellEnd"/>
      <w:r w:rsidRPr="006D6756">
        <w:t xml:space="preserve"> Data Warehouse</w:t>
      </w:r>
    </w:p>
    <w:p w:rsidR="00090C0A" w:rsidRPr="006D6756" w:rsidRDefault="00090C0A" w:rsidP="00A95CDC">
      <w:pPr>
        <w:rPr>
          <w:lang w:val="en-US"/>
        </w:rPr>
      </w:pPr>
    </w:p>
    <w:p w:rsidR="00201AC8" w:rsidRPr="00243B4F" w:rsidRDefault="00201AC8" w:rsidP="00A95CDC">
      <w:pPr>
        <w:rPr>
          <w:lang w:val="en-US"/>
        </w:rPr>
      </w:pPr>
      <w:r w:rsidRPr="00243B4F">
        <w:rPr>
          <w:lang w:val="en-US"/>
        </w:rPr>
        <w:t>Taking into account the requirements described in the LMIS Conceptual Framework, we assume following modifications/extensions of the solution to match the full feature set of the proposed solution</w:t>
      </w:r>
      <w:r w:rsidR="00B51179" w:rsidRPr="00243B4F">
        <w:rPr>
          <w:lang w:val="en-US"/>
        </w:rPr>
        <w:t xml:space="preserve"> CF LMIS</w:t>
      </w:r>
      <w:r w:rsidRPr="00243B4F">
        <w:rPr>
          <w:lang w:val="en-US"/>
        </w:rPr>
        <w:t>:</w:t>
      </w:r>
    </w:p>
    <w:p w:rsidR="00201AC8" w:rsidRPr="00243B4F" w:rsidRDefault="00201AC8" w:rsidP="00A95CDC">
      <w:pPr>
        <w:rPr>
          <w:lang w:val="en-US"/>
        </w:rPr>
      </w:pPr>
    </w:p>
    <w:p w:rsidR="00090C0A" w:rsidRDefault="00243B4F" w:rsidP="00A95CDC">
      <w:pPr>
        <w:rPr>
          <w:lang w:val="en-US"/>
        </w:rPr>
      </w:pPr>
      <w:r w:rsidRPr="00243B4F">
        <w:rPr>
          <w:noProof/>
          <w:lang w:val="en-US"/>
        </w:rPr>
        <w:lastRenderedPageBreak/>
        <w:drawing>
          <wp:inline distT="0" distB="0" distL="0" distR="0" wp14:anchorId="7916F46B" wp14:editId="00ABAA15">
            <wp:extent cx="5943600" cy="41116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4111625"/>
                    </a:xfrm>
                    <a:prstGeom prst="rect">
                      <a:avLst/>
                    </a:prstGeom>
                    <a:noFill/>
                    <a:ln>
                      <a:noFill/>
                    </a:ln>
                  </pic:spPr>
                </pic:pic>
              </a:graphicData>
            </a:graphic>
          </wp:inline>
        </w:drawing>
      </w:r>
    </w:p>
    <w:p w:rsidR="00243B4F" w:rsidRDefault="00243B4F" w:rsidP="00A95CDC">
      <w:pPr>
        <w:rPr>
          <w:lang w:val="en-US"/>
        </w:rPr>
      </w:pPr>
    </w:p>
    <w:p w:rsidR="00243B4F" w:rsidRPr="006D6756" w:rsidRDefault="00243B4F" w:rsidP="00802B93">
      <w:pPr>
        <w:jc w:val="both"/>
        <w:rPr>
          <w:lang w:val="en-US"/>
        </w:rPr>
      </w:pPr>
      <w:r>
        <w:rPr>
          <w:lang w:val="en-US"/>
        </w:rPr>
        <w:t xml:space="preserve">The conclusion </w:t>
      </w:r>
      <w:r w:rsidR="00802B93">
        <w:rPr>
          <w:lang w:val="en-US"/>
        </w:rPr>
        <w:t xml:space="preserve">about the </w:t>
      </w:r>
      <w:proofErr w:type="spellStart"/>
      <w:r w:rsidR="00802B93">
        <w:rPr>
          <w:lang w:val="en-US"/>
        </w:rPr>
        <w:t>systems’s</w:t>
      </w:r>
      <w:proofErr w:type="spellEnd"/>
      <w:r w:rsidR="00802B93">
        <w:rPr>
          <w:lang w:val="en-US"/>
        </w:rPr>
        <w:t xml:space="preserve"> architecture is, that it is compatible with the future plans for CF LMIS. The remaining functionality of the CF LMIS compared to </w:t>
      </w:r>
      <w:proofErr w:type="spellStart"/>
      <w:r w:rsidR="00802B93">
        <w:rPr>
          <w:lang w:val="en-US"/>
        </w:rPr>
        <w:t>LMIS.Stat</w:t>
      </w:r>
      <w:proofErr w:type="spellEnd"/>
      <w:r w:rsidR="00802B93">
        <w:rPr>
          <w:lang w:val="en-US"/>
        </w:rPr>
        <w:t xml:space="preserve"> can be built atop the </w:t>
      </w:r>
      <w:proofErr w:type="spellStart"/>
      <w:r w:rsidR="00802B93">
        <w:rPr>
          <w:lang w:val="en-US"/>
        </w:rPr>
        <w:t>LMIS.Stat</w:t>
      </w:r>
      <w:proofErr w:type="spellEnd"/>
      <w:r w:rsidR="00802B93">
        <w:rPr>
          <w:lang w:val="en-US"/>
        </w:rPr>
        <w:t>, using the same technologies and possibly reusing some of the libraries. The reuse of the code together with the reuse of the portal and document management technology must be further investigated.</w:t>
      </w:r>
    </w:p>
    <w:p w:rsidR="000E44CC" w:rsidRPr="006D6756" w:rsidRDefault="000E44CC" w:rsidP="000E44CC">
      <w:pPr>
        <w:rPr>
          <w:lang w:val="en-US"/>
        </w:rPr>
      </w:pPr>
    </w:p>
    <w:p w:rsidR="000E44CC" w:rsidRPr="006D6756" w:rsidRDefault="00E951E9" w:rsidP="00780883">
      <w:pPr>
        <w:pStyle w:val="Heading2"/>
        <w:numPr>
          <w:ilvl w:val="1"/>
          <w:numId w:val="2"/>
        </w:numPr>
        <w:rPr>
          <w:lang w:val="en-US"/>
        </w:rPr>
      </w:pPr>
      <w:bookmarkStart w:id="26" w:name="_Toc5251567"/>
      <w:r w:rsidRPr="006D6756">
        <w:rPr>
          <w:lang w:val="en-US"/>
        </w:rPr>
        <w:t xml:space="preserve">SW and </w:t>
      </w:r>
      <w:r w:rsidR="000E44CC" w:rsidRPr="006D6756">
        <w:rPr>
          <w:lang w:val="en-US"/>
        </w:rPr>
        <w:t xml:space="preserve">HW </w:t>
      </w:r>
      <w:r w:rsidR="000E6BEA" w:rsidRPr="006D6756">
        <w:rPr>
          <w:lang w:val="en-US"/>
        </w:rPr>
        <w:t>R</w:t>
      </w:r>
      <w:r w:rsidR="000E44CC" w:rsidRPr="006D6756">
        <w:rPr>
          <w:lang w:val="en-US"/>
        </w:rPr>
        <w:t>equirements</w:t>
      </w:r>
      <w:bookmarkEnd w:id="26"/>
    </w:p>
    <w:p w:rsidR="00E951E9" w:rsidRPr="006D6756" w:rsidRDefault="00E951E9" w:rsidP="00E951E9">
      <w:pPr>
        <w:jc w:val="both"/>
        <w:rPr>
          <w:lang w:val="en-US"/>
        </w:rPr>
      </w:pPr>
      <w:r w:rsidRPr="006D6756">
        <w:rPr>
          <w:lang w:val="en-US"/>
        </w:rPr>
        <w:t>Following are the software and hardware requirements for the deployment of the solution:</w:t>
      </w:r>
    </w:p>
    <w:p w:rsidR="00E951E9" w:rsidRPr="006D6756" w:rsidRDefault="00E951E9" w:rsidP="00E951E9">
      <w:pPr>
        <w:jc w:val="both"/>
        <w:rPr>
          <w:lang w:val="en-US"/>
        </w:rPr>
      </w:pPr>
      <w:r w:rsidRPr="006D6756">
        <w:rPr>
          <w:lang w:val="en-US"/>
        </w:rPr>
        <w:t xml:space="preserve"> </w:t>
      </w:r>
    </w:p>
    <w:p w:rsidR="00DA2E0F" w:rsidRPr="006D6756" w:rsidRDefault="00DA2E0F" w:rsidP="00E951E9">
      <w:pPr>
        <w:jc w:val="both"/>
        <w:rPr>
          <w:lang w:val="en-US"/>
        </w:rPr>
      </w:pPr>
      <w:r w:rsidRPr="006D6756">
        <w:rPr>
          <w:b/>
          <w:lang w:val="en-US"/>
        </w:rPr>
        <w:t>Internal Web application server:</w:t>
      </w:r>
      <w:r w:rsidRPr="006D6756">
        <w:rPr>
          <w:lang w:val="en-US"/>
        </w:rPr>
        <w:t xml:space="preserve"> This is the server for the administration of the platform, where the DPI (Data Provider Interface) and other utilities will run. It will normally be accessed from the intranet and by authenticated users only.</w:t>
      </w:r>
    </w:p>
    <w:p w:rsidR="00DA2E0F" w:rsidRPr="006D6756" w:rsidRDefault="00DA2E0F" w:rsidP="00E951E9">
      <w:pPr>
        <w:pStyle w:val="ListParagraph"/>
        <w:numPr>
          <w:ilvl w:val="0"/>
          <w:numId w:val="27"/>
        </w:numPr>
        <w:jc w:val="both"/>
        <w:rPr>
          <w:lang w:val="en-US"/>
        </w:rPr>
      </w:pPr>
      <w:r w:rsidRPr="006D6756">
        <w:rPr>
          <w:lang w:val="en-US"/>
        </w:rPr>
        <w:t>HARDWARE:</w:t>
      </w:r>
    </w:p>
    <w:p w:rsidR="00DA2E0F" w:rsidRPr="006D6756" w:rsidRDefault="00DA2E0F" w:rsidP="00E951E9">
      <w:pPr>
        <w:pStyle w:val="ListParagraph"/>
        <w:numPr>
          <w:ilvl w:val="1"/>
          <w:numId w:val="27"/>
        </w:numPr>
        <w:jc w:val="both"/>
        <w:rPr>
          <w:lang w:val="en-US"/>
        </w:rPr>
      </w:pPr>
      <w:r w:rsidRPr="006D6756">
        <w:rPr>
          <w:lang w:val="en-US"/>
        </w:rPr>
        <w:t>Physical or virtualized server with 8 GB of RAM and 200 GB HD</w:t>
      </w:r>
    </w:p>
    <w:p w:rsidR="00DA2E0F" w:rsidRPr="006D6756" w:rsidRDefault="00DA2E0F" w:rsidP="00E951E9">
      <w:pPr>
        <w:pStyle w:val="ListParagraph"/>
        <w:numPr>
          <w:ilvl w:val="0"/>
          <w:numId w:val="27"/>
        </w:numPr>
        <w:jc w:val="both"/>
        <w:rPr>
          <w:lang w:val="en-US"/>
        </w:rPr>
      </w:pPr>
      <w:r w:rsidRPr="006D6756">
        <w:rPr>
          <w:lang w:val="en-US"/>
        </w:rPr>
        <w:t>SOFTWARE:</w:t>
      </w:r>
    </w:p>
    <w:p w:rsidR="00DA2E0F" w:rsidRPr="006D6756" w:rsidRDefault="00DA2E0F" w:rsidP="00E951E9">
      <w:pPr>
        <w:pStyle w:val="ListParagraph"/>
        <w:numPr>
          <w:ilvl w:val="1"/>
          <w:numId w:val="27"/>
        </w:numPr>
        <w:jc w:val="both"/>
        <w:rPr>
          <w:lang w:val="en-US"/>
        </w:rPr>
      </w:pPr>
      <w:r w:rsidRPr="006D6756">
        <w:rPr>
          <w:lang w:val="en-US"/>
        </w:rPr>
        <w:t>Windows Server 2012 R2 (or above)</w:t>
      </w:r>
    </w:p>
    <w:p w:rsidR="00DA2E0F" w:rsidRPr="006D6756" w:rsidRDefault="00DA2E0F" w:rsidP="00E951E9">
      <w:pPr>
        <w:pStyle w:val="ListParagraph"/>
        <w:numPr>
          <w:ilvl w:val="1"/>
          <w:numId w:val="27"/>
        </w:numPr>
        <w:jc w:val="both"/>
        <w:rPr>
          <w:lang w:val="en-US"/>
        </w:rPr>
      </w:pPr>
      <w:r w:rsidRPr="006D6756">
        <w:rPr>
          <w:lang w:val="en-US"/>
        </w:rPr>
        <w:t>IIS (latest version for the OS, allowing ASP.NET v3.5 or above in IIS\Server\Web extensions)</w:t>
      </w:r>
    </w:p>
    <w:p w:rsidR="00DA2E0F" w:rsidRPr="006D6756" w:rsidRDefault="00DA2E0F" w:rsidP="005C3754">
      <w:pPr>
        <w:pStyle w:val="ListParagraph"/>
        <w:numPr>
          <w:ilvl w:val="1"/>
          <w:numId w:val="27"/>
        </w:numPr>
        <w:jc w:val="both"/>
        <w:rPr>
          <w:lang w:val="en-US"/>
        </w:rPr>
      </w:pPr>
      <w:r w:rsidRPr="006D6756">
        <w:rPr>
          <w:lang w:val="en-US"/>
        </w:rPr>
        <w:lastRenderedPageBreak/>
        <w:t>Microsoft Message Queue (MSMQ)</w:t>
      </w:r>
      <w:r w:rsidR="00E951E9" w:rsidRPr="006D6756">
        <w:rPr>
          <w:lang w:val="en-US"/>
        </w:rPr>
        <w:t xml:space="preserve">, </w:t>
      </w:r>
      <w:r w:rsidRPr="006D6756">
        <w:rPr>
          <w:lang w:val="en-US"/>
        </w:rPr>
        <w:t>Microsoft WSE 3.0 (or above)</w:t>
      </w:r>
      <w:r w:rsidR="00E951E9" w:rsidRPr="006D6756">
        <w:rPr>
          <w:lang w:val="en-US"/>
        </w:rPr>
        <w:t xml:space="preserve">, </w:t>
      </w:r>
      <w:r w:rsidRPr="006D6756">
        <w:rPr>
          <w:lang w:val="en-US"/>
        </w:rPr>
        <w:t>IIS URL Rewrite 2.0 (or above)</w:t>
      </w:r>
      <w:r w:rsidR="00E951E9" w:rsidRPr="006D6756">
        <w:rPr>
          <w:lang w:val="en-US"/>
        </w:rPr>
        <w:t xml:space="preserve">, </w:t>
      </w:r>
      <w:r w:rsidRPr="006D6756">
        <w:rPr>
          <w:lang w:val="en-US"/>
        </w:rPr>
        <w:t>Microsoft Framework .Net 4.5</w:t>
      </w:r>
    </w:p>
    <w:p w:rsidR="00DA2E0F" w:rsidRPr="006D6756" w:rsidRDefault="00DA2E0F" w:rsidP="00E951E9">
      <w:pPr>
        <w:jc w:val="both"/>
        <w:rPr>
          <w:lang w:val="en-US"/>
        </w:rPr>
      </w:pPr>
    </w:p>
    <w:p w:rsidR="00DA2E0F" w:rsidRPr="006D6756" w:rsidRDefault="00DA2E0F" w:rsidP="00E951E9">
      <w:pPr>
        <w:jc w:val="both"/>
        <w:rPr>
          <w:lang w:val="en-US"/>
        </w:rPr>
      </w:pPr>
      <w:r w:rsidRPr="006D6756">
        <w:rPr>
          <w:b/>
          <w:lang w:val="en-US"/>
        </w:rPr>
        <w:t>External Web application server:</w:t>
      </w:r>
      <w:r w:rsidRPr="006D6756">
        <w:rPr>
          <w:lang w:val="en-US"/>
        </w:rPr>
        <w:t xml:space="preserve"> This is the server for the public to access the data. It will be accessible from the Internet by anonymous users.</w:t>
      </w:r>
    </w:p>
    <w:p w:rsidR="00DA2E0F" w:rsidRPr="006D6756" w:rsidRDefault="00DA2E0F" w:rsidP="00E951E9">
      <w:pPr>
        <w:pStyle w:val="ListParagraph"/>
        <w:numPr>
          <w:ilvl w:val="0"/>
          <w:numId w:val="28"/>
        </w:numPr>
        <w:jc w:val="both"/>
        <w:rPr>
          <w:lang w:val="en-US"/>
        </w:rPr>
      </w:pPr>
      <w:r w:rsidRPr="006D6756">
        <w:rPr>
          <w:lang w:val="en-US"/>
        </w:rPr>
        <w:t>HARDWARE:</w:t>
      </w:r>
    </w:p>
    <w:p w:rsidR="00DA2E0F" w:rsidRPr="006D6756" w:rsidRDefault="00DA2E0F" w:rsidP="00E951E9">
      <w:pPr>
        <w:pStyle w:val="ListParagraph"/>
        <w:numPr>
          <w:ilvl w:val="1"/>
          <w:numId w:val="28"/>
        </w:numPr>
        <w:jc w:val="both"/>
        <w:rPr>
          <w:lang w:val="en-US"/>
        </w:rPr>
      </w:pPr>
      <w:r w:rsidRPr="006D6756">
        <w:rPr>
          <w:lang w:val="en-US"/>
        </w:rPr>
        <w:t>Physical or virtualized server with 8 GB of RAM and 200 GB HD</w:t>
      </w:r>
    </w:p>
    <w:p w:rsidR="00DA2E0F" w:rsidRPr="006D6756" w:rsidRDefault="00DA2E0F" w:rsidP="00E951E9">
      <w:pPr>
        <w:pStyle w:val="ListParagraph"/>
        <w:numPr>
          <w:ilvl w:val="0"/>
          <w:numId w:val="28"/>
        </w:numPr>
        <w:jc w:val="both"/>
        <w:rPr>
          <w:lang w:val="en-US"/>
        </w:rPr>
      </w:pPr>
      <w:r w:rsidRPr="006D6756">
        <w:rPr>
          <w:lang w:val="en-US"/>
        </w:rPr>
        <w:t>SOFTWARE:</w:t>
      </w:r>
    </w:p>
    <w:p w:rsidR="00DA2E0F" w:rsidRPr="006D6756" w:rsidRDefault="00DA2E0F" w:rsidP="00E951E9">
      <w:pPr>
        <w:pStyle w:val="ListParagraph"/>
        <w:numPr>
          <w:ilvl w:val="1"/>
          <w:numId w:val="28"/>
        </w:numPr>
        <w:jc w:val="both"/>
        <w:rPr>
          <w:lang w:val="en-US"/>
        </w:rPr>
      </w:pPr>
      <w:r w:rsidRPr="006D6756">
        <w:rPr>
          <w:lang w:val="en-US"/>
        </w:rPr>
        <w:t>Windows Server 2012 R2 (or above)</w:t>
      </w:r>
    </w:p>
    <w:p w:rsidR="00DA2E0F" w:rsidRPr="006D6756" w:rsidRDefault="00DA2E0F" w:rsidP="00E951E9">
      <w:pPr>
        <w:pStyle w:val="ListParagraph"/>
        <w:numPr>
          <w:ilvl w:val="1"/>
          <w:numId w:val="28"/>
        </w:numPr>
        <w:jc w:val="both"/>
        <w:rPr>
          <w:lang w:val="en-US"/>
        </w:rPr>
      </w:pPr>
      <w:r w:rsidRPr="006D6756">
        <w:rPr>
          <w:lang w:val="en-US"/>
        </w:rPr>
        <w:t>IIS (latest version for the OS, allowing ASP.NET v3.5 or above in IIS\Server\Web extensions)</w:t>
      </w:r>
    </w:p>
    <w:p w:rsidR="00DA2E0F" w:rsidRPr="006D6756" w:rsidRDefault="00DA2E0F" w:rsidP="005C3754">
      <w:pPr>
        <w:pStyle w:val="ListParagraph"/>
        <w:numPr>
          <w:ilvl w:val="1"/>
          <w:numId w:val="28"/>
        </w:numPr>
        <w:jc w:val="both"/>
        <w:rPr>
          <w:lang w:val="en-US"/>
        </w:rPr>
      </w:pPr>
      <w:r w:rsidRPr="006D6756">
        <w:rPr>
          <w:lang w:val="en-US"/>
        </w:rPr>
        <w:t>Microsoft Message Queue (MSMQ)</w:t>
      </w:r>
      <w:r w:rsidR="00E951E9" w:rsidRPr="006D6756">
        <w:rPr>
          <w:lang w:val="en-US"/>
        </w:rPr>
        <w:t xml:space="preserve">, </w:t>
      </w:r>
      <w:r w:rsidRPr="006D6756">
        <w:rPr>
          <w:lang w:val="en-US"/>
        </w:rPr>
        <w:t>Microsoft WSE 3.0 (or above)</w:t>
      </w:r>
      <w:r w:rsidR="00E951E9" w:rsidRPr="006D6756">
        <w:rPr>
          <w:lang w:val="en-US"/>
        </w:rPr>
        <w:t xml:space="preserve">, </w:t>
      </w:r>
      <w:r w:rsidRPr="006D6756">
        <w:rPr>
          <w:lang w:val="en-US"/>
        </w:rPr>
        <w:t>IIS URL Rewrite 2.0 (or above)</w:t>
      </w:r>
      <w:r w:rsidR="00E951E9" w:rsidRPr="006D6756">
        <w:rPr>
          <w:lang w:val="en-US"/>
        </w:rPr>
        <w:t xml:space="preserve">, </w:t>
      </w:r>
      <w:r w:rsidRPr="006D6756">
        <w:rPr>
          <w:lang w:val="en-US"/>
        </w:rPr>
        <w:t>Microsoft Framework .Net 4.5</w:t>
      </w:r>
    </w:p>
    <w:p w:rsidR="00DA2E0F" w:rsidRPr="006D6756" w:rsidRDefault="00DA2E0F" w:rsidP="00E951E9">
      <w:pPr>
        <w:jc w:val="both"/>
        <w:rPr>
          <w:lang w:val="en-US"/>
        </w:rPr>
      </w:pPr>
    </w:p>
    <w:p w:rsidR="00DA2E0F" w:rsidRPr="006D6756" w:rsidRDefault="00DA2E0F" w:rsidP="00E951E9">
      <w:pPr>
        <w:jc w:val="both"/>
        <w:rPr>
          <w:lang w:val="en-US"/>
        </w:rPr>
      </w:pPr>
      <w:r w:rsidRPr="006D6756">
        <w:rPr>
          <w:b/>
          <w:lang w:val="en-US"/>
        </w:rPr>
        <w:t>Database server:</w:t>
      </w:r>
      <w:r w:rsidRPr="006D6756">
        <w:rPr>
          <w:lang w:val="en-US"/>
        </w:rPr>
        <w:t xml:space="preserve"> This is the server where </w:t>
      </w:r>
      <w:proofErr w:type="spellStart"/>
      <w:r w:rsidRPr="006D6756">
        <w:rPr>
          <w:lang w:val="en-US"/>
        </w:rPr>
        <w:t>LMIS.Stat’s</w:t>
      </w:r>
      <w:proofErr w:type="spellEnd"/>
      <w:r w:rsidRPr="006D6756">
        <w:rPr>
          <w:lang w:val="en-US"/>
        </w:rPr>
        <w:t xml:space="preserve"> </w:t>
      </w:r>
      <w:proofErr w:type="spellStart"/>
      <w:r w:rsidRPr="006D6756">
        <w:rPr>
          <w:lang w:val="en-US"/>
        </w:rPr>
        <w:t>datawarehouse</w:t>
      </w:r>
      <w:proofErr w:type="spellEnd"/>
      <w:r w:rsidRPr="006D6756">
        <w:rPr>
          <w:lang w:val="en-US"/>
        </w:rPr>
        <w:t xml:space="preserve"> resides. It will be accessed by both the Internal (with R/W privileges) and External (RO) applications.</w:t>
      </w:r>
    </w:p>
    <w:p w:rsidR="00DA2E0F" w:rsidRPr="006D6756" w:rsidRDefault="00DA2E0F" w:rsidP="00E951E9">
      <w:pPr>
        <w:pStyle w:val="ListParagraph"/>
        <w:numPr>
          <w:ilvl w:val="0"/>
          <w:numId w:val="29"/>
        </w:numPr>
        <w:jc w:val="both"/>
        <w:rPr>
          <w:lang w:val="en-US"/>
        </w:rPr>
      </w:pPr>
      <w:r w:rsidRPr="006D6756">
        <w:rPr>
          <w:lang w:val="en-US"/>
        </w:rPr>
        <w:t>HARDWARE:</w:t>
      </w:r>
    </w:p>
    <w:p w:rsidR="00DA2E0F" w:rsidRPr="006D6756" w:rsidRDefault="00DA2E0F" w:rsidP="00E951E9">
      <w:pPr>
        <w:pStyle w:val="ListParagraph"/>
        <w:numPr>
          <w:ilvl w:val="1"/>
          <w:numId w:val="29"/>
        </w:numPr>
        <w:jc w:val="both"/>
        <w:rPr>
          <w:lang w:val="en-US"/>
        </w:rPr>
      </w:pPr>
      <w:r w:rsidRPr="006D6756">
        <w:rPr>
          <w:lang w:val="en-US"/>
        </w:rPr>
        <w:t>Physical or virtualized server with 16 GB of RAM and 500 GB HD (depending on the amount of data, bigger capacity may be needed)</w:t>
      </w:r>
    </w:p>
    <w:p w:rsidR="00DA2E0F" w:rsidRPr="006D6756" w:rsidRDefault="00DA2E0F" w:rsidP="00E951E9">
      <w:pPr>
        <w:pStyle w:val="ListParagraph"/>
        <w:numPr>
          <w:ilvl w:val="0"/>
          <w:numId w:val="29"/>
        </w:numPr>
        <w:jc w:val="both"/>
        <w:rPr>
          <w:lang w:val="en-US"/>
        </w:rPr>
      </w:pPr>
      <w:r w:rsidRPr="006D6756">
        <w:rPr>
          <w:lang w:val="en-US"/>
        </w:rPr>
        <w:t>SOFTWARE:</w:t>
      </w:r>
    </w:p>
    <w:p w:rsidR="00DA2E0F" w:rsidRPr="006D6756" w:rsidRDefault="00DA2E0F" w:rsidP="00E951E9">
      <w:pPr>
        <w:pStyle w:val="ListParagraph"/>
        <w:numPr>
          <w:ilvl w:val="1"/>
          <w:numId w:val="29"/>
        </w:numPr>
        <w:jc w:val="both"/>
        <w:rPr>
          <w:lang w:val="en-US"/>
        </w:rPr>
      </w:pPr>
      <w:r w:rsidRPr="006D6756">
        <w:rPr>
          <w:lang w:val="en-US"/>
        </w:rPr>
        <w:t>Windows Server 2012 R2 (or above)</w:t>
      </w:r>
    </w:p>
    <w:p w:rsidR="00DA2E0F" w:rsidRPr="006D6756" w:rsidRDefault="00DA2E0F" w:rsidP="00E951E9">
      <w:pPr>
        <w:pStyle w:val="ListParagraph"/>
        <w:numPr>
          <w:ilvl w:val="1"/>
          <w:numId w:val="29"/>
        </w:numPr>
        <w:jc w:val="both"/>
        <w:rPr>
          <w:lang w:val="en-US"/>
        </w:rPr>
      </w:pPr>
      <w:r w:rsidRPr="006D6756">
        <w:rPr>
          <w:lang w:val="en-US"/>
        </w:rPr>
        <w:t>SQL Server 2008 R2 Standard Edition (or above, up to 2014):</w:t>
      </w:r>
    </w:p>
    <w:p w:rsidR="00DA2E0F" w:rsidRPr="006D6756" w:rsidRDefault="00DA2E0F" w:rsidP="00E951E9">
      <w:pPr>
        <w:pStyle w:val="ListParagraph"/>
        <w:numPr>
          <w:ilvl w:val="1"/>
          <w:numId w:val="29"/>
        </w:numPr>
        <w:jc w:val="both"/>
        <w:rPr>
          <w:lang w:val="en-US"/>
        </w:rPr>
      </w:pPr>
      <w:r w:rsidRPr="006D6756">
        <w:rPr>
          <w:lang w:val="en-US"/>
        </w:rPr>
        <w:t>Components and features to install:</w:t>
      </w:r>
      <w:r w:rsidR="00E951E9" w:rsidRPr="006D6756">
        <w:rPr>
          <w:lang w:val="en-US"/>
        </w:rPr>
        <w:t xml:space="preserve"> </w:t>
      </w:r>
    </w:p>
    <w:p w:rsidR="00DA2E0F" w:rsidRPr="006D6756" w:rsidRDefault="00DA2E0F" w:rsidP="005C3754">
      <w:pPr>
        <w:pStyle w:val="ListParagraph"/>
        <w:numPr>
          <w:ilvl w:val="2"/>
          <w:numId w:val="29"/>
        </w:numPr>
        <w:jc w:val="both"/>
        <w:rPr>
          <w:lang w:val="en-US"/>
        </w:rPr>
      </w:pPr>
      <w:r w:rsidRPr="006D6756">
        <w:rPr>
          <w:lang w:val="en-US"/>
        </w:rPr>
        <w:t>SQL Server database Services</w:t>
      </w:r>
      <w:r w:rsidR="00F064F7" w:rsidRPr="006D6756">
        <w:rPr>
          <w:lang w:val="en-US"/>
        </w:rPr>
        <w:t xml:space="preserve">, </w:t>
      </w:r>
      <w:r w:rsidRPr="006D6756">
        <w:rPr>
          <w:lang w:val="en-US"/>
        </w:rPr>
        <w:t>Analysis Services</w:t>
      </w:r>
      <w:r w:rsidR="00F064F7" w:rsidRPr="006D6756">
        <w:rPr>
          <w:lang w:val="en-US"/>
        </w:rPr>
        <w:t xml:space="preserve">, </w:t>
      </w:r>
      <w:r w:rsidRPr="006D6756">
        <w:rPr>
          <w:lang w:val="en-US"/>
        </w:rPr>
        <w:t>Client Components\Management Tools</w:t>
      </w:r>
    </w:p>
    <w:p w:rsidR="00DA2E0F" w:rsidRPr="006D6756" w:rsidRDefault="00DA2E0F" w:rsidP="00E951E9">
      <w:pPr>
        <w:pStyle w:val="ListParagraph"/>
        <w:numPr>
          <w:ilvl w:val="2"/>
          <w:numId w:val="29"/>
        </w:numPr>
        <w:jc w:val="both"/>
        <w:rPr>
          <w:lang w:val="en-US"/>
        </w:rPr>
      </w:pPr>
      <w:r w:rsidRPr="006D6756">
        <w:rPr>
          <w:lang w:val="en-US"/>
        </w:rPr>
        <w:t>Start SQL Server, SQL Browser services and SQL Agent</w:t>
      </w:r>
    </w:p>
    <w:p w:rsidR="00DA2E0F" w:rsidRPr="006D6756" w:rsidRDefault="00DA2E0F" w:rsidP="005C3754">
      <w:pPr>
        <w:pStyle w:val="ListParagraph"/>
        <w:numPr>
          <w:ilvl w:val="2"/>
          <w:numId w:val="29"/>
        </w:numPr>
        <w:jc w:val="both"/>
        <w:rPr>
          <w:lang w:val="en-US"/>
        </w:rPr>
      </w:pPr>
      <w:r w:rsidRPr="006D6756">
        <w:rPr>
          <w:lang w:val="en-US"/>
        </w:rPr>
        <w:t>Authentication: mixed mode</w:t>
      </w:r>
      <w:r w:rsidR="00F064F7" w:rsidRPr="006D6756">
        <w:rPr>
          <w:lang w:val="en-US"/>
        </w:rPr>
        <w:t xml:space="preserve">, </w:t>
      </w:r>
      <w:r w:rsidRPr="006D6756">
        <w:rPr>
          <w:lang w:val="en-US"/>
        </w:rPr>
        <w:t>Collation: SQL_Latin1_General_CP1_CI_AS (Dictionary order, case-insensitive, for use with 1252 Character Set)</w:t>
      </w:r>
    </w:p>
    <w:p w:rsidR="00DA2E0F" w:rsidRPr="006D6756" w:rsidRDefault="00DA2E0F" w:rsidP="00E951E9">
      <w:pPr>
        <w:jc w:val="both"/>
        <w:rPr>
          <w:lang w:val="en-US"/>
        </w:rPr>
      </w:pPr>
    </w:p>
    <w:p w:rsidR="00DA2E0F" w:rsidRPr="006D6756" w:rsidRDefault="00DA2E0F" w:rsidP="00E951E9">
      <w:pPr>
        <w:jc w:val="both"/>
        <w:rPr>
          <w:lang w:val="en-US"/>
        </w:rPr>
      </w:pPr>
      <w:r w:rsidRPr="006D6756">
        <w:rPr>
          <w:lang w:val="en-US"/>
        </w:rPr>
        <w:t xml:space="preserve">A Primary Domain Controller (PDC) is required for </w:t>
      </w:r>
      <w:proofErr w:type="spellStart"/>
      <w:r w:rsidRPr="006D6756">
        <w:rPr>
          <w:lang w:val="en-US"/>
        </w:rPr>
        <w:t>LMIS.Stat</w:t>
      </w:r>
      <w:proofErr w:type="spellEnd"/>
      <w:r w:rsidRPr="006D6756">
        <w:rPr>
          <w:lang w:val="en-US"/>
        </w:rPr>
        <w:t>. It can be an existing one in the network where the servers are installed or a new one defined in a new server. It is recommended to use the Internal web server if one of the above-mentioned servers will take the role of PDC</w:t>
      </w:r>
      <w:r w:rsidR="00E951E9" w:rsidRPr="006D6756">
        <w:rPr>
          <w:lang w:val="en-US"/>
        </w:rPr>
        <w:t>.</w:t>
      </w:r>
    </w:p>
    <w:p w:rsidR="00E951E9" w:rsidRPr="006D6756" w:rsidRDefault="00E951E9" w:rsidP="00E951E9">
      <w:pPr>
        <w:jc w:val="both"/>
        <w:rPr>
          <w:lang w:val="en-US"/>
        </w:rPr>
      </w:pPr>
    </w:p>
    <w:p w:rsidR="00E951E9" w:rsidRPr="006D6756" w:rsidRDefault="00E951E9" w:rsidP="00E951E9">
      <w:pPr>
        <w:jc w:val="both"/>
        <w:rPr>
          <w:b/>
          <w:lang w:val="en-US"/>
        </w:rPr>
      </w:pPr>
      <w:r w:rsidRPr="006D6756">
        <w:rPr>
          <w:b/>
          <w:lang w:val="en-US"/>
        </w:rPr>
        <w:t xml:space="preserve">The </w:t>
      </w:r>
      <w:r w:rsidR="00474EBB" w:rsidRPr="006D6756">
        <w:rPr>
          <w:b/>
          <w:lang w:val="en-US"/>
        </w:rPr>
        <w:t>above-mentioned</w:t>
      </w:r>
      <w:r w:rsidRPr="006D6756">
        <w:rPr>
          <w:b/>
          <w:lang w:val="en-US"/>
        </w:rPr>
        <w:t xml:space="preserve"> requirements are in our opinion </w:t>
      </w:r>
      <w:r w:rsidR="00474EBB" w:rsidRPr="006D6756">
        <w:rPr>
          <w:b/>
          <w:lang w:val="en-US"/>
        </w:rPr>
        <w:t xml:space="preserve">justified, reasonable and allow for reuse of the technological stack for the later development of the custom components of the solution. The development environment – Visual Studio – is freely accessible and well-known to any renown SW development company. From the technological point of view, </w:t>
      </w:r>
      <w:proofErr w:type="spellStart"/>
      <w:r w:rsidR="00474EBB" w:rsidRPr="006D6756">
        <w:rPr>
          <w:b/>
          <w:lang w:val="en-US"/>
        </w:rPr>
        <w:t>MoL</w:t>
      </w:r>
      <w:proofErr w:type="spellEnd"/>
      <w:r w:rsidR="00474EBB" w:rsidRPr="006D6756">
        <w:rPr>
          <w:b/>
          <w:lang w:val="en-US"/>
        </w:rPr>
        <w:t xml:space="preserve"> can be sure about its investment. Furthermore – the solution might be soon portable (thanks to development of the open source technology .NET Core, which replaces Windows platform-bound .NET Framework) to Linux and other operating systems.</w:t>
      </w:r>
    </w:p>
    <w:p w:rsidR="00E533F6" w:rsidRPr="006D6756" w:rsidRDefault="00E533F6" w:rsidP="00E951E9">
      <w:pPr>
        <w:jc w:val="both"/>
        <w:rPr>
          <w:b/>
          <w:lang w:val="en-US"/>
        </w:rPr>
      </w:pPr>
    </w:p>
    <w:p w:rsidR="00E533F6" w:rsidRDefault="00E6774A" w:rsidP="00E951E9">
      <w:pPr>
        <w:jc w:val="both"/>
        <w:rPr>
          <w:b/>
          <w:lang w:val="en-US"/>
        </w:rPr>
      </w:pPr>
      <w:r>
        <w:rPr>
          <w:b/>
          <w:lang w:val="en-US"/>
        </w:rPr>
        <w:lastRenderedPageBreak/>
        <w:t>From the HW point of view, i</w:t>
      </w:r>
      <w:r w:rsidR="00E533F6" w:rsidRPr="006D6756">
        <w:rPr>
          <w:b/>
          <w:lang w:val="en-US"/>
        </w:rPr>
        <w:t xml:space="preserve">t is strongly advised to use the </w:t>
      </w:r>
      <w:r w:rsidR="001C0B07" w:rsidRPr="006D6756">
        <w:rPr>
          <w:b/>
          <w:lang w:val="en-US"/>
        </w:rPr>
        <w:t>virtualization</w:t>
      </w:r>
      <w:r w:rsidR="00E533F6" w:rsidRPr="006D6756">
        <w:rPr>
          <w:b/>
          <w:lang w:val="en-US"/>
        </w:rPr>
        <w:t>, because of the ever-changing/evolving nature of the solution and a complicated configurations/versions management, backup and recovery.</w:t>
      </w:r>
      <w:r>
        <w:rPr>
          <w:b/>
          <w:lang w:val="en-US"/>
        </w:rPr>
        <w:t xml:space="preserve"> Even if the server is provided as a donation, it should be capable of integrating with the existing </w:t>
      </w:r>
      <w:proofErr w:type="spellStart"/>
      <w:r>
        <w:rPr>
          <w:b/>
          <w:lang w:val="en-US"/>
        </w:rPr>
        <w:t>MoL</w:t>
      </w:r>
      <w:proofErr w:type="spellEnd"/>
      <w:r>
        <w:rPr>
          <w:b/>
          <w:lang w:val="en-US"/>
        </w:rPr>
        <w:t xml:space="preserve"> infrastructure (monitoring, backup, remote administration) and should be capable of virtualizing all the environments in question (test, staging, production).</w:t>
      </w:r>
    </w:p>
    <w:p w:rsidR="00C5438B" w:rsidRPr="006D6756" w:rsidRDefault="00C5438B" w:rsidP="00C5438B">
      <w:pPr>
        <w:rPr>
          <w:lang w:val="en-US"/>
        </w:rPr>
      </w:pPr>
    </w:p>
    <w:p w:rsidR="000E44CC" w:rsidRPr="006D6756" w:rsidRDefault="000E44CC" w:rsidP="00780883">
      <w:pPr>
        <w:pStyle w:val="Heading2"/>
        <w:numPr>
          <w:ilvl w:val="1"/>
          <w:numId w:val="2"/>
        </w:numPr>
        <w:rPr>
          <w:lang w:val="en-US"/>
        </w:rPr>
      </w:pPr>
      <w:bookmarkStart w:id="27" w:name="_Toc5251568"/>
      <w:r w:rsidRPr="006D6756">
        <w:rPr>
          <w:lang w:val="en-US"/>
        </w:rPr>
        <w:t>Support</w:t>
      </w:r>
      <w:r w:rsidR="00780AE3" w:rsidRPr="006D6756">
        <w:rPr>
          <w:lang w:val="en-US"/>
        </w:rPr>
        <w:t xml:space="preserve">, </w:t>
      </w:r>
      <w:r w:rsidR="000E6BEA" w:rsidRPr="006D6756">
        <w:rPr>
          <w:lang w:val="en-US"/>
        </w:rPr>
        <w:t>M</w:t>
      </w:r>
      <w:r w:rsidR="00EE7432" w:rsidRPr="006D6756">
        <w:rPr>
          <w:lang w:val="en-US"/>
        </w:rPr>
        <w:t xml:space="preserve">aintenance </w:t>
      </w:r>
      <w:r w:rsidR="00780AE3" w:rsidRPr="006D6756">
        <w:rPr>
          <w:lang w:val="en-US"/>
        </w:rPr>
        <w:t xml:space="preserve">and Upgrade </w:t>
      </w:r>
      <w:r w:rsidR="000E6BEA" w:rsidRPr="006D6756">
        <w:rPr>
          <w:lang w:val="en-US"/>
        </w:rPr>
        <w:t>I</w:t>
      </w:r>
      <w:r w:rsidR="00EE7432" w:rsidRPr="006D6756">
        <w:rPr>
          <w:lang w:val="en-US"/>
        </w:rPr>
        <w:t xml:space="preserve">ssues of the </w:t>
      </w:r>
      <w:r w:rsidR="000E6BEA" w:rsidRPr="006D6756">
        <w:rPr>
          <w:lang w:val="en-US"/>
        </w:rPr>
        <w:t>S</w:t>
      </w:r>
      <w:r w:rsidR="00EE7432" w:rsidRPr="006D6756">
        <w:rPr>
          <w:lang w:val="en-US"/>
        </w:rPr>
        <w:t>olution</w:t>
      </w:r>
      <w:bookmarkEnd w:id="27"/>
    </w:p>
    <w:p w:rsidR="00780AE3" w:rsidRPr="005801A6" w:rsidRDefault="00780AE3" w:rsidP="000E6BEA">
      <w:pPr>
        <w:rPr>
          <w:b/>
          <w:lang w:val="en-US"/>
        </w:rPr>
      </w:pPr>
      <w:r w:rsidRPr="005801A6">
        <w:rPr>
          <w:b/>
          <w:lang w:val="en-US"/>
        </w:rPr>
        <w:t>Support:</w:t>
      </w:r>
    </w:p>
    <w:p w:rsidR="00780AE3" w:rsidRPr="006D6756" w:rsidRDefault="00780AE3" w:rsidP="000E6BEA">
      <w:pPr>
        <w:rPr>
          <w:lang w:val="en-US"/>
        </w:rPr>
      </w:pPr>
      <w:r w:rsidRPr="006D6756">
        <w:rPr>
          <w:lang w:val="en-US"/>
        </w:rPr>
        <w:t>After the “go-live”, the Department of Statistics provides first level support as well as access to updates and ongoing enhancements.</w:t>
      </w:r>
    </w:p>
    <w:p w:rsidR="00780AE3" w:rsidRPr="006D6756" w:rsidRDefault="00780AE3" w:rsidP="000E6BEA">
      <w:pPr>
        <w:rPr>
          <w:lang w:val="en-US"/>
        </w:rPr>
      </w:pPr>
    </w:p>
    <w:p w:rsidR="00977BB5" w:rsidRDefault="000E6BEA" w:rsidP="000E6BEA">
      <w:pPr>
        <w:rPr>
          <w:b/>
          <w:lang w:val="en-US"/>
        </w:rPr>
      </w:pPr>
      <w:r w:rsidRPr="005801A6">
        <w:rPr>
          <w:b/>
          <w:lang w:val="en-US"/>
        </w:rPr>
        <w:t>Modifications</w:t>
      </w:r>
      <w:r w:rsidR="00977BB5">
        <w:rPr>
          <w:b/>
          <w:lang w:val="en-US"/>
        </w:rPr>
        <w:t>:</w:t>
      </w:r>
    </w:p>
    <w:p w:rsidR="00977BB5" w:rsidRPr="00977BB5" w:rsidRDefault="00977BB5" w:rsidP="000E6BEA">
      <w:pPr>
        <w:rPr>
          <w:lang w:val="en-US"/>
        </w:rPr>
      </w:pPr>
      <w:r w:rsidRPr="005F2B3F">
        <w:rPr>
          <w:highlight w:val="lightGray"/>
          <w:lang w:val="en-US"/>
        </w:rPr>
        <w:t>TBC with Edgardo</w:t>
      </w:r>
      <w:r w:rsidR="005F2B3F" w:rsidRPr="005F2B3F">
        <w:rPr>
          <w:highlight w:val="lightGray"/>
          <w:lang w:val="en-US"/>
        </w:rPr>
        <w:t>/ILO/Geneva</w:t>
      </w:r>
    </w:p>
    <w:p w:rsidR="005801A6" w:rsidRPr="005801A6" w:rsidRDefault="005801A6" w:rsidP="000E6BEA">
      <w:pPr>
        <w:rPr>
          <w:b/>
          <w:lang w:val="en-US"/>
        </w:rPr>
      </w:pPr>
    </w:p>
    <w:p w:rsidR="000E6BEA" w:rsidRPr="005801A6" w:rsidRDefault="000E6BEA" w:rsidP="000E6BEA">
      <w:pPr>
        <w:rPr>
          <w:b/>
          <w:lang w:val="en-US"/>
        </w:rPr>
      </w:pPr>
      <w:r w:rsidRPr="005801A6">
        <w:rPr>
          <w:b/>
          <w:lang w:val="en-US"/>
        </w:rPr>
        <w:t>Upgrades</w:t>
      </w:r>
      <w:r w:rsidR="00977BB5">
        <w:rPr>
          <w:b/>
          <w:lang w:val="en-US"/>
        </w:rPr>
        <w:t>:</w:t>
      </w:r>
    </w:p>
    <w:p w:rsidR="00977BB5" w:rsidRPr="00977BB5" w:rsidRDefault="00977BB5" w:rsidP="00977BB5">
      <w:pPr>
        <w:rPr>
          <w:lang w:val="en-US"/>
        </w:rPr>
      </w:pPr>
      <w:r w:rsidRPr="005F2B3F">
        <w:rPr>
          <w:highlight w:val="lightGray"/>
          <w:lang w:val="en-US"/>
        </w:rPr>
        <w:t>TBC with Edgardo</w:t>
      </w:r>
      <w:r w:rsidR="005F2B3F" w:rsidRPr="005F2B3F">
        <w:rPr>
          <w:highlight w:val="lightGray"/>
          <w:lang w:val="en-US"/>
        </w:rPr>
        <w:t>/ILO/Geneva</w:t>
      </w:r>
    </w:p>
    <w:p w:rsidR="00FE6B2A" w:rsidRPr="006D6756" w:rsidRDefault="00FE6B2A" w:rsidP="00FE6B2A">
      <w:pPr>
        <w:rPr>
          <w:lang w:val="en-US"/>
        </w:rPr>
      </w:pPr>
    </w:p>
    <w:p w:rsidR="00FE6B2A" w:rsidRPr="006D6756" w:rsidRDefault="00FE6B2A" w:rsidP="00780883">
      <w:pPr>
        <w:pStyle w:val="Heading2"/>
        <w:numPr>
          <w:ilvl w:val="1"/>
          <w:numId w:val="2"/>
        </w:numPr>
        <w:rPr>
          <w:lang w:val="en-US"/>
        </w:rPr>
      </w:pPr>
      <w:bookmarkStart w:id="28" w:name="_Toc5251569"/>
      <w:proofErr w:type="spellStart"/>
      <w:r w:rsidRPr="006D6756">
        <w:rPr>
          <w:lang w:val="en-US"/>
        </w:rPr>
        <w:t>LMIS.Stat</w:t>
      </w:r>
      <w:proofErr w:type="spellEnd"/>
      <w:r w:rsidRPr="006D6756">
        <w:rPr>
          <w:lang w:val="en-US"/>
        </w:rPr>
        <w:t xml:space="preserve"> Implementation Budget</w:t>
      </w:r>
      <w:bookmarkEnd w:id="28"/>
    </w:p>
    <w:p w:rsidR="00FE6B2A" w:rsidRPr="006D6756" w:rsidRDefault="00FE6B2A" w:rsidP="00474EBB">
      <w:pPr>
        <w:jc w:val="both"/>
        <w:rPr>
          <w:lang w:val="en-US"/>
        </w:rPr>
      </w:pPr>
      <w:r w:rsidRPr="006D6756">
        <w:rPr>
          <w:lang w:val="en-US"/>
        </w:rPr>
        <w:t xml:space="preserve">The budget required for the implementation of the </w:t>
      </w:r>
      <w:proofErr w:type="spellStart"/>
      <w:r w:rsidRPr="006D6756">
        <w:rPr>
          <w:lang w:val="en-US"/>
        </w:rPr>
        <w:t>LMIS.Stat</w:t>
      </w:r>
      <w:proofErr w:type="spellEnd"/>
      <w:r w:rsidRPr="006D6756">
        <w:rPr>
          <w:lang w:val="en-US"/>
        </w:rPr>
        <w:t xml:space="preserve"> can be divided into two separate parts:</w:t>
      </w:r>
    </w:p>
    <w:p w:rsidR="00FE6B2A" w:rsidRPr="006D6756" w:rsidRDefault="00FE6B2A" w:rsidP="00474EBB">
      <w:pPr>
        <w:pStyle w:val="ListParagraph"/>
        <w:numPr>
          <w:ilvl w:val="0"/>
          <w:numId w:val="25"/>
        </w:numPr>
        <w:jc w:val="both"/>
        <w:rPr>
          <w:lang w:val="en-US"/>
        </w:rPr>
      </w:pPr>
      <w:r w:rsidRPr="006D6756">
        <w:rPr>
          <w:lang w:val="en-US"/>
        </w:rPr>
        <w:t>Budget for the ILO support of the solution implementation</w:t>
      </w:r>
      <w:r w:rsidR="000E6BEA" w:rsidRPr="006D6756">
        <w:rPr>
          <w:lang w:val="en-US"/>
        </w:rPr>
        <w:t xml:space="preserve"> (this part is not covered in this document</w:t>
      </w:r>
      <w:r w:rsidR="0053083A" w:rsidRPr="006D6756">
        <w:rPr>
          <w:lang w:val="en-US"/>
        </w:rPr>
        <w:t xml:space="preserve"> and we be resolved separately between </w:t>
      </w:r>
      <w:proofErr w:type="spellStart"/>
      <w:r w:rsidR="0053083A" w:rsidRPr="006D6756">
        <w:rPr>
          <w:lang w:val="en-US"/>
        </w:rPr>
        <w:t>MoL</w:t>
      </w:r>
      <w:proofErr w:type="spellEnd"/>
      <w:r w:rsidR="0053083A" w:rsidRPr="006D6756">
        <w:rPr>
          <w:lang w:val="en-US"/>
        </w:rPr>
        <w:t xml:space="preserve"> and ILO</w:t>
      </w:r>
      <w:r w:rsidR="00474EBB" w:rsidRPr="006D6756">
        <w:rPr>
          <w:lang w:val="en-US"/>
        </w:rPr>
        <w:t>; the estimated price for the initial support from ILO is based on the requirement of ILO to cover all HR related costs – travel and per diems, which adds to app. 25-30.000 EUR</w:t>
      </w:r>
      <w:r w:rsidR="000E6BEA" w:rsidRPr="006D6756">
        <w:rPr>
          <w:lang w:val="en-US"/>
        </w:rPr>
        <w:t>)</w:t>
      </w:r>
      <w:r w:rsidR="00474EBB" w:rsidRPr="006D6756">
        <w:rPr>
          <w:lang w:val="en-US"/>
        </w:rPr>
        <w:t>.</w:t>
      </w:r>
    </w:p>
    <w:p w:rsidR="00FE6B2A" w:rsidRPr="006D6756" w:rsidRDefault="00FE6B2A" w:rsidP="00474EBB">
      <w:pPr>
        <w:pStyle w:val="ListParagraph"/>
        <w:numPr>
          <w:ilvl w:val="0"/>
          <w:numId w:val="25"/>
        </w:numPr>
        <w:jc w:val="both"/>
        <w:rPr>
          <w:lang w:val="en-US"/>
        </w:rPr>
      </w:pPr>
      <w:r w:rsidRPr="006D6756">
        <w:rPr>
          <w:lang w:val="en-US"/>
        </w:rPr>
        <w:t>Budget for the contracted company (or internal team) necessary to integrate the institutions providing the 30 KILM</w:t>
      </w:r>
    </w:p>
    <w:p w:rsidR="00FE6B2A" w:rsidRPr="006D6756" w:rsidRDefault="00FE6B2A" w:rsidP="00474EBB">
      <w:pPr>
        <w:jc w:val="both"/>
        <w:rPr>
          <w:lang w:val="en-US"/>
        </w:rPr>
      </w:pPr>
    </w:p>
    <w:p w:rsidR="00FE6B2A" w:rsidRPr="006D6756" w:rsidRDefault="00FE6B2A" w:rsidP="00474EBB">
      <w:pPr>
        <w:jc w:val="both"/>
        <w:rPr>
          <w:lang w:val="en-US"/>
        </w:rPr>
      </w:pPr>
      <w:r w:rsidRPr="006D6756">
        <w:rPr>
          <w:lang w:val="en-US"/>
        </w:rPr>
        <w:t>The budget estimate is based on the following assumptions:</w:t>
      </w:r>
    </w:p>
    <w:p w:rsidR="0053083A" w:rsidRPr="006D6756" w:rsidRDefault="0053083A" w:rsidP="00474EBB">
      <w:pPr>
        <w:pStyle w:val="ListParagraph"/>
        <w:numPr>
          <w:ilvl w:val="0"/>
          <w:numId w:val="26"/>
        </w:numPr>
        <w:jc w:val="both"/>
        <w:rPr>
          <w:lang w:val="en-US"/>
        </w:rPr>
      </w:pPr>
      <w:r w:rsidRPr="006D6756">
        <w:rPr>
          <w:lang w:val="en-US"/>
        </w:rPr>
        <w:t>For the implementation of the Data Exchange interfaces, a local company</w:t>
      </w:r>
      <w:r w:rsidR="00232266">
        <w:rPr>
          <w:lang w:val="en-US"/>
        </w:rPr>
        <w:t xml:space="preserve"> (or a company with local branch office charging prices similar to those below)</w:t>
      </w:r>
      <w:r w:rsidRPr="006D6756">
        <w:rPr>
          <w:lang w:val="en-US"/>
        </w:rPr>
        <w:t xml:space="preserve"> will be contracted</w:t>
      </w:r>
      <w:r w:rsidR="00232266">
        <w:rPr>
          <w:lang w:val="en-US"/>
        </w:rPr>
        <w:t xml:space="preserve"> through a fair and open tender</w:t>
      </w:r>
      <w:r w:rsidRPr="006D6756">
        <w:rPr>
          <w:lang w:val="en-US"/>
        </w:rPr>
        <w:t>.</w:t>
      </w:r>
    </w:p>
    <w:p w:rsidR="0053083A" w:rsidRPr="006D6756" w:rsidRDefault="00232266" w:rsidP="00474EBB">
      <w:pPr>
        <w:pStyle w:val="ListParagraph"/>
        <w:numPr>
          <w:ilvl w:val="0"/>
          <w:numId w:val="26"/>
        </w:numPr>
        <w:jc w:val="both"/>
        <w:rPr>
          <w:lang w:val="en-US"/>
        </w:rPr>
      </w:pPr>
      <w:r>
        <w:rPr>
          <w:lang w:val="en-US"/>
        </w:rPr>
        <w:t xml:space="preserve">Approximately </w:t>
      </w:r>
      <w:r w:rsidR="0053083A" w:rsidRPr="006D6756">
        <w:rPr>
          <w:lang w:val="en-US"/>
        </w:rPr>
        <w:t xml:space="preserve">30 separate KILMs must be covered by the interfaces. The KILMs can be segregated by various </w:t>
      </w:r>
      <w:r>
        <w:rPr>
          <w:lang w:val="en-US"/>
        </w:rPr>
        <w:t>metrics (age, sex, geography).</w:t>
      </w:r>
    </w:p>
    <w:p w:rsidR="00FE6B2A" w:rsidRDefault="00232266" w:rsidP="00474EBB">
      <w:pPr>
        <w:pStyle w:val="ListParagraph"/>
        <w:numPr>
          <w:ilvl w:val="0"/>
          <w:numId w:val="26"/>
        </w:numPr>
        <w:jc w:val="both"/>
        <w:rPr>
          <w:lang w:val="en-US"/>
        </w:rPr>
      </w:pPr>
      <w:r>
        <w:rPr>
          <w:lang w:val="en-US"/>
        </w:rPr>
        <w:t>Following p</w:t>
      </w:r>
      <w:r w:rsidR="0053083A" w:rsidRPr="006D6756">
        <w:rPr>
          <w:lang w:val="en-US"/>
        </w:rPr>
        <w:t xml:space="preserve">ricing </w:t>
      </w:r>
      <w:r w:rsidRPr="006D6756">
        <w:rPr>
          <w:lang w:val="en-US"/>
        </w:rPr>
        <w:t>assumptions</w:t>
      </w:r>
      <w:r>
        <w:rPr>
          <w:lang w:val="en-US"/>
        </w:rPr>
        <w:t xml:space="preserve"> were made prior the budget estimation:</w:t>
      </w:r>
    </w:p>
    <w:p w:rsidR="005F2B3F" w:rsidRPr="006D6756" w:rsidRDefault="005F2B3F" w:rsidP="005F2B3F">
      <w:pPr>
        <w:pStyle w:val="ListParagraph"/>
        <w:jc w:val="both"/>
        <w:rPr>
          <w:lang w:val="en-US"/>
        </w:rPr>
      </w:pPr>
    </w:p>
    <w:p w:rsidR="0053083A" w:rsidRPr="00232266" w:rsidRDefault="00FE6B2A" w:rsidP="00232266">
      <w:pPr>
        <w:ind w:left="720"/>
        <w:jc w:val="both"/>
        <w:rPr>
          <w:lang w:val="en-US"/>
        </w:rPr>
      </w:pPr>
      <w:r w:rsidRPr="005F2B3F">
        <w:rPr>
          <w:noProof/>
          <w:lang w:val="en-US"/>
        </w:rPr>
        <w:drawing>
          <wp:inline distT="0" distB="0" distL="0" distR="0" wp14:anchorId="54A888D2" wp14:editId="6095CC09">
            <wp:extent cx="2076450" cy="5810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76450" cy="581025"/>
                    </a:xfrm>
                    <a:prstGeom prst="rect">
                      <a:avLst/>
                    </a:prstGeom>
                    <a:noFill/>
                    <a:ln>
                      <a:noFill/>
                    </a:ln>
                  </pic:spPr>
                </pic:pic>
              </a:graphicData>
            </a:graphic>
          </wp:inline>
        </w:drawing>
      </w:r>
    </w:p>
    <w:p w:rsidR="00FE6B2A" w:rsidRPr="006D6756" w:rsidRDefault="00FE6B2A" w:rsidP="00474EBB">
      <w:pPr>
        <w:jc w:val="both"/>
        <w:rPr>
          <w:lang w:val="en-US"/>
        </w:rPr>
      </w:pPr>
    </w:p>
    <w:p w:rsidR="00FE6B2A" w:rsidRPr="006D6756" w:rsidRDefault="00CA1026" w:rsidP="00FE6B2A">
      <w:pPr>
        <w:rPr>
          <w:lang w:val="en-US"/>
        </w:rPr>
      </w:pPr>
      <w:r>
        <w:rPr>
          <w:lang w:val="en-US"/>
        </w:rPr>
        <w:t>Following is the preliminary estimate of the budget required to support the implementation of the ILO solution locally:</w:t>
      </w:r>
    </w:p>
    <w:p w:rsidR="00FE6B2A" w:rsidRPr="006D6756" w:rsidRDefault="00FE6B2A" w:rsidP="00FE6B2A">
      <w:pPr>
        <w:rPr>
          <w:lang w:val="en-US"/>
        </w:rPr>
      </w:pPr>
    </w:p>
    <w:p w:rsidR="00977BB5" w:rsidRDefault="00FE6B2A" w:rsidP="00977BB5">
      <w:pPr>
        <w:keepNext/>
      </w:pPr>
      <w:r w:rsidRPr="006D6756">
        <w:rPr>
          <w:noProof/>
          <w:lang w:val="en-US"/>
        </w:rPr>
        <w:drawing>
          <wp:inline distT="0" distB="0" distL="0" distR="0" wp14:anchorId="6DC16236" wp14:editId="2EE1B5DE">
            <wp:extent cx="5943600" cy="47371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4737100"/>
                    </a:xfrm>
                    <a:prstGeom prst="rect">
                      <a:avLst/>
                    </a:prstGeom>
                    <a:noFill/>
                    <a:ln>
                      <a:noFill/>
                    </a:ln>
                  </pic:spPr>
                </pic:pic>
              </a:graphicData>
            </a:graphic>
          </wp:inline>
        </w:drawing>
      </w:r>
    </w:p>
    <w:p w:rsidR="00FE6B2A" w:rsidRDefault="00977BB5" w:rsidP="00977BB5">
      <w:pPr>
        <w:pStyle w:val="Caption"/>
        <w:jc w:val="center"/>
      </w:pPr>
      <w:r>
        <w:t xml:space="preserve">Figure </w:t>
      </w:r>
      <w:r w:rsidR="00CC3E96">
        <w:fldChar w:fldCharType="begin"/>
      </w:r>
      <w:r>
        <w:instrText xml:space="preserve"> SEQ Figure \* ARABIC </w:instrText>
      </w:r>
      <w:r w:rsidR="00CC3E96">
        <w:fldChar w:fldCharType="separate"/>
      </w:r>
      <w:r>
        <w:rPr>
          <w:noProof/>
        </w:rPr>
        <w:t>3</w:t>
      </w:r>
      <w:r w:rsidR="00CC3E96">
        <w:fldChar w:fldCharType="end"/>
      </w:r>
      <w:r>
        <w:t xml:space="preserve"> Estimated budget for integration first institutions in order to exchange data for the 30 KILM indicators</w:t>
      </w:r>
    </w:p>
    <w:p w:rsidR="00CA1026" w:rsidRDefault="00CA1026" w:rsidP="00FE6B2A">
      <w:pPr>
        <w:rPr>
          <w:lang w:val="en-US"/>
        </w:rPr>
      </w:pPr>
    </w:p>
    <w:p w:rsidR="00CA1026" w:rsidRPr="006D6756" w:rsidRDefault="00CA1026" w:rsidP="00CA1026">
      <w:pPr>
        <w:jc w:val="both"/>
        <w:rPr>
          <w:lang w:val="en-US"/>
        </w:rPr>
      </w:pPr>
      <w:r>
        <w:rPr>
          <w:lang w:val="en-US"/>
        </w:rPr>
        <w:t xml:space="preserve">This budget can be used together with the Terms of Reference, Conceptual Framework and Review of the </w:t>
      </w:r>
      <w:r w:rsidR="00E6774A">
        <w:rPr>
          <w:lang w:val="en-US"/>
        </w:rPr>
        <w:t>Data sources</w:t>
      </w:r>
      <w:r>
        <w:rPr>
          <w:lang w:val="en-US"/>
        </w:rPr>
        <w:t xml:space="preserve"> to provide the tenderers with a comprehensive project dossier in order to receive the best possible proposals.</w:t>
      </w:r>
    </w:p>
    <w:p w:rsidR="00FE6B2A" w:rsidRPr="006D6756" w:rsidRDefault="00FE6B2A" w:rsidP="00FE6B2A">
      <w:pPr>
        <w:rPr>
          <w:lang w:val="en-US"/>
        </w:rPr>
      </w:pPr>
    </w:p>
    <w:p w:rsidR="00FE6B2A" w:rsidRPr="006D6756" w:rsidRDefault="00FE6B2A" w:rsidP="00FE6B2A">
      <w:pPr>
        <w:rPr>
          <w:lang w:val="en-US"/>
        </w:rPr>
      </w:pPr>
    </w:p>
    <w:p w:rsidR="00FE6B2A" w:rsidRPr="006D6756" w:rsidRDefault="00FE6B2A" w:rsidP="00FE6B2A">
      <w:pPr>
        <w:rPr>
          <w:lang w:val="en-US"/>
        </w:rPr>
      </w:pPr>
    </w:p>
    <w:p w:rsidR="000E44CC" w:rsidRPr="006D6756" w:rsidRDefault="000E44CC" w:rsidP="000E44CC">
      <w:pPr>
        <w:rPr>
          <w:lang w:val="en-US"/>
        </w:rPr>
      </w:pPr>
    </w:p>
    <w:p w:rsidR="000E44CC" w:rsidRPr="006D6756" w:rsidRDefault="000E44CC" w:rsidP="000E44CC">
      <w:pPr>
        <w:rPr>
          <w:lang w:val="en-US"/>
        </w:rPr>
      </w:pPr>
    </w:p>
    <w:p w:rsidR="00A2747F" w:rsidRPr="006D6756" w:rsidRDefault="00A2747F" w:rsidP="00A2747F">
      <w:pPr>
        <w:rPr>
          <w:lang w:val="en-US"/>
        </w:rPr>
      </w:pPr>
    </w:p>
    <w:p w:rsidR="007D1BFF" w:rsidRPr="006D6756" w:rsidRDefault="007D1BFF" w:rsidP="007D1BFF">
      <w:pPr>
        <w:spacing w:after="160" w:line="259" w:lineRule="auto"/>
        <w:jc w:val="both"/>
        <w:rPr>
          <w:rFonts w:asciiTheme="majorHAnsi" w:eastAsiaTheme="majorEastAsia" w:hAnsiTheme="majorHAnsi" w:cstheme="majorBidi"/>
          <w:color w:val="2F5496" w:themeColor="accent1" w:themeShade="BF"/>
          <w:sz w:val="32"/>
          <w:szCs w:val="32"/>
          <w:lang w:val="en-US"/>
        </w:rPr>
      </w:pPr>
    </w:p>
    <w:p w:rsidR="00370B7F" w:rsidRPr="006D6756" w:rsidRDefault="00370B7F">
      <w:pPr>
        <w:spacing w:after="160" w:line="259" w:lineRule="auto"/>
        <w:rPr>
          <w:rFonts w:asciiTheme="majorHAnsi" w:eastAsiaTheme="majorEastAsia" w:hAnsiTheme="majorHAnsi" w:cstheme="majorBidi"/>
          <w:color w:val="2F5496" w:themeColor="accent1" w:themeShade="BF"/>
          <w:sz w:val="32"/>
          <w:szCs w:val="32"/>
          <w:lang w:val="en-US"/>
        </w:rPr>
      </w:pPr>
      <w:r w:rsidRPr="006D6756">
        <w:rPr>
          <w:lang w:val="en-US"/>
        </w:rPr>
        <w:br w:type="page"/>
      </w:r>
    </w:p>
    <w:p w:rsidR="006D6756" w:rsidRDefault="006D6756" w:rsidP="00780883">
      <w:pPr>
        <w:pStyle w:val="Heading1"/>
        <w:numPr>
          <w:ilvl w:val="0"/>
          <w:numId w:val="2"/>
        </w:numPr>
        <w:rPr>
          <w:lang w:val="en-US"/>
        </w:rPr>
      </w:pPr>
      <w:bookmarkStart w:id="29" w:name="_Toc5251570"/>
      <w:r w:rsidRPr="006D6756">
        <w:rPr>
          <w:lang w:val="en-US"/>
        </w:rPr>
        <w:lastRenderedPageBreak/>
        <w:t xml:space="preserve">Steps to Implement </w:t>
      </w:r>
      <w:proofErr w:type="spellStart"/>
      <w:r w:rsidRPr="006D6756">
        <w:rPr>
          <w:lang w:val="en-US"/>
        </w:rPr>
        <w:t>LMIS.Stat</w:t>
      </w:r>
      <w:bookmarkEnd w:id="29"/>
      <w:proofErr w:type="spellEnd"/>
    </w:p>
    <w:p w:rsidR="00977BB5" w:rsidRPr="006D6756" w:rsidRDefault="00977BB5" w:rsidP="00780883">
      <w:pPr>
        <w:pStyle w:val="Heading2"/>
        <w:numPr>
          <w:ilvl w:val="1"/>
          <w:numId w:val="2"/>
        </w:numPr>
        <w:rPr>
          <w:lang w:val="en-US"/>
        </w:rPr>
      </w:pPr>
      <w:bookmarkStart w:id="30" w:name="_Toc5251571"/>
      <w:r>
        <w:rPr>
          <w:lang w:val="en-US"/>
        </w:rPr>
        <w:t>Solution</w:t>
      </w:r>
      <w:r w:rsidRPr="006D6756">
        <w:rPr>
          <w:lang w:val="en-US"/>
        </w:rPr>
        <w:t xml:space="preserve"> Building</w:t>
      </w:r>
      <w:bookmarkEnd w:id="30"/>
    </w:p>
    <w:p w:rsidR="00977BB5" w:rsidRPr="005F2B3F" w:rsidRDefault="00977BB5" w:rsidP="00977BB5">
      <w:pPr>
        <w:rPr>
          <w:b/>
          <w:bCs/>
          <w:lang w:val="en-US"/>
        </w:rPr>
      </w:pPr>
      <w:r w:rsidRPr="005F2B3F">
        <w:rPr>
          <w:b/>
          <w:bCs/>
          <w:lang w:val="en-US"/>
        </w:rPr>
        <w:t>Following is the list of minimum steps required for successful implementation of the solution:</w:t>
      </w:r>
    </w:p>
    <w:p w:rsidR="00977BB5" w:rsidRPr="00ED15F1" w:rsidRDefault="00977BB5" w:rsidP="00977BB5">
      <w:pPr>
        <w:pStyle w:val="ListParagraph"/>
        <w:numPr>
          <w:ilvl w:val="0"/>
          <w:numId w:val="38"/>
        </w:numPr>
        <w:rPr>
          <w:lang w:val="en-US"/>
        </w:rPr>
      </w:pPr>
      <w:r w:rsidRPr="00ED15F1">
        <w:rPr>
          <w:lang w:val="en-US"/>
        </w:rPr>
        <w:t>.Stat configuration &amp; installation to consultants (Geneva)</w:t>
      </w:r>
    </w:p>
    <w:p w:rsidR="00977BB5" w:rsidRPr="00ED15F1" w:rsidRDefault="00977BB5" w:rsidP="00977BB5">
      <w:pPr>
        <w:pStyle w:val="ListParagraph"/>
        <w:numPr>
          <w:ilvl w:val="0"/>
          <w:numId w:val="38"/>
        </w:numPr>
        <w:rPr>
          <w:lang w:val="en-US"/>
        </w:rPr>
      </w:pPr>
      <w:r w:rsidRPr="00ED15F1">
        <w:rPr>
          <w:lang w:val="en-US"/>
        </w:rPr>
        <w:t xml:space="preserve">.Stat configuration &amp; installation to </w:t>
      </w:r>
      <w:proofErr w:type="spellStart"/>
      <w:r w:rsidRPr="00ED15F1">
        <w:rPr>
          <w:lang w:val="en-US"/>
        </w:rPr>
        <w:t>MoL</w:t>
      </w:r>
      <w:proofErr w:type="spellEnd"/>
      <w:r w:rsidRPr="00ED15F1">
        <w:rPr>
          <w:lang w:val="en-US"/>
        </w:rPr>
        <w:t xml:space="preserve"> staff (Amman)</w:t>
      </w:r>
    </w:p>
    <w:p w:rsidR="00977BB5" w:rsidRPr="00ED15F1" w:rsidRDefault="00977BB5" w:rsidP="00977BB5">
      <w:pPr>
        <w:pStyle w:val="ListParagraph"/>
        <w:numPr>
          <w:ilvl w:val="0"/>
          <w:numId w:val="38"/>
        </w:numPr>
        <w:rPr>
          <w:lang w:val="en-US"/>
        </w:rPr>
      </w:pPr>
      <w:proofErr w:type="spellStart"/>
      <w:r w:rsidRPr="00ED15F1">
        <w:rPr>
          <w:lang w:val="en-US"/>
        </w:rPr>
        <w:t>Labour</w:t>
      </w:r>
      <w:proofErr w:type="spellEnd"/>
      <w:r w:rsidRPr="00ED15F1">
        <w:rPr>
          <w:lang w:val="en-US"/>
        </w:rPr>
        <w:t xml:space="preserve"> market modelling and projections (Amman)</w:t>
      </w:r>
    </w:p>
    <w:p w:rsidR="00977BB5" w:rsidRPr="00ED15F1" w:rsidRDefault="00977BB5" w:rsidP="00977BB5">
      <w:pPr>
        <w:pStyle w:val="ListParagraph"/>
        <w:numPr>
          <w:ilvl w:val="0"/>
          <w:numId w:val="38"/>
        </w:numPr>
        <w:rPr>
          <w:lang w:val="en-US"/>
        </w:rPr>
      </w:pPr>
      <w:r w:rsidRPr="00ED15F1">
        <w:rPr>
          <w:lang w:val="en-US"/>
        </w:rPr>
        <w:t xml:space="preserve">.Stat data management &amp; usage to consultant and </w:t>
      </w:r>
      <w:proofErr w:type="spellStart"/>
      <w:r w:rsidRPr="00ED15F1">
        <w:rPr>
          <w:lang w:val="en-US"/>
        </w:rPr>
        <w:t>MoL</w:t>
      </w:r>
      <w:proofErr w:type="spellEnd"/>
      <w:r w:rsidRPr="00ED15F1">
        <w:rPr>
          <w:lang w:val="en-US"/>
        </w:rPr>
        <w:t xml:space="preserve"> staff (Amman)</w:t>
      </w:r>
    </w:p>
    <w:p w:rsidR="00977BB5" w:rsidRPr="00ED15F1" w:rsidRDefault="00977BB5" w:rsidP="00977BB5">
      <w:pPr>
        <w:pStyle w:val="ListParagraph"/>
        <w:numPr>
          <w:ilvl w:val="0"/>
          <w:numId w:val="38"/>
        </w:numPr>
        <w:rPr>
          <w:lang w:val="en-US"/>
        </w:rPr>
      </w:pPr>
      <w:r w:rsidRPr="00ED15F1">
        <w:rPr>
          <w:lang w:val="en-US"/>
        </w:rPr>
        <w:t>.Stat data management &amp; usage to countries’ staff (Webinars)</w:t>
      </w:r>
    </w:p>
    <w:p w:rsidR="00977BB5" w:rsidRDefault="00977BB5" w:rsidP="00977BB5">
      <w:pPr>
        <w:pStyle w:val="ListParagraph"/>
        <w:numPr>
          <w:ilvl w:val="0"/>
          <w:numId w:val="38"/>
        </w:numPr>
        <w:rPr>
          <w:lang w:val="en-US"/>
        </w:rPr>
      </w:pPr>
      <w:proofErr w:type="spellStart"/>
      <w:r w:rsidRPr="00ED15F1">
        <w:rPr>
          <w:lang w:val="en-US"/>
        </w:rPr>
        <w:t>Labour</w:t>
      </w:r>
      <w:proofErr w:type="spellEnd"/>
      <w:r w:rsidRPr="00ED15F1">
        <w:rPr>
          <w:lang w:val="en-US"/>
        </w:rPr>
        <w:t xml:space="preserve"> market indicators and sources to countries’ staff</w:t>
      </w:r>
    </w:p>
    <w:p w:rsidR="00802B93" w:rsidRPr="00802B93" w:rsidRDefault="00802B93" w:rsidP="00802B93">
      <w:pPr>
        <w:spacing w:after="160" w:line="256" w:lineRule="auto"/>
        <w:rPr>
          <w:color w:val="FF0000"/>
          <w:lang w:val="en-US"/>
        </w:rPr>
      </w:pPr>
    </w:p>
    <w:p w:rsidR="00180993" w:rsidRPr="00802B93" w:rsidRDefault="00180993" w:rsidP="00802B93">
      <w:pPr>
        <w:rPr>
          <w:lang w:val="en-US"/>
        </w:rPr>
      </w:pPr>
    </w:p>
    <w:p w:rsidR="00802B93" w:rsidRDefault="00802B93">
      <w:pPr>
        <w:spacing w:after="160" w:line="259" w:lineRule="auto"/>
        <w:rPr>
          <w:rFonts w:asciiTheme="majorHAnsi" w:eastAsiaTheme="majorEastAsia" w:hAnsiTheme="majorHAnsi" w:cstheme="majorBidi"/>
          <w:color w:val="2F5496" w:themeColor="accent1" w:themeShade="BF"/>
          <w:sz w:val="32"/>
          <w:szCs w:val="32"/>
          <w:lang w:val="en-US"/>
        </w:rPr>
      </w:pPr>
      <w:r>
        <w:rPr>
          <w:lang w:val="en-US"/>
        </w:rPr>
        <w:br w:type="page"/>
      </w:r>
    </w:p>
    <w:p w:rsidR="008B01F4" w:rsidRDefault="008B01F4" w:rsidP="008B01F4">
      <w:pPr>
        <w:pStyle w:val="Heading1"/>
        <w:numPr>
          <w:ilvl w:val="0"/>
          <w:numId w:val="2"/>
        </w:numPr>
        <w:rPr>
          <w:lang w:val="en-US"/>
        </w:rPr>
      </w:pPr>
      <w:bookmarkStart w:id="31" w:name="_Toc5251573"/>
      <w:r>
        <w:rPr>
          <w:lang w:val="en-US"/>
        </w:rPr>
        <w:lastRenderedPageBreak/>
        <w:t>Risks</w:t>
      </w:r>
      <w:r w:rsidR="0029283C">
        <w:rPr>
          <w:lang w:val="en-US"/>
        </w:rPr>
        <w:t xml:space="preserve"> and Their Mitigation</w:t>
      </w:r>
    </w:p>
    <w:p w:rsidR="004D7505" w:rsidRPr="00277773" w:rsidRDefault="004D7505" w:rsidP="004D7505">
      <w:pPr>
        <w:jc w:val="both"/>
        <w:rPr>
          <w:b/>
          <w:lang w:val="en-US"/>
        </w:rPr>
      </w:pPr>
      <w:r w:rsidRPr="00277773">
        <w:rPr>
          <w:b/>
          <w:lang w:val="en-US"/>
        </w:rPr>
        <w:t>In order to start the project and ensure its sustainability, following answers must be found:</w:t>
      </w:r>
    </w:p>
    <w:p w:rsidR="004D7505" w:rsidRPr="00180993" w:rsidRDefault="004D7505" w:rsidP="004D7505">
      <w:pPr>
        <w:jc w:val="both"/>
        <w:rPr>
          <w:rFonts w:ascii="Calibri" w:eastAsia="Times New Roman" w:hAnsi="Calibri" w:cs="Calibri"/>
          <w:b/>
          <w:sz w:val="22"/>
          <w:szCs w:val="22"/>
          <w:lang w:val="en-US" w:eastAsia="sk-SK"/>
        </w:rPr>
      </w:pPr>
      <w:r w:rsidRPr="00180993">
        <w:rPr>
          <w:rFonts w:ascii="Calibri" w:eastAsia="Times New Roman" w:hAnsi="Calibri" w:cs="Calibri"/>
          <w:b/>
          <w:sz w:val="22"/>
          <w:szCs w:val="22"/>
          <w:lang w:val="en-US" w:eastAsia="sk-SK"/>
        </w:rPr>
        <w:t>H</w:t>
      </w:r>
      <w:r w:rsidRPr="004D7505">
        <w:rPr>
          <w:rFonts w:ascii="Calibri" w:eastAsia="Times New Roman" w:hAnsi="Calibri" w:cs="Calibri"/>
          <w:b/>
          <w:sz w:val="22"/>
          <w:szCs w:val="22"/>
          <w:lang w:val="en-US" w:eastAsia="sk-SK"/>
        </w:rPr>
        <w:t>ardware</w:t>
      </w:r>
      <w:r w:rsidRPr="00180993">
        <w:rPr>
          <w:rFonts w:ascii="Calibri" w:eastAsia="Times New Roman" w:hAnsi="Calibri" w:cs="Calibri"/>
          <w:b/>
          <w:sz w:val="22"/>
          <w:szCs w:val="22"/>
          <w:lang w:val="en-US" w:eastAsia="sk-SK"/>
        </w:rPr>
        <w:t>:</w:t>
      </w:r>
    </w:p>
    <w:p w:rsidR="004D7505" w:rsidRPr="00180993" w:rsidRDefault="004D7505" w:rsidP="004D7505">
      <w:pPr>
        <w:numPr>
          <w:ilvl w:val="0"/>
          <w:numId w:val="46"/>
        </w:numPr>
        <w:ind w:left="540"/>
        <w:jc w:val="both"/>
        <w:textAlignment w:val="center"/>
        <w:rPr>
          <w:rFonts w:ascii="Calibri" w:eastAsia="Times New Roman" w:hAnsi="Calibri" w:cs="Calibri"/>
          <w:sz w:val="22"/>
          <w:szCs w:val="22"/>
          <w:lang w:val="en-US" w:eastAsia="sk-SK"/>
        </w:rPr>
      </w:pPr>
      <w:r w:rsidRPr="00180993">
        <w:rPr>
          <w:rFonts w:ascii="Calibri" w:eastAsia="Times New Roman" w:hAnsi="Calibri" w:cs="Calibri"/>
          <w:sz w:val="22"/>
          <w:szCs w:val="22"/>
          <w:lang w:val="en-US" w:eastAsia="sk-SK"/>
        </w:rPr>
        <w:t>What infrastructure has to be purchased and where can ILO help?</w:t>
      </w:r>
    </w:p>
    <w:p w:rsidR="004D7505" w:rsidRPr="00180993" w:rsidRDefault="004D7505" w:rsidP="004D7505">
      <w:pPr>
        <w:numPr>
          <w:ilvl w:val="0"/>
          <w:numId w:val="46"/>
        </w:numPr>
        <w:ind w:left="540"/>
        <w:jc w:val="both"/>
        <w:textAlignment w:val="center"/>
        <w:rPr>
          <w:rFonts w:ascii="Calibri" w:eastAsia="Times New Roman" w:hAnsi="Calibri" w:cs="Calibri"/>
          <w:sz w:val="22"/>
          <w:szCs w:val="22"/>
          <w:lang w:val="en-US" w:eastAsia="sk-SK"/>
        </w:rPr>
      </w:pPr>
      <w:r w:rsidRPr="00180993">
        <w:rPr>
          <w:rFonts w:ascii="Calibri" w:eastAsia="Times New Roman" w:hAnsi="Calibri" w:cs="Calibri"/>
          <w:sz w:val="22"/>
          <w:szCs w:val="22"/>
          <w:lang w:val="en-US" w:eastAsia="sk-SK"/>
        </w:rPr>
        <w:t xml:space="preserve">Will the ILO donate the required server or will it donate financial resources for </w:t>
      </w:r>
      <w:proofErr w:type="spellStart"/>
      <w:r w:rsidRPr="00180993">
        <w:rPr>
          <w:rFonts w:ascii="Calibri" w:eastAsia="Times New Roman" w:hAnsi="Calibri" w:cs="Calibri"/>
          <w:sz w:val="22"/>
          <w:szCs w:val="22"/>
          <w:lang w:val="en-US" w:eastAsia="sk-SK"/>
        </w:rPr>
        <w:t>MoL</w:t>
      </w:r>
      <w:proofErr w:type="spellEnd"/>
      <w:r w:rsidRPr="00180993">
        <w:rPr>
          <w:rFonts w:ascii="Calibri" w:eastAsia="Times New Roman" w:hAnsi="Calibri" w:cs="Calibri"/>
          <w:sz w:val="22"/>
          <w:szCs w:val="22"/>
          <w:lang w:val="en-US" w:eastAsia="sk-SK"/>
        </w:rPr>
        <w:t xml:space="preserve"> to procure the server? How long will it take to purchase the necessary HW? Is it possible to start the implementation on the HW of </w:t>
      </w:r>
      <w:proofErr w:type="spellStart"/>
      <w:r w:rsidRPr="00180993">
        <w:rPr>
          <w:rFonts w:ascii="Calibri" w:eastAsia="Times New Roman" w:hAnsi="Calibri" w:cs="Calibri"/>
          <w:sz w:val="22"/>
          <w:szCs w:val="22"/>
          <w:lang w:val="en-US" w:eastAsia="sk-SK"/>
        </w:rPr>
        <w:t>MoL</w:t>
      </w:r>
      <w:proofErr w:type="spellEnd"/>
      <w:r w:rsidRPr="00180993">
        <w:rPr>
          <w:rFonts w:ascii="Calibri" w:eastAsia="Times New Roman" w:hAnsi="Calibri" w:cs="Calibri"/>
          <w:sz w:val="22"/>
          <w:szCs w:val="22"/>
          <w:lang w:val="en-US" w:eastAsia="sk-SK"/>
        </w:rPr>
        <w:t xml:space="preserve"> and then move (the virtual machines) to the new infrastructure?</w:t>
      </w:r>
    </w:p>
    <w:p w:rsidR="004D7505" w:rsidRPr="00180993" w:rsidRDefault="004D7505" w:rsidP="004D7505">
      <w:pPr>
        <w:numPr>
          <w:ilvl w:val="0"/>
          <w:numId w:val="46"/>
        </w:numPr>
        <w:ind w:left="540"/>
        <w:jc w:val="both"/>
        <w:textAlignment w:val="center"/>
        <w:rPr>
          <w:rFonts w:ascii="Calibri" w:eastAsia="Times New Roman" w:hAnsi="Calibri" w:cs="Calibri"/>
          <w:sz w:val="22"/>
          <w:szCs w:val="22"/>
          <w:lang w:val="en-US" w:eastAsia="sk-SK"/>
        </w:rPr>
      </w:pPr>
      <w:r w:rsidRPr="00180993">
        <w:rPr>
          <w:rFonts w:ascii="Calibri" w:eastAsia="Times New Roman" w:hAnsi="Calibri" w:cs="Calibri"/>
          <w:sz w:val="22"/>
          <w:szCs w:val="22"/>
          <w:lang w:val="en-US" w:eastAsia="sk-SK"/>
        </w:rPr>
        <w:t xml:space="preserve">What will be the configuration of the server and can ILO ensure it is compatible with the rest of </w:t>
      </w:r>
      <w:proofErr w:type="spellStart"/>
      <w:r w:rsidRPr="00180993">
        <w:rPr>
          <w:rFonts w:ascii="Calibri" w:eastAsia="Times New Roman" w:hAnsi="Calibri" w:cs="Calibri"/>
          <w:sz w:val="22"/>
          <w:szCs w:val="22"/>
          <w:lang w:val="en-US" w:eastAsia="sk-SK"/>
        </w:rPr>
        <w:t>MoL</w:t>
      </w:r>
      <w:proofErr w:type="spellEnd"/>
      <w:r w:rsidRPr="00180993">
        <w:rPr>
          <w:rFonts w:ascii="Calibri" w:eastAsia="Times New Roman" w:hAnsi="Calibri" w:cs="Calibri"/>
          <w:sz w:val="22"/>
          <w:szCs w:val="22"/>
          <w:lang w:val="en-US" w:eastAsia="sk-SK"/>
        </w:rPr>
        <w:t xml:space="preserve"> infrastructure (i.e. if the </w:t>
      </w:r>
      <w:proofErr w:type="spellStart"/>
      <w:r w:rsidRPr="00180993">
        <w:rPr>
          <w:rFonts w:ascii="Calibri" w:eastAsia="Times New Roman" w:hAnsi="Calibri" w:cs="Calibri"/>
          <w:sz w:val="22"/>
          <w:szCs w:val="22"/>
          <w:lang w:val="en-US" w:eastAsia="sk-SK"/>
        </w:rPr>
        <w:t>MoL</w:t>
      </w:r>
      <w:proofErr w:type="spellEnd"/>
      <w:r w:rsidRPr="00180993">
        <w:rPr>
          <w:rFonts w:ascii="Calibri" w:eastAsia="Times New Roman" w:hAnsi="Calibri" w:cs="Calibri"/>
          <w:sz w:val="22"/>
          <w:szCs w:val="22"/>
          <w:lang w:val="en-US" w:eastAsia="sk-SK"/>
        </w:rPr>
        <w:t xml:space="preserve"> is using certain supplier for its servers and use for example single monitoring tool/remote administration, can ILO provide compatible HW donation)?</w:t>
      </w:r>
    </w:p>
    <w:p w:rsidR="004D7505" w:rsidRPr="00180993" w:rsidRDefault="004D7505" w:rsidP="004D7505">
      <w:pPr>
        <w:jc w:val="both"/>
        <w:rPr>
          <w:rFonts w:ascii="Calibri" w:eastAsia="Times New Roman" w:hAnsi="Calibri" w:cs="Calibri"/>
          <w:sz w:val="22"/>
          <w:szCs w:val="22"/>
          <w:lang w:val="en-US" w:eastAsia="sk-SK"/>
        </w:rPr>
      </w:pPr>
      <w:r w:rsidRPr="00180993">
        <w:rPr>
          <w:rFonts w:ascii="Calibri" w:eastAsia="Times New Roman" w:hAnsi="Calibri" w:cs="Calibri"/>
          <w:sz w:val="22"/>
          <w:szCs w:val="22"/>
          <w:lang w:val="en-US" w:eastAsia="sk-SK"/>
        </w:rPr>
        <w:t> </w:t>
      </w:r>
    </w:p>
    <w:p w:rsidR="004D7505" w:rsidRPr="00180993" w:rsidRDefault="004D7505" w:rsidP="004D7505">
      <w:pPr>
        <w:jc w:val="both"/>
        <w:rPr>
          <w:rFonts w:ascii="Calibri" w:eastAsia="Times New Roman" w:hAnsi="Calibri" w:cs="Calibri"/>
          <w:b/>
          <w:sz w:val="22"/>
          <w:szCs w:val="22"/>
          <w:lang w:val="en-US" w:eastAsia="sk-SK"/>
        </w:rPr>
      </w:pPr>
      <w:r w:rsidRPr="00180993">
        <w:rPr>
          <w:rFonts w:ascii="Calibri" w:eastAsia="Times New Roman" w:hAnsi="Calibri" w:cs="Calibri"/>
          <w:b/>
          <w:sz w:val="22"/>
          <w:szCs w:val="22"/>
          <w:lang w:val="en-US" w:eastAsia="sk-SK"/>
        </w:rPr>
        <w:t>Project initiation:</w:t>
      </w:r>
    </w:p>
    <w:p w:rsidR="004D7505" w:rsidRPr="00180993" w:rsidRDefault="004D7505" w:rsidP="004D7505">
      <w:pPr>
        <w:numPr>
          <w:ilvl w:val="0"/>
          <w:numId w:val="47"/>
        </w:numPr>
        <w:ind w:left="540"/>
        <w:jc w:val="both"/>
        <w:textAlignment w:val="center"/>
        <w:rPr>
          <w:rFonts w:ascii="Calibri" w:eastAsia="Times New Roman" w:hAnsi="Calibri" w:cs="Calibri"/>
          <w:sz w:val="22"/>
          <w:szCs w:val="22"/>
          <w:lang w:val="en-US" w:eastAsia="sk-SK"/>
        </w:rPr>
      </w:pPr>
      <w:r w:rsidRPr="00180993">
        <w:rPr>
          <w:rFonts w:ascii="Calibri" w:eastAsia="Times New Roman" w:hAnsi="Calibri" w:cs="Calibri"/>
          <w:sz w:val="22"/>
          <w:szCs w:val="22"/>
          <w:lang w:val="en-US" w:eastAsia="sk-SK"/>
        </w:rPr>
        <w:t xml:space="preserve">Is there really no requirement for the </w:t>
      </w:r>
      <w:proofErr w:type="spellStart"/>
      <w:r w:rsidRPr="00180993">
        <w:rPr>
          <w:rFonts w:ascii="Calibri" w:eastAsia="Times New Roman" w:hAnsi="Calibri" w:cs="Calibri"/>
          <w:sz w:val="22"/>
          <w:szCs w:val="22"/>
          <w:lang w:val="en-US" w:eastAsia="sk-SK"/>
        </w:rPr>
        <w:t>MoL</w:t>
      </w:r>
      <w:proofErr w:type="spellEnd"/>
      <w:r w:rsidRPr="00180993">
        <w:rPr>
          <w:rFonts w:ascii="Calibri" w:eastAsia="Times New Roman" w:hAnsi="Calibri" w:cs="Calibri"/>
          <w:sz w:val="22"/>
          <w:szCs w:val="22"/>
          <w:lang w:val="en-US" w:eastAsia="sk-SK"/>
        </w:rPr>
        <w:t xml:space="preserve"> to sign Memorandum of understanding? Is the </w:t>
      </w:r>
      <w:proofErr w:type="spellStart"/>
      <w:r w:rsidRPr="00180993">
        <w:rPr>
          <w:rFonts w:ascii="Calibri" w:eastAsia="Times New Roman" w:hAnsi="Calibri" w:cs="Calibri"/>
          <w:sz w:val="22"/>
          <w:szCs w:val="22"/>
          <w:lang w:val="en-US" w:eastAsia="sk-SK"/>
        </w:rPr>
        <w:t>MoL</w:t>
      </w:r>
      <w:proofErr w:type="spellEnd"/>
      <w:r w:rsidRPr="00180993">
        <w:rPr>
          <w:rFonts w:ascii="Calibri" w:eastAsia="Times New Roman" w:hAnsi="Calibri" w:cs="Calibri"/>
          <w:sz w:val="22"/>
          <w:szCs w:val="22"/>
          <w:lang w:val="en-US" w:eastAsia="sk-SK"/>
        </w:rPr>
        <w:t xml:space="preserve"> official letter enough? Will there be any contract signed later on? If yes, what such contract will include? Is any ILO template to give mol?</w:t>
      </w:r>
    </w:p>
    <w:p w:rsidR="004D7505" w:rsidRPr="00180993" w:rsidRDefault="004D7505" w:rsidP="004D7505">
      <w:pPr>
        <w:numPr>
          <w:ilvl w:val="0"/>
          <w:numId w:val="47"/>
        </w:numPr>
        <w:ind w:left="540"/>
        <w:jc w:val="both"/>
        <w:textAlignment w:val="center"/>
        <w:rPr>
          <w:rFonts w:ascii="Calibri" w:eastAsia="Times New Roman" w:hAnsi="Calibri" w:cs="Calibri"/>
          <w:sz w:val="22"/>
          <w:szCs w:val="22"/>
          <w:lang w:val="en-US" w:eastAsia="sk-SK"/>
        </w:rPr>
      </w:pPr>
      <w:r w:rsidRPr="00180993">
        <w:rPr>
          <w:rFonts w:ascii="Calibri" w:eastAsia="Times New Roman" w:hAnsi="Calibri" w:cs="Calibri"/>
          <w:sz w:val="22"/>
          <w:szCs w:val="22"/>
          <w:lang w:val="en-US" w:eastAsia="sk-SK"/>
        </w:rPr>
        <w:t>When are the next possible slots for ILO to start with the implementation (from May, realistically July 2019)?</w:t>
      </w:r>
    </w:p>
    <w:p w:rsidR="004D7505" w:rsidRPr="00180993" w:rsidRDefault="004D7505" w:rsidP="004D7505">
      <w:pPr>
        <w:numPr>
          <w:ilvl w:val="0"/>
          <w:numId w:val="47"/>
        </w:numPr>
        <w:ind w:left="540"/>
        <w:jc w:val="both"/>
        <w:textAlignment w:val="center"/>
        <w:rPr>
          <w:rFonts w:ascii="Calibri" w:eastAsia="Times New Roman" w:hAnsi="Calibri" w:cs="Calibri"/>
          <w:sz w:val="22"/>
          <w:szCs w:val="22"/>
          <w:lang w:val="en-US" w:eastAsia="sk-SK"/>
        </w:rPr>
      </w:pPr>
      <w:r w:rsidRPr="00180993">
        <w:rPr>
          <w:rFonts w:ascii="Calibri" w:eastAsia="Times New Roman" w:hAnsi="Calibri" w:cs="Calibri"/>
          <w:sz w:val="22"/>
          <w:szCs w:val="22"/>
          <w:lang w:val="en-US" w:eastAsia="sk-SK"/>
        </w:rPr>
        <w:t xml:space="preserve">Who will contract the local company - ILO or </w:t>
      </w:r>
      <w:proofErr w:type="spellStart"/>
      <w:r w:rsidRPr="00180993">
        <w:rPr>
          <w:rFonts w:ascii="Calibri" w:eastAsia="Times New Roman" w:hAnsi="Calibri" w:cs="Calibri"/>
          <w:sz w:val="22"/>
          <w:szCs w:val="22"/>
          <w:lang w:val="en-US" w:eastAsia="sk-SK"/>
        </w:rPr>
        <w:t>MoL</w:t>
      </w:r>
      <w:proofErr w:type="spellEnd"/>
      <w:r w:rsidRPr="00180993">
        <w:rPr>
          <w:rFonts w:ascii="Calibri" w:eastAsia="Times New Roman" w:hAnsi="Calibri" w:cs="Calibri"/>
          <w:sz w:val="22"/>
          <w:szCs w:val="22"/>
          <w:lang w:val="en-US" w:eastAsia="sk-SK"/>
        </w:rPr>
        <w:t>?  Who will pay costs for local company work? Is the financing in the future secured up to the estimation of 150.000 EUR in the future (one year)?</w:t>
      </w:r>
    </w:p>
    <w:p w:rsidR="004D7505" w:rsidRPr="00180993" w:rsidRDefault="004D7505" w:rsidP="004D7505">
      <w:pPr>
        <w:numPr>
          <w:ilvl w:val="0"/>
          <w:numId w:val="47"/>
        </w:numPr>
        <w:ind w:left="540"/>
        <w:jc w:val="both"/>
        <w:textAlignment w:val="center"/>
        <w:rPr>
          <w:rFonts w:ascii="Calibri" w:eastAsia="Times New Roman" w:hAnsi="Calibri" w:cs="Calibri"/>
          <w:sz w:val="22"/>
          <w:szCs w:val="22"/>
          <w:lang w:val="en-US" w:eastAsia="sk-SK"/>
        </w:rPr>
      </w:pPr>
      <w:r w:rsidRPr="00180993">
        <w:rPr>
          <w:rFonts w:ascii="Calibri" w:eastAsia="Times New Roman" w:hAnsi="Calibri" w:cs="Calibri"/>
          <w:sz w:val="22"/>
          <w:szCs w:val="22"/>
          <w:lang w:val="en-US" w:eastAsia="sk-SK"/>
        </w:rPr>
        <w:t xml:space="preserve">Will the local company work on the "time and material" basis or will there be any special </w:t>
      </w:r>
      <w:proofErr w:type="spellStart"/>
      <w:r w:rsidRPr="00180993">
        <w:rPr>
          <w:rFonts w:ascii="Calibri" w:eastAsia="Times New Roman" w:hAnsi="Calibri" w:cs="Calibri"/>
          <w:sz w:val="22"/>
          <w:szCs w:val="22"/>
          <w:lang w:val="en-US" w:eastAsia="sk-SK"/>
        </w:rPr>
        <w:t>ToR</w:t>
      </w:r>
      <w:proofErr w:type="spellEnd"/>
      <w:r w:rsidRPr="00180993">
        <w:rPr>
          <w:rFonts w:ascii="Calibri" w:eastAsia="Times New Roman" w:hAnsi="Calibri" w:cs="Calibri"/>
          <w:sz w:val="22"/>
          <w:szCs w:val="22"/>
          <w:lang w:val="en-US" w:eastAsia="sk-SK"/>
        </w:rPr>
        <w:t xml:space="preserve"> for this?</w:t>
      </w:r>
    </w:p>
    <w:p w:rsidR="004D7505" w:rsidRPr="00180993" w:rsidRDefault="004D7505" w:rsidP="004D7505">
      <w:pPr>
        <w:numPr>
          <w:ilvl w:val="0"/>
          <w:numId w:val="47"/>
        </w:numPr>
        <w:ind w:left="540"/>
        <w:jc w:val="both"/>
        <w:textAlignment w:val="center"/>
        <w:rPr>
          <w:rFonts w:ascii="Calibri" w:eastAsia="Times New Roman" w:hAnsi="Calibri" w:cs="Calibri"/>
          <w:sz w:val="22"/>
          <w:szCs w:val="22"/>
          <w:lang w:val="en-US" w:eastAsia="sk-SK"/>
        </w:rPr>
      </w:pPr>
      <w:r w:rsidRPr="00180993">
        <w:rPr>
          <w:rFonts w:ascii="Calibri" w:eastAsia="Times New Roman" w:hAnsi="Calibri" w:cs="Calibri"/>
          <w:sz w:val="22"/>
          <w:szCs w:val="22"/>
          <w:lang w:val="en-US" w:eastAsia="sk-SK"/>
        </w:rPr>
        <w:t xml:space="preserve">Is it a common understanding, that 5 </w:t>
      </w:r>
      <w:proofErr w:type="spellStart"/>
      <w:r w:rsidRPr="00180993">
        <w:rPr>
          <w:rFonts w:ascii="Calibri" w:eastAsia="Times New Roman" w:hAnsi="Calibri" w:cs="Calibri"/>
          <w:sz w:val="22"/>
          <w:szCs w:val="22"/>
          <w:lang w:val="en-US" w:eastAsia="sk-SK"/>
        </w:rPr>
        <w:t>heterogenous</w:t>
      </w:r>
      <w:proofErr w:type="spellEnd"/>
      <w:r w:rsidRPr="00180993">
        <w:rPr>
          <w:rFonts w:ascii="Calibri" w:eastAsia="Times New Roman" w:hAnsi="Calibri" w:cs="Calibri"/>
          <w:sz w:val="22"/>
          <w:szCs w:val="22"/>
          <w:lang w:val="en-US" w:eastAsia="sk-SK"/>
        </w:rPr>
        <w:t xml:space="preserve"> systems need to be integrated in order to provide 29 KILMs?</w:t>
      </w:r>
    </w:p>
    <w:p w:rsidR="004D7505" w:rsidRDefault="004D7505" w:rsidP="004D7505">
      <w:pPr>
        <w:jc w:val="both"/>
        <w:rPr>
          <w:lang w:val="en-US"/>
        </w:rPr>
      </w:pPr>
    </w:p>
    <w:p w:rsidR="004D7505" w:rsidRPr="004D7505" w:rsidRDefault="004D7505" w:rsidP="004D7505">
      <w:pPr>
        <w:jc w:val="both"/>
        <w:rPr>
          <w:lang w:val="en-US"/>
        </w:rPr>
      </w:pPr>
      <w:r>
        <w:rPr>
          <w:lang w:val="en-US"/>
        </w:rPr>
        <w:t>Besides that, following risks should be considered when running this projects and their mitigation is proposed in the right column:</w:t>
      </w:r>
    </w:p>
    <w:p w:rsidR="00D36A58" w:rsidRDefault="00D36A58" w:rsidP="00D36A58">
      <w:pPr>
        <w:rPr>
          <w:lang w:val="en-US"/>
        </w:rPr>
      </w:pPr>
    </w:p>
    <w:tbl>
      <w:tblPr>
        <w:tblStyle w:val="GridTable4-Accent51"/>
        <w:tblW w:w="5000" w:type="pct"/>
        <w:tblLayout w:type="fixed"/>
        <w:tblLook w:val="04A0" w:firstRow="1" w:lastRow="0" w:firstColumn="1" w:lastColumn="0" w:noHBand="0" w:noVBand="1"/>
      </w:tblPr>
      <w:tblGrid>
        <w:gridCol w:w="4788"/>
        <w:gridCol w:w="4788"/>
      </w:tblGrid>
      <w:tr w:rsidR="004D7505" w:rsidRPr="00A56BBF" w:rsidTr="004D7505">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tcPr>
          <w:p w:rsidR="004D7505" w:rsidRPr="002066E1" w:rsidRDefault="004D7505" w:rsidP="00A0083F">
            <w:pPr>
              <w:jc w:val="both"/>
              <w:rPr>
                <w:rFonts w:eastAsia="Times New Roman" w:cstheme="minorHAnsi"/>
                <w:sz w:val="20"/>
                <w:szCs w:val="20"/>
                <w:lang w:eastAsia="sk-SK"/>
              </w:rPr>
            </w:pPr>
            <w:r w:rsidRPr="002066E1">
              <w:rPr>
                <w:rFonts w:eastAsia="Times New Roman" w:cstheme="minorHAnsi"/>
                <w:sz w:val="20"/>
                <w:szCs w:val="20"/>
                <w:lang w:eastAsia="sk-SK"/>
              </w:rPr>
              <w:t>Risk source/main risk considerations</w:t>
            </w:r>
          </w:p>
        </w:tc>
        <w:tc>
          <w:tcPr>
            <w:tcW w:w="2500" w:type="pct"/>
          </w:tcPr>
          <w:p w:rsidR="004D7505" w:rsidRPr="002066E1" w:rsidRDefault="004D7505" w:rsidP="00A0083F">
            <w:pPr>
              <w:jc w:val="both"/>
              <w:cnfStyle w:val="100000000000" w:firstRow="1"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Risk mitigation</w:t>
            </w:r>
          </w:p>
        </w:tc>
      </w:tr>
      <w:tr w:rsidR="004D7505"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4D7505" w:rsidRPr="002066E1" w:rsidRDefault="004D7505" w:rsidP="00A0083F">
            <w:pPr>
              <w:jc w:val="both"/>
              <w:rPr>
                <w:rFonts w:eastAsia="Times New Roman" w:cstheme="minorHAnsi"/>
                <w:sz w:val="20"/>
                <w:szCs w:val="20"/>
                <w:lang w:eastAsia="sk-SK"/>
              </w:rPr>
            </w:pPr>
            <w:r w:rsidRPr="002066E1">
              <w:rPr>
                <w:rFonts w:eastAsia="Times New Roman" w:cstheme="minorHAnsi"/>
                <w:sz w:val="20"/>
                <w:szCs w:val="20"/>
                <w:lang w:eastAsia="sk-SK"/>
              </w:rPr>
              <w:t>Customer (</w:t>
            </w:r>
            <w:proofErr w:type="spellStart"/>
            <w:r w:rsidRPr="002066E1">
              <w:rPr>
                <w:rFonts w:eastAsia="Times New Roman" w:cstheme="minorHAnsi"/>
                <w:sz w:val="20"/>
                <w:szCs w:val="20"/>
                <w:lang w:eastAsia="sk-SK"/>
              </w:rPr>
              <w:t>MoL</w:t>
            </w:r>
            <w:proofErr w:type="spellEnd"/>
            <w:r w:rsidRPr="002066E1">
              <w:rPr>
                <w:rFonts w:eastAsia="Times New Roman" w:cstheme="minorHAnsi"/>
                <w:sz w:val="20"/>
                <w:szCs w:val="20"/>
                <w:lang w:eastAsia="sk-SK"/>
              </w:rPr>
              <w:t>/Government of Jordan)</w:t>
            </w:r>
            <w:r>
              <w:rPr>
                <w:rFonts w:eastAsia="Times New Roman" w:cstheme="minorHAnsi"/>
                <w:sz w:val="20"/>
                <w:szCs w:val="20"/>
                <w:lang w:eastAsia="sk-SK"/>
              </w:rPr>
              <w:t xml:space="preserve"> shelving the system for various reasons</w:t>
            </w:r>
          </w:p>
        </w:tc>
        <w:tc>
          <w:tcPr>
            <w:tcW w:w="2500" w:type="pct"/>
          </w:tcPr>
          <w:p w:rsidR="004D7505" w:rsidRPr="002066E1" w:rsidRDefault="004D7505" w:rsidP="00A0083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A clear political support </w:t>
            </w:r>
            <w:r w:rsidR="00F23626">
              <w:rPr>
                <w:rFonts w:eastAsia="Times New Roman" w:cstheme="minorHAnsi"/>
                <w:sz w:val="20"/>
                <w:szCs w:val="20"/>
                <w:lang w:eastAsia="sk-SK"/>
              </w:rPr>
              <w:t>must be expressed for the implementation of the solution and its existence should be even supported by legislation</w:t>
            </w:r>
          </w:p>
        </w:tc>
      </w:tr>
      <w:tr w:rsidR="004D7505"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Solvency</w:t>
            </w:r>
          </w:p>
        </w:tc>
        <w:tc>
          <w:tcPr>
            <w:tcW w:w="2500" w:type="pct"/>
          </w:tcPr>
          <w:p w:rsidR="004D7505" w:rsidRPr="002066E1" w:rsidRDefault="004D1AD5" w:rsidP="00A0083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The financial issues should be solved beforehand and the project financing should be secured at least for the first phase – </w:t>
            </w:r>
            <w:proofErr w:type="spellStart"/>
            <w:r>
              <w:rPr>
                <w:rFonts w:eastAsia="Times New Roman" w:cstheme="minorHAnsi"/>
                <w:sz w:val="20"/>
                <w:szCs w:val="20"/>
                <w:lang w:eastAsia="sk-SK"/>
              </w:rPr>
              <w:t>LMIS.Stat</w:t>
            </w:r>
            <w:proofErr w:type="spellEnd"/>
            <w:r>
              <w:rPr>
                <w:rFonts w:eastAsia="Times New Roman" w:cstheme="minorHAnsi"/>
                <w:sz w:val="20"/>
                <w:szCs w:val="20"/>
                <w:lang w:eastAsia="sk-SK"/>
              </w:rPr>
              <w:t xml:space="preserve"> implementation with all 29 indicators. The budget as stated above should be indicative for this phase and the fund raising and cash-flow should be setup accordingly.</w:t>
            </w:r>
          </w:p>
        </w:tc>
      </w:tr>
      <w:tr w:rsidR="004D7505"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Currency risk</w:t>
            </w:r>
          </w:p>
        </w:tc>
        <w:tc>
          <w:tcPr>
            <w:tcW w:w="2500" w:type="pct"/>
          </w:tcPr>
          <w:p w:rsidR="004D7505" w:rsidRPr="002066E1" w:rsidRDefault="004D1AD5" w:rsidP="00A0083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The prices should preferably be quoted in EUR</w:t>
            </w:r>
          </w:p>
        </w:tc>
      </w:tr>
      <w:tr w:rsidR="004D7505"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Political instability / political relationships</w:t>
            </w:r>
          </w:p>
        </w:tc>
        <w:tc>
          <w:tcPr>
            <w:tcW w:w="2500" w:type="pct"/>
          </w:tcPr>
          <w:p w:rsidR="004D7505" w:rsidRPr="002066E1" w:rsidRDefault="004D1AD5" w:rsidP="00A0083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Political support exceeding and election term should be </w:t>
            </w:r>
            <w:proofErr w:type="spellStart"/>
            <w:r>
              <w:rPr>
                <w:rFonts w:eastAsia="Times New Roman" w:cstheme="minorHAnsi"/>
                <w:sz w:val="20"/>
                <w:szCs w:val="20"/>
                <w:lang w:eastAsia="sk-SK"/>
              </w:rPr>
              <w:t>seeked</w:t>
            </w:r>
            <w:proofErr w:type="spellEnd"/>
            <w:r>
              <w:rPr>
                <w:rFonts w:eastAsia="Times New Roman" w:cstheme="minorHAnsi"/>
                <w:sz w:val="20"/>
                <w:szCs w:val="20"/>
                <w:lang w:eastAsia="sk-SK"/>
              </w:rPr>
              <w:t>.</w:t>
            </w:r>
          </w:p>
        </w:tc>
      </w:tr>
      <w:tr w:rsidR="004D7505" w:rsidRPr="00A56BBF" w:rsidTr="004D7505">
        <w:trPr>
          <w:cnfStyle w:val="000000100000" w:firstRow="0" w:lastRow="0" w:firstColumn="0" w:lastColumn="0" w:oddVBand="0" w:evenVBand="0" w:oddHBand="1" w:evenHBand="0" w:firstRowFirstColumn="0" w:firstRowLastColumn="0" w:lastRowFirstColumn="0" w:lastRowLastColumn="0"/>
          <w:trHeight w:val="519"/>
        </w:trPr>
        <w:tc>
          <w:tcPr>
            <w:cnfStyle w:val="001000000000" w:firstRow="0" w:lastRow="0" w:firstColumn="1" w:lastColumn="0" w:oddVBand="0" w:evenVBand="0" w:oddHBand="0" w:evenHBand="0" w:firstRowFirstColumn="0" w:firstRowLastColumn="0" w:lastRowFirstColumn="0" w:lastRowLastColumn="0"/>
            <w:tcW w:w="2500" w:type="pct"/>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Non-contractual customer behavio</w:t>
            </w:r>
            <w:r>
              <w:rPr>
                <w:rFonts w:eastAsia="Times New Roman" w:cstheme="minorHAnsi"/>
                <w:b w:val="0"/>
                <w:sz w:val="20"/>
                <w:szCs w:val="20"/>
                <w:lang w:eastAsia="sk-SK"/>
              </w:rPr>
              <w:t>u</w:t>
            </w:r>
            <w:r w:rsidRPr="002066E1">
              <w:rPr>
                <w:rFonts w:eastAsia="Times New Roman" w:cstheme="minorHAnsi"/>
                <w:sz w:val="20"/>
                <w:szCs w:val="20"/>
                <w:lang w:eastAsia="sk-SK"/>
              </w:rPr>
              <w:t>r, lack of customer commitment/ other requirements from customer and participating institutions (e.g. timely supply of data)</w:t>
            </w:r>
          </w:p>
        </w:tc>
        <w:tc>
          <w:tcPr>
            <w:tcW w:w="2500" w:type="pct"/>
          </w:tcPr>
          <w:p w:rsidR="004D7505" w:rsidRPr="002066E1" w:rsidRDefault="004D1AD5" w:rsidP="00A0083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Although the implementation process is started by the letter of intent, a clear agreement should be started before the actual implementation of the project.</w:t>
            </w:r>
          </w:p>
        </w:tc>
      </w:tr>
      <w:tr w:rsidR="004D7505"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Change in volume / service demand</w:t>
            </w:r>
          </w:p>
        </w:tc>
        <w:tc>
          <w:tcPr>
            <w:tcW w:w="2500" w:type="pct"/>
          </w:tcPr>
          <w:p w:rsidR="004D7505" w:rsidRPr="002066E1" w:rsidRDefault="004D1AD5" w:rsidP="00A0083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The volume of the supply by ILO is beyond any reasonable doubts. However, the local company deployed to implement the interfaces should provide a </w:t>
            </w:r>
            <w:r>
              <w:rPr>
                <w:rFonts w:eastAsia="Times New Roman" w:cstheme="minorHAnsi"/>
                <w:sz w:val="20"/>
                <w:szCs w:val="20"/>
                <w:lang w:eastAsia="sk-SK"/>
              </w:rPr>
              <w:lastRenderedPageBreak/>
              <w:t>clear evidence of understanding of the work to be done.</w:t>
            </w:r>
          </w:p>
        </w:tc>
      </w:tr>
      <w:tr w:rsidR="004D7505"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tcPr>
          <w:p w:rsidR="004D7505" w:rsidRPr="002066E1" w:rsidRDefault="004D7505" w:rsidP="00A0083F">
            <w:pPr>
              <w:jc w:val="both"/>
              <w:rPr>
                <w:rFonts w:eastAsia="Times New Roman" w:cstheme="minorHAnsi"/>
                <w:b w:val="0"/>
                <w:sz w:val="20"/>
                <w:szCs w:val="20"/>
                <w:lang w:eastAsia="sk-SK"/>
              </w:rPr>
            </w:pPr>
          </w:p>
        </w:tc>
        <w:tc>
          <w:tcPr>
            <w:tcW w:w="2500" w:type="pct"/>
          </w:tcPr>
          <w:p w:rsidR="004D7505" w:rsidRPr="002066E1" w:rsidRDefault="004D7505" w:rsidP="00A0083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b/>
                <w:sz w:val="20"/>
                <w:szCs w:val="20"/>
                <w:lang w:eastAsia="sk-SK"/>
              </w:rPr>
            </w:pPr>
          </w:p>
        </w:tc>
      </w:tr>
      <w:tr w:rsidR="004D7505"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4D7505" w:rsidRPr="002066E1" w:rsidRDefault="004D7505" w:rsidP="00A0083F">
            <w:pPr>
              <w:jc w:val="both"/>
              <w:rPr>
                <w:rFonts w:eastAsia="Times New Roman" w:cstheme="minorHAnsi"/>
                <w:sz w:val="20"/>
                <w:szCs w:val="20"/>
                <w:lang w:eastAsia="sk-SK"/>
              </w:rPr>
            </w:pPr>
            <w:r w:rsidRPr="002066E1">
              <w:rPr>
                <w:rFonts w:eastAsia="Times New Roman" w:cstheme="minorHAnsi"/>
                <w:sz w:val="20"/>
                <w:szCs w:val="20"/>
                <w:lang w:eastAsia="sk-SK"/>
              </w:rPr>
              <w:t>Suppliers / subcontractors / partners</w:t>
            </w:r>
          </w:p>
        </w:tc>
        <w:tc>
          <w:tcPr>
            <w:tcW w:w="2500" w:type="pct"/>
          </w:tcPr>
          <w:p w:rsidR="004D7505" w:rsidRPr="002066E1" w:rsidRDefault="004D1AD5" w:rsidP="00A0083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In case the local company is subcontracting any company for critical tasks in the project, it must be clearly stated why and how the company mitigates the risk of breaking the partnership for any of the possible reasons.</w:t>
            </w:r>
          </w:p>
        </w:tc>
      </w:tr>
      <w:tr w:rsidR="004D7505"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Integration / dependency on third-party products and/or partners (participating institutions)</w:t>
            </w:r>
          </w:p>
        </w:tc>
        <w:tc>
          <w:tcPr>
            <w:tcW w:w="2500" w:type="pct"/>
          </w:tcPr>
          <w:p w:rsidR="004D7505" w:rsidRPr="002066E1" w:rsidRDefault="004D1AD5" w:rsidP="00A0083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This project is an integration effort on several sides and should therefore be considered as risky per se, with all the possible things that can go wrong in this type of project.</w:t>
            </w:r>
          </w:p>
        </w:tc>
      </w:tr>
      <w:tr w:rsidR="004D7505"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Delivery date commitments (unsecured)</w:t>
            </w:r>
          </w:p>
        </w:tc>
        <w:tc>
          <w:tcPr>
            <w:tcW w:w="2500" w:type="pct"/>
          </w:tcPr>
          <w:p w:rsidR="004D7505" w:rsidRPr="002066E1" w:rsidRDefault="004D1AD5" w:rsidP="00A0083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Even though the delivery date is not critical (e.g. not stated by legislation), it should not be underestimated. The long lasting projects usually spiral into void.</w:t>
            </w:r>
          </w:p>
        </w:tc>
      </w:tr>
      <w:tr w:rsidR="004D7505" w:rsidRPr="00A56BBF" w:rsidTr="004D75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Inadequate of back-to-back agreements</w:t>
            </w:r>
          </w:p>
        </w:tc>
        <w:tc>
          <w:tcPr>
            <w:tcW w:w="2500" w:type="pct"/>
          </w:tcPr>
          <w:p w:rsidR="004D7505" w:rsidRPr="002066E1" w:rsidRDefault="004D1AD5" w:rsidP="00A0083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As stated by ILO, back-to-back agreements (institutional arrangements) are vital to the project success. On the side of supplier</w:t>
            </w:r>
            <w:r w:rsidR="007F0833">
              <w:rPr>
                <w:rFonts w:eastAsia="Times New Roman" w:cstheme="minorHAnsi"/>
                <w:sz w:val="20"/>
                <w:szCs w:val="20"/>
                <w:lang w:eastAsia="sk-SK"/>
              </w:rPr>
              <w:t xml:space="preserve"> (local company)</w:t>
            </w:r>
            <w:r>
              <w:rPr>
                <w:rFonts w:eastAsia="Times New Roman" w:cstheme="minorHAnsi"/>
                <w:sz w:val="20"/>
                <w:szCs w:val="20"/>
                <w:lang w:eastAsia="sk-SK"/>
              </w:rPr>
              <w:t xml:space="preserve">, a b2b agreement should be signed to </w:t>
            </w:r>
            <w:r w:rsidR="007F0833">
              <w:rPr>
                <w:rFonts w:eastAsia="Times New Roman" w:cstheme="minorHAnsi"/>
                <w:sz w:val="20"/>
                <w:szCs w:val="20"/>
                <w:lang w:eastAsia="sk-SK"/>
              </w:rPr>
              <w:t>have the same interest in mitigating the risks.</w:t>
            </w:r>
          </w:p>
        </w:tc>
      </w:tr>
      <w:tr w:rsidR="004D7505"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tcPr>
          <w:p w:rsidR="004D7505" w:rsidRPr="002066E1" w:rsidRDefault="004D7505" w:rsidP="00A0083F">
            <w:pPr>
              <w:jc w:val="both"/>
              <w:rPr>
                <w:rFonts w:eastAsia="Times New Roman" w:cstheme="minorHAnsi"/>
                <w:sz w:val="20"/>
                <w:szCs w:val="20"/>
                <w:lang w:eastAsia="sk-SK"/>
              </w:rPr>
            </w:pPr>
          </w:p>
        </w:tc>
        <w:tc>
          <w:tcPr>
            <w:tcW w:w="2500" w:type="pct"/>
          </w:tcPr>
          <w:p w:rsidR="004D7505" w:rsidRPr="002066E1" w:rsidRDefault="004D7505" w:rsidP="00A0083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p>
        </w:tc>
      </w:tr>
      <w:tr w:rsidR="004D7505"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4D7505" w:rsidRPr="002066E1" w:rsidRDefault="004D7505" w:rsidP="00A0083F">
            <w:pPr>
              <w:jc w:val="both"/>
              <w:rPr>
                <w:rFonts w:eastAsia="Times New Roman" w:cstheme="minorHAnsi"/>
                <w:sz w:val="20"/>
                <w:szCs w:val="20"/>
                <w:lang w:eastAsia="sk-SK"/>
              </w:rPr>
            </w:pPr>
            <w:r w:rsidRPr="002066E1">
              <w:rPr>
                <w:rFonts w:eastAsia="Times New Roman" w:cstheme="minorHAnsi"/>
                <w:sz w:val="20"/>
                <w:szCs w:val="20"/>
                <w:lang w:eastAsia="sk-SK"/>
              </w:rPr>
              <w:t>Legal scope and conditions</w:t>
            </w:r>
          </w:p>
        </w:tc>
        <w:tc>
          <w:tcPr>
            <w:tcW w:w="2500" w:type="pct"/>
          </w:tcPr>
          <w:p w:rsidR="004D7505" w:rsidRPr="007F0833" w:rsidRDefault="007F0833" w:rsidP="00A0083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sk-SK"/>
              </w:rPr>
            </w:pPr>
            <w:r>
              <w:rPr>
                <w:rFonts w:eastAsia="Times New Roman" w:cstheme="minorHAnsi"/>
                <w:sz w:val="20"/>
                <w:szCs w:val="20"/>
                <w:lang w:eastAsia="sk-SK"/>
              </w:rPr>
              <w:t>To be explored as part of the analysis of the project.</w:t>
            </w:r>
          </w:p>
        </w:tc>
      </w:tr>
      <w:tr w:rsidR="004D7505"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Unforeseen changes in legal and fiscal conditions</w:t>
            </w:r>
          </w:p>
        </w:tc>
        <w:tc>
          <w:tcPr>
            <w:tcW w:w="2500" w:type="pct"/>
          </w:tcPr>
          <w:p w:rsidR="004D7505" w:rsidRPr="002066E1" w:rsidRDefault="007F0833" w:rsidP="00A0083F">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N/A</w:t>
            </w:r>
          </w:p>
        </w:tc>
      </w:tr>
      <w:tr w:rsidR="004D7505"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4D7505" w:rsidRPr="002066E1" w:rsidRDefault="004D7505" w:rsidP="00A0083F">
            <w:pPr>
              <w:jc w:val="both"/>
              <w:rPr>
                <w:rFonts w:eastAsia="Times New Roman" w:cstheme="minorHAnsi"/>
                <w:b w:val="0"/>
                <w:sz w:val="20"/>
                <w:szCs w:val="20"/>
                <w:lang w:eastAsia="sk-SK"/>
              </w:rPr>
            </w:pPr>
            <w:r w:rsidRPr="002066E1">
              <w:rPr>
                <w:rFonts w:eastAsia="Times New Roman" w:cstheme="minorHAnsi"/>
                <w:sz w:val="20"/>
                <w:szCs w:val="20"/>
                <w:lang w:eastAsia="sk-SK"/>
              </w:rPr>
              <w:t>Product liability</w:t>
            </w:r>
          </w:p>
        </w:tc>
        <w:tc>
          <w:tcPr>
            <w:tcW w:w="2500" w:type="pct"/>
          </w:tcPr>
          <w:p w:rsidR="004D7505" w:rsidRPr="007F0833" w:rsidRDefault="007F0833" w:rsidP="00A0083F">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val="en-US" w:eastAsia="sk-SK"/>
              </w:rPr>
            </w:pPr>
            <w:r>
              <w:rPr>
                <w:rFonts w:eastAsia="Times New Roman" w:cstheme="minorHAnsi"/>
                <w:sz w:val="20"/>
                <w:szCs w:val="20"/>
                <w:lang w:eastAsia="sk-SK"/>
              </w:rPr>
              <w:t xml:space="preserve">The product in question, </w:t>
            </w:r>
            <w:proofErr w:type="spellStart"/>
            <w:r>
              <w:rPr>
                <w:rFonts w:eastAsia="Times New Roman" w:cstheme="minorHAnsi"/>
                <w:sz w:val="20"/>
                <w:szCs w:val="20"/>
                <w:lang w:eastAsia="sk-SK"/>
              </w:rPr>
              <w:t>LMIS.Stat</w:t>
            </w:r>
            <w:proofErr w:type="spellEnd"/>
            <w:r>
              <w:rPr>
                <w:rFonts w:eastAsia="Times New Roman" w:cstheme="minorHAnsi"/>
                <w:sz w:val="20"/>
                <w:szCs w:val="20"/>
                <w:lang w:eastAsia="sk-SK"/>
              </w:rPr>
              <w:t xml:space="preserve"> is backed up by reasonable number of references and a strong team.</w:t>
            </w: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Data protection requirements</w:t>
            </w:r>
          </w:p>
        </w:tc>
        <w:tc>
          <w:tcPr>
            <w:tcW w:w="2500" w:type="pct"/>
          </w:tcPr>
          <w:p w:rsidR="007F0833" w:rsidRPr="002066E1" w:rsidRDefault="007F0833"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To be explored as part of the analysis of the project.</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Confidentiality requirements</w:t>
            </w:r>
          </w:p>
        </w:tc>
        <w:tc>
          <w:tcPr>
            <w:tcW w:w="2500" w:type="pct"/>
          </w:tcPr>
          <w:p w:rsidR="007F0833" w:rsidRPr="002066E1" w:rsidRDefault="007F0833"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To be explored as part of the analysis of the project.</w:t>
            </w: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Patent/ license/data ownership infringements</w:t>
            </w:r>
          </w:p>
        </w:tc>
        <w:tc>
          <w:tcPr>
            <w:tcW w:w="2500" w:type="pct"/>
          </w:tcPr>
          <w:p w:rsidR="007F0833" w:rsidRPr="002066E1" w:rsidRDefault="007F0833"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To be resolved between ILO and </w:t>
            </w:r>
            <w:proofErr w:type="spellStart"/>
            <w:r>
              <w:rPr>
                <w:rFonts w:eastAsia="Times New Roman" w:cstheme="minorHAnsi"/>
                <w:sz w:val="20"/>
                <w:szCs w:val="20"/>
                <w:lang w:eastAsia="sk-SK"/>
              </w:rPr>
              <w:t>MoL</w:t>
            </w:r>
            <w:proofErr w:type="spellEnd"/>
            <w:r>
              <w:rPr>
                <w:rFonts w:eastAsia="Times New Roman" w:cstheme="minorHAnsi"/>
                <w:sz w:val="20"/>
                <w:szCs w:val="20"/>
                <w:lang w:eastAsia="sk-SK"/>
              </w:rPr>
              <w:t>, including further development of the solution.</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Violations of national legislation and culture</w:t>
            </w:r>
          </w:p>
        </w:tc>
        <w:tc>
          <w:tcPr>
            <w:tcW w:w="2500" w:type="pct"/>
          </w:tcPr>
          <w:p w:rsidR="007F0833" w:rsidRPr="002066E1" w:rsidRDefault="007F0833"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To be explored as part of the analysis of the project.</w:t>
            </w: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tcPr>
          <w:p w:rsidR="007F0833" w:rsidRPr="002066E1" w:rsidRDefault="007F0833" w:rsidP="007F0833">
            <w:pPr>
              <w:jc w:val="both"/>
              <w:rPr>
                <w:rFonts w:eastAsia="Times New Roman" w:cstheme="minorHAnsi"/>
                <w:sz w:val="20"/>
                <w:szCs w:val="20"/>
                <w:lang w:eastAsia="sk-SK"/>
              </w:rPr>
            </w:pPr>
          </w:p>
        </w:tc>
        <w:tc>
          <w:tcPr>
            <w:tcW w:w="2500" w:type="pct"/>
          </w:tcPr>
          <w:p w:rsidR="007F0833" w:rsidRPr="002066E1" w:rsidRDefault="007F0833"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sz w:val="20"/>
                <w:szCs w:val="20"/>
                <w:lang w:eastAsia="sk-SK"/>
              </w:rPr>
            </w:pPr>
            <w:r w:rsidRPr="002066E1">
              <w:rPr>
                <w:rFonts w:eastAsia="Times New Roman" w:cstheme="minorHAnsi"/>
                <w:sz w:val="20"/>
                <w:szCs w:val="20"/>
                <w:lang w:eastAsia="sk-SK"/>
              </w:rPr>
              <w:t>Contract / profitability</w:t>
            </w:r>
          </w:p>
        </w:tc>
        <w:tc>
          <w:tcPr>
            <w:tcW w:w="2500" w:type="pct"/>
          </w:tcPr>
          <w:p w:rsidR="007F0833" w:rsidRPr="002066E1" w:rsidRDefault="007F0833"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This project is not intended to generate profit on either side, however it should be kept within reasonable financial framework for all the involved parties.</w:t>
            </w:r>
          </w:p>
        </w:tc>
      </w:tr>
      <w:tr w:rsidR="007F0833" w:rsidRPr="00A56BBF" w:rsidTr="004D7505">
        <w:trPr>
          <w:trHeight w:val="344"/>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 xml:space="preserve">Critical delivery date commitments with significant consequences if not met </w:t>
            </w:r>
          </w:p>
        </w:tc>
        <w:tc>
          <w:tcPr>
            <w:tcW w:w="2500" w:type="pct"/>
          </w:tcPr>
          <w:p w:rsidR="007F0833" w:rsidRPr="002066E1" w:rsidRDefault="007F0833"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As explained above.</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78"/>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Critical service commitments (reliability, performance, availability...)</w:t>
            </w:r>
          </w:p>
        </w:tc>
        <w:tc>
          <w:tcPr>
            <w:tcW w:w="2500" w:type="pct"/>
          </w:tcPr>
          <w:p w:rsidR="007F0833" w:rsidRPr="002066E1" w:rsidRDefault="00B86433"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To be agreed </w:t>
            </w:r>
            <w:r w:rsidR="00C27964">
              <w:rPr>
                <w:rFonts w:eastAsia="Times New Roman" w:cstheme="minorHAnsi"/>
                <w:sz w:val="20"/>
                <w:szCs w:val="20"/>
                <w:lang w:eastAsia="sk-SK"/>
              </w:rPr>
              <w:t xml:space="preserve">and published as </w:t>
            </w:r>
            <w:proofErr w:type="spellStart"/>
            <w:r w:rsidR="00C27964">
              <w:rPr>
                <w:rFonts w:eastAsia="Times New Roman" w:cstheme="minorHAnsi"/>
                <w:sz w:val="20"/>
                <w:szCs w:val="20"/>
                <w:lang w:eastAsia="sk-SK"/>
              </w:rPr>
              <w:t>MoL’s</w:t>
            </w:r>
            <w:proofErr w:type="spellEnd"/>
            <w:r w:rsidR="00C27964">
              <w:rPr>
                <w:rFonts w:eastAsia="Times New Roman" w:cstheme="minorHAnsi"/>
                <w:sz w:val="20"/>
                <w:szCs w:val="20"/>
                <w:lang w:eastAsia="sk-SK"/>
              </w:rPr>
              <w:t xml:space="preserve"> SLA to the users.</w:t>
            </w: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Inadequate provision for business process changes</w:t>
            </w:r>
          </w:p>
        </w:tc>
        <w:tc>
          <w:tcPr>
            <w:tcW w:w="2500" w:type="pct"/>
          </w:tcPr>
          <w:p w:rsidR="007F0833" w:rsidRPr="002066E1" w:rsidRDefault="00C27964"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N/A</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 xml:space="preserve">Inadequate business process reengineering </w:t>
            </w:r>
          </w:p>
        </w:tc>
        <w:tc>
          <w:tcPr>
            <w:tcW w:w="2500" w:type="pct"/>
          </w:tcPr>
          <w:p w:rsidR="007F0833" w:rsidRPr="002066E1" w:rsidRDefault="00C27964"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Although not direct need for business process reengineering is expressed in this phase of the project, it may happen, that certain business processes at the institutions may be modified and enhanced. This should be clearly stated in the institutional agreement documents.</w:t>
            </w:r>
          </w:p>
        </w:tc>
      </w:tr>
      <w:tr w:rsidR="007F0833" w:rsidRPr="00A56BBF" w:rsidTr="004D7505">
        <w:trPr>
          <w:trHeight w:val="323"/>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Liability for losses due to delay, warranty, other legal provisions</w:t>
            </w:r>
          </w:p>
        </w:tc>
        <w:tc>
          <w:tcPr>
            <w:tcW w:w="2500" w:type="pct"/>
          </w:tcPr>
          <w:p w:rsidR="007F0833" w:rsidRPr="002066E1" w:rsidRDefault="00C27964"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To be covered by the contracts/agreements between distinct parties.</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Inadequacy of acceptance procedures</w:t>
            </w:r>
          </w:p>
        </w:tc>
        <w:tc>
          <w:tcPr>
            <w:tcW w:w="2500" w:type="pct"/>
          </w:tcPr>
          <w:p w:rsidR="007F0833" w:rsidRPr="002066E1" w:rsidRDefault="007F0833"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p>
        </w:tc>
      </w:tr>
      <w:tr w:rsidR="007F0833" w:rsidRPr="00A56BBF" w:rsidTr="004D7505">
        <w:trPr>
          <w:trHeight w:val="251"/>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Agreements on extending scope of contract, contract renewal/ termination</w:t>
            </w:r>
          </w:p>
        </w:tc>
        <w:tc>
          <w:tcPr>
            <w:tcW w:w="2500" w:type="pct"/>
          </w:tcPr>
          <w:p w:rsidR="007F0833" w:rsidRPr="002066E1" w:rsidRDefault="007F0833"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lastRenderedPageBreak/>
              <w:t>Inadequate change request process/ claim management</w:t>
            </w:r>
          </w:p>
        </w:tc>
        <w:tc>
          <w:tcPr>
            <w:tcW w:w="2500" w:type="pct"/>
          </w:tcPr>
          <w:p w:rsidR="007F0833" w:rsidRPr="002066E1" w:rsidRDefault="007F0833"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Unusually long warranty period (HW &gt; 3 yrs; SW &gt; 12 mon.)</w:t>
            </w:r>
          </w:p>
        </w:tc>
        <w:tc>
          <w:tcPr>
            <w:tcW w:w="2500" w:type="pct"/>
          </w:tcPr>
          <w:p w:rsidR="007F0833" w:rsidRPr="002066E1" w:rsidRDefault="00635B25"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N/A, warranty to be clarified between </w:t>
            </w:r>
            <w:proofErr w:type="spellStart"/>
            <w:r>
              <w:rPr>
                <w:rFonts w:eastAsia="Times New Roman" w:cstheme="minorHAnsi"/>
                <w:sz w:val="20"/>
                <w:szCs w:val="20"/>
                <w:lang w:eastAsia="sk-SK"/>
              </w:rPr>
              <w:t>MoL</w:t>
            </w:r>
            <w:proofErr w:type="spellEnd"/>
            <w:r>
              <w:rPr>
                <w:rFonts w:eastAsia="Times New Roman" w:cstheme="minorHAnsi"/>
                <w:sz w:val="20"/>
                <w:szCs w:val="20"/>
                <w:lang w:eastAsia="sk-SK"/>
              </w:rPr>
              <w:t xml:space="preserve"> and ILO and </w:t>
            </w:r>
            <w:proofErr w:type="spellStart"/>
            <w:r>
              <w:rPr>
                <w:rFonts w:eastAsia="Times New Roman" w:cstheme="minorHAnsi"/>
                <w:sz w:val="20"/>
                <w:szCs w:val="20"/>
                <w:lang w:eastAsia="sk-SK"/>
              </w:rPr>
              <w:t>MoL</w:t>
            </w:r>
            <w:proofErr w:type="spellEnd"/>
            <w:r>
              <w:rPr>
                <w:rFonts w:eastAsia="Times New Roman" w:cstheme="minorHAnsi"/>
                <w:sz w:val="20"/>
                <w:szCs w:val="20"/>
                <w:lang w:eastAsia="sk-SK"/>
              </w:rPr>
              <w:t xml:space="preserve"> and local company</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Long-term service commitments</w:t>
            </w:r>
          </w:p>
        </w:tc>
        <w:tc>
          <w:tcPr>
            <w:tcW w:w="2500" w:type="pct"/>
          </w:tcPr>
          <w:p w:rsidR="007F0833" w:rsidRPr="002066E1" w:rsidRDefault="00635B25"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N/A</w:t>
            </w:r>
          </w:p>
        </w:tc>
      </w:tr>
      <w:tr w:rsidR="007F0833" w:rsidRPr="00A56BBF" w:rsidTr="004D7505">
        <w:trPr>
          <w:trHeight w:val="270"/>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Critical Service Level Agreements</w:t>
            </w:r>
          </w:p>
        </w:tc>
        <w:tc>
          <w:tcPr>
            <w:tcW w:w="2500" w:type="pct"/>
          </w:tcPr>
          <w:p w:rsidR="007F0833" w:rsidRPr="002066E1" w:rsidRDefault="00635B25"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N/A</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tcPr>
          <w:p w:rsidR="007F0833" w:rsidRPr="002066E1" w:rsidRDefault="007F0833" w:rsidP="007F0833">
            <w:pPr>
              <w:jc w:val="both"/>
              <w:rPr>
                <w:rFonts w:eastAsia="Times New Roman" w:cstheme="minorHAnsi"/>
                <w:sz w:val="20"/>
                <w:szCs w:val="20"/>
                <w:lang w:eastAsia="sk-SK"/>
              </w:rPr>
            </w:pPr>
          </w:p>
        </w:tc>
        <w:tc>
          <w:tcPr>
            <w:tcW w:w="2500" w:type="pct"/>
          </w:tcPr>
          <w:p w:rsidR="007F0833" w:rsidRPr="002066E1" w:rsidRDefault="007F0833"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sz w:val="20"/>
                <w:szCs w:val="20"/>
                <w:lang w:eastAsia="sk-SK"/>
              </w:rPr>
            </w:pPr>
            <w:r w:rsidRPr="002066E1">
              <w:rPr>
                <w:rFonts w:eastAsia="Times New Roman" w:cstheme="minorHAnsi"/>
                <w:sz w:val="20"/>
                <w:szCs w:val="20"/>
                <w:lang w:eastAsia="sk-SK"/>
              </w:rPr>
              <w:t>Technical</w:t>
            </w:r>
          </w:p>
        </w:tc>
        <w:tc>
          <w:tcPr>
            <w:tcW w:w="2500" w:type="pct"/>
          </w:tcPr>
          <w:p w:rsidR="007F0833" w:rsidRPr="002066E1" w:rsidRDefault="007F0833"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 xml:space="preserve">Use of new technology/ new solutions </w:t>
            </w:r>
          </w:p>
        </w:tc>
        <w:tc>
          <w:tcPr>
            <w:tcW w:w="2500" w:type="pct"/>
          </w:tcPr>
          <w:p w:rsidR="007F0833" w:rsidRPr="002066E1" w:rsidRDefault="00635B25"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The technologies are well known in the proposed solution, however the version of the product should be chosen wisely to be future proof and error-free (at the moment, the version 8.0 ).</w:t>
            </w: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Architecture not in line with recommended in this document/</w:t>
            </w:r>
            <w:proofErr w:type="spellStart"/>
            <w:r w:rsidRPr="002066E1">
              <w:rPr>
                <w:rFonts w:eastAsia="Times New Roman" w:cstheme="minorHAnsi"/>
                <w:sz w:val="20"/>
                <w:szCs w:val="20"/>
                <w:lang w:eastAsia="sk-SK"/>
              </w:rPr>
              <w:t>MoL</w:t>
            </w:r>
            <w:proofErr w:type="spellEnd"/>
            <w:r w:rsidRPr="002066E1">
              <w:rPr>
                <w:rFonts w:eastAsia="Times New Roman" w:cstheme="minorHAnsi"/>
                <w:sz w:val="20"/>
                <w:szCs w:val="20"/>
                <w:lang w:eastAsia="sk-SK"/>
              </w:rPr>
              <w:t xml:space="preserve"> requirements/good practice</w:t>
            </w:r>
          </w:p>
        </w:tc>
        <w:tc>
          <w:tcPr>
            <w:tcW w:w="2500" w:type="pct"/>
          </w:tcPr>
          <w:p w:rsidR="007F0833" w:rsidRPr="002066E1" w:rsidRDefault="00CD550B"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The architecture of the </w:t>
            </w:r>
            <w:proofErr w:type="spellStart"/>
            <w:r>
              <w:rPr>
                <w:rFonts w:eastAsia="Times New Roman" w:cstheme="minorHAnsi"/>
                <w:sz w:val="20"/>
                <w:szCs w:val="20"/>
                <w:lang w:eastAsia="sk-SK"/>
              </w:rPr>
              <w:t>LMIS.Stat</w:t>
            </w:r>
            <w:proofErr w:type="spellEnd"/>
            <w:r>
              <w:rPr>
                <w:rFonts w:eastAsia="Times New Roman" w:cstheme="minorHAnsi"/>
                <w:sz w:val="20"/>
                <w:szCs w:val="20"/>
                <w:lang w:eastAsia="sk-SK"/>
              </w:rPr>
              <w:t xml:space="preserve"> is modern, service oriented, based on proven technologies and standards.</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Technologies and development framework not in line with this document/</w:t>
            </w:r>
            <w:proofErr w:type="spellStart"/>
            <w:r w:rsidRPr="002066E1">
              <w:rPr>
                <w:rFonts w:eastAsia="Times New Roman" w:cstheme="minorHAnsi"/>
                <w:sz w:val="20"/>
                <w:szCs w:val="20"/>
                <w:lang w:eastAsia="sk-SK"/>
              </w:rPr>
              <w:t>MoL</w:t>
            </w:r>
            <w:proofErr w:type="spellEnd"/>
            <w:r w:rsidRPr="002066E1">
              <w:rPr>
                <w:rFonts w:eastAsia="Times New Roman" w:cstheme="minorHAnsi"/>
                <w:sz w:val="20"/>
                <w:szCs w:val="20"/>
                <w:lang w:eastAsia="sk-SK"/>
              </w:rPr>
              <w:t xml:space="preserve"> requirements/good practice</w:t>
            </w:r>
          </w:p>
        </w:tc>
        <w:tc>
          <w:tcPr>
            <w:tcW w:w="2500" w:type="pct"/>
          </w:tcPr>
          <w:p w:rsidR="007F0833" w:rsidRPr="002066E1" w:rsidRDefault="00896110"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N/A</w:t>
            </w: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Use of unauthorized products and components</w:t>
            </w:r>
          </w:p>
        </w:tc>
        <w:tc>
          <w:tcPr>
            <w:tcW w:w="2500" w:type="pct"/>
          </w:tcPr>
          <w:p w:rsidR="007F0833" w:rsidRPr="002066E1" w:rsidRDefault="00896110"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All the licences must be purchased prior the deployment in accordance with the licencing model.</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High number of products / components / interfaces to be integrated</w:t>
            </w:r>
          </w:p>
        </w:tc>
        <w:tc>
          <w:tcPr>
            <w:tcW w:w="2500" w:type="pct"/>
          </w:tcPr>
          <w:p w:rsidR="007F0833" w:rsidRPr="002066E1" w:rsidRDefault="00896110"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N/A</w:t>
            </w:r>
          </w:p>
        </w:tc>
      </w:tr>
      <w:tr w:rsidR="007F0833" w:rsidRPr="00A56BBF" w:rsidTr="004D7505">
        <w:trPr>
          <w:trHeight w:val="271"/>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Large proportion of customer-specific product development / customizing</w:t>
            </w:r>
          </w:p>
        </w:tc>
        <w:tc>
          <w:tcPr>
            <w:tcW w:w="2500" w:type="pct"/>
          </w:tcPr>
          <w:p w:rsidR="007F0833" w:rsidRPr="002066E1" w:rsidRDefault="00896110"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N/A</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Specific IT security requirements (e.g. military/border control/health)</w:t>
            </w:r>
          </w:p>
        </w:tc>
        <w:tc>
          <w:tcPr>
            <w:tcW w:w="2500" w:type="pct"/>
          </w:tcPr>
          <w:p w:rsidR="007F0833" w:rsidRPr="002066E1" w:rsidRDefault="00896110"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N/A</w:t>
            </w:r>
          </w:p>
        </w:tc>
      </w:tr>
      <w:tr w:rsidR="007F0833" w:rsidRPr="00A56BBF" w:rsidTr="004D7505">
        <w:trPr>
          <w:trHeight w:val="270"/>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 xml:space="preserve">Compliance with current </w:t>
            </w:r>
            <w:r>
              <w:rPr>
                <w:rFonts w:eastAsia="Times New Roman" w:cstheme="minorHAnsi"/>
                <w:sz w:val="20"/>
                <w:szCs w:val="20"/>
                <w:lang w:eastAsia="sk-SK"/>
              </w:rPr>
              <w:t xml:space="preserve">national and international </w:t>
            </w:r>
            <w:r w:rsidRPr="002066E1">
              <w:rPr>
                <w:rFonts w:eastAsia="Times New Roman" w:cstheme="minorHAnsi"/>
                <w:sz w:val="20"/>
                <w:szCs w:val="20"/>
                <w:lang w:eastAsia="sk-SK"/>
              </w:rPr>
              <w:t>norms and standards</w:t>
            </w:r>
          </w:p>
        </w:tc>
        <w:tc>
          <w:tcPr>
            <w:tcW w:w="2500" w:type="pct"/>
          </w:tcPr>
          <w:p w:rsidR="007F0833" w:rsidRPr="002066E1" w:rsidRDefault="00896110"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proofErr w:type="spellStart"/>
            <w:r>
              <w:rPr>
                <w:rFonts w:eastAsia="Times New Roman" w:cstheme="minorHAnsi"/>
                <w:sz w:val="20"/>
                <w:szCs w:val="20"/>
                <w:lang w:eastAsia="sk-SK"/>
              </w:rPr>
              <w:t>MoL</w:t>
            </w:r>
            <w:proofErr w:type="spellEnd"/>
            <w:r>
              <w:rPr>
                <w:rFonts w:eastAsia="Times New Roman" w:cstheme="minorHAnsi"/>
                <w:sz w:val="20"/>
                <w:szCs w:val="20"/>
                <w:lang w:eastAsia="sk-SK"/>
              </w:rPr>
              <w:t xml:space="preserve"> has to assure, that the indicators, dimensions etc. are configured in line with the national and international standards. With the help of ILO.</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tcPr>
          <w:p w:rsidR="007F0833" w:rsidRPr="002066E1" w:rsidRDefault="007F0833" w:rsidP="007F0833">
            <w:pPr>
              <w:jc w:val="both"/>
              <w:rPr>
                <w:rFonts w:eastAsia="Times New Roman" w:cstheme="minorHAnsi"/>
                <w:sz w:val="20"/>
                <w:szCs w:val="20"/>
                <w:lang w:eastAsia="sk-SK"/>
              </w:rPr>
            </w:pPr>
          </w:p>
        </w:tc>
        <w:tc>
          <w:tcPr>
            <w:tcW w:w="2500" w:type="pct"/>
          </w:tcPr>
          <w:p w:rsidR="007F0833" w:rsidRPr="002066E1" w:rsidRDefault="007F0833"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sz w:val="20"/>
                <w:szCs w:val="20"/>
                <w:lang w:eastAsia="sk-SK"/>
              </w:rPr>
            </w:pPr>
            <w:r w:rsidRPr="002066E1">
              <w:rPr>
                <w:rFonts w:eastAsia="Times New Roman" w:cstheme="minorHAnsi"/>
                <w:sz w:val="20"/>
                <w:szCs w:val="20"/>
                <w:lang w:eastAsia="sk-SK"/>
              </w:rPr>
              <w:t>Project process / project organization / personnel</w:t>
            </w:r>
          </w:p>
        </w:tc>
        <w:tc>
          <w:tcPr>
            <w:tcW w:w="2500" w:type="pct"/>
          </w:tcPr>
          <w:p w:rsidR="007F0833" w:rsidRPr="002066E1" w:rsidRDefault="00B55C86"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The proper personnel must be ensured prior the project and a timely cooperation must be ensured especially because of a limited time of ILO consultants on site.</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ISO compliant or comparable project management methods and tools not used</w:t>
            </w:r>
          </w:p>
        </w:tc>
        <w:tc>
          <w:tcPr>
            <w:tcW w:w="2500" w:type="pct"/>
          </w:tcPr>
          <w:p w:rsidR="007F0833" w:rsidRPr="002066E1" w:rsidRDefault="00B55C86"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To be ensured by the contracting authority – </w:t>
            </w:r>
            <w:proofErr w:type="spellStart"/>
            <w:r>
              <w:rPr>
                <w:rFonts w:eastAsia="Times New Roman" w:cstheme="minorHAnsi"/>
                <w:sz w:val="20"/>
                <w:szCs w:val="20"/>
                <w:lang w:eastAsia="sk-SK"/>
              </w:rPr>
              <w:t>MoL.</w:t>
            </w:r>
            <w:proofErr w:type="spellEnd"/>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Skills / experience of project staff</w:t>
            </w:r>
          </w:p>
        </w:tc>
        <w:tc>
          <w:tcPr>
            <w:tcW w:w="2500" w:type="pct"/>
          </w:tcPr>
          <w:p w:rsidR="007F0833" w:rsidRPr="002066E1" w:rsidRDefault="00426285"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The project requires various IT professions in place</w:t>
            </w:r>
            <w:r w:rsidR="00BD4CBE">
              <w:rPr>
                <w:rFonts w:eastAsia="Times New Roman" w:cstheme="minorHAnsi"/>
                <w:sz w:val="20"/>
                <w:szCs w:val="20"/>
                <w:lang w:eastAsia="sk-SK"/>
              </w:rPr>
              <w:t xml:space="preserve"> from all the involved parties. A proper mix must be ensured and contracted.</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Lack of resources key positions (PM, SA, QM, CM) / availability of project personnel</w:t>
            </w:r>
          </w:p>
        </w:tc>
        <w:tc>
          <w:tcPr>
            <w:tcW w:w="2500" w:type="pct"/>
          </w:tcPr>
          <w:p w:rsidR="007F0833" w:rsidRPr="002066E1" w:rsidRDefault="00BD4CBE"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A clearly named roles and names must be ensured for each position.</w:t>
            </w:r>
          </w:p>
        </w:tc>
      </w:tr>
      <w:tr w:rsidR="007F0833" w:rsidRPr="00A56BBF" w:rsidTr="004D7505">
        <w:trPr>
          <w:trHeight w:val="343"/>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Dependency on key personnel (own/ customer`s/sub-contractors)</w:t>
            </w:r>
          </w:p>
        </w:tc>
        <w:tc>
          <w:tcPr>
            <w:tcW w:w="2500" w:type="pct"/>
          </w:tcPr>
          <w:p w:rsidR="007F0833" w:rsidRPr="002066E1" w:rsidRDefault="004915E5"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Of all the key persons in the project, the ILO implementation experts and </w:t>
            </w:r>
            <w:proofErr w:type="spellStart"/>
            <w:r>
              <w:rPr>
                <w:rFonts w:eastAsia="Times New Roman" w:cstheme="minorHAnsi"/>
                <w:sz w:val="20"/>
                <w:szCs w:val="20"/>
                <w:lang w:eastAsia="sk-SK"/>
              </w:rPr>
              <w:t>MoL</w:t>
            </w:r>
            <w:proofErr w:type="spellEnd"/>
            <w:r>
              <w:rPr>
                <w:rFonts w:eastAsia="Times New Roman" w:cstheme="minorHAnsi"/>
                <w:sz w:val="20"/>
                <w:szCs w:val="20"/>
                <w:lang w:eastAsia="sk-SK"/>
              </w:rPr>
              <w:t xml:space="preserve"> management are probably the most irreplaceable. A special attention must be paid in order to ensure their availability and continuity.</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77"/>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Lack of stability in project organization, including Steering Committee</w:t>
            </w:r>
          </w:p>
        </w:tc>
        <w:tc>
          <w:tcPr>
            <w:tcW w:w="2500" w:type="pct"/>
          </w:tcPr>
          <w:p w:rsidR="007F0833" w:rsidRPr="002066E1" w:rsidRDefault="00BD4CBE"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The organization of the project is described in Conceptual Framework and should be followed upon.</w:t>
            </w:r>
          </w:p>
        </w:tc>
      </w:tr>
      <w:tr w:rsidR="007F0833" w:rsidRPr="00A56BBF" w:rsidTr="004D7505">
        <w:trPr>
          <w:trHeight w:val="281"/>
        </w:trPr>
        <w:tc>
          <w:tcPr>
            <w:cnfStyle w:val="001000000000" w:firstRow="0" w:lastRow="0" w:firstColumn="1" w:lastColumn="0" w:oddVBand="0" w:evenVBand="0" w:oddHBand="0" w:evenHBand="0" w:firstRowFirstColumn="0" w:firstRowLastColumn="0" w:lastRowFirstColumn="0" w:lastRowLastColumn="0"/>
            <w:tcW w:w="2500" w:type="pct"/>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High number of partners / communications obstacles (language, heterogeneous project culture)</w:t>
            </w:r>
          </w:p>
        </w:tc>
        <w:tc>
          <w:tcPr>
            <w:tcW w:w="2500" w:type="pct"/>
          </w:tcPr>
          <w:p w:rsidR="007F0833" w:rsidRPr="002066E1" w:rsidRDefault="00BD4CBE"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This project will involve number of institutions – partners, of which 3 are crucial for the project implementation – ILO, </w:t>
            </w:r>
            <w:proofErr w:type="spellStart"/>
            <w:r>
              <w:rPr>
                <w:rFonts w:eastAsia="Times New Roman" w:cstheme="minorHAnsi"/>
                <w:sz w:val="20"/>
                <w:szCs w:val="20"/>
                <w:lang w:eastAsia="sk-SK"/>
              </w:rPr>
              <w:t>MoL</w:t>
            </w:r>
            <w:proofErr w:type="spellEnd"/>
            <w:r>
              <w:rPr>
                <w:rFonts w:eastAsia="Times New Roman" w:cstheme="minorHAnsi"/>
                <w:sz w:val="20"/>
                <w:szCs w:val="20"/>
                <w:lang w:eastAsia="sk-SK"/>
              </w:rPr>
              <w:t xml:space="preserve"> and local company, the rest of the partners is responsible for partial results of the project, though very important.</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tcPr>
          <w:p w:rsidR="007F0833" w:rsidRDefault="007F0833" w:rsidP="007F0833">
            <w:pPr>
              <w:jc w:val="both"/>
              <w:rPr>
                <w:rFonts w:eastAsia="Times New Roman" w:cstheme="minorHAnsi"/>
                <w:sz w:val="20"/>
                <w:szCs w:val="20"/>
                <w:lang w:eastAsia="sk-SK"/>
              </w:rPr>
            </w:pPr>
          </w:p>
          <w:p w:rsidR="007F0833" w:rsidRPr="002066E1" w:rsidRDefault="007F0833" w:rsidP="007F0833">
            <w:pPr>
              <w:jc w:val="both"/>
              <w:rPr>
                <w:rFonts w:eastAsia="Times New Roman" w:cstheme="minorHAnsi"/>
                <w:sz w:val="20"/>
                <w:szCs w:val="20"/>
                <w:lang w:eastAsia="sk-SK"/>
              </w:rPr>
            </w:pPr>
          </w:p>
        </w:tc>
        <w:tc>
          <w:tcPr>
            <w:tcW w:w="2500" w:type="pct"/>
          </w:tcPr>
          <w:p w:rsidR="007F0833" w:rsidRDefault="007F0833"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sz w:val="20"/>
                <w:szCs w:val="20"/>
                <w:lang w:eastAsia="sk-SK"/>
              </w:rPr>
            </w:pPr>
            <w:r w:rsidRPr="002066E1">
              <w:rPr>
                <w:rFonts w:eastAsia="Times New Roman" w:cstheme="minorHAnsi"/>
                <w:sz w:val="20"/>
                <w:szCs w:val="20"/>
                <w:lang w:eastAsia="sk-SK"/>
              </w:rPr>
              <w:t>Infrastructure / logistics</w:t>
            </w:r>
          </w:p>
        </w:tc>
        <w:tc>
          <w:tcPr>
            <w:tcW w:w="2500" w:type="pct"/>
          </w:tcPr>
          <w:p w:rsidR="007F0833" w:rsidRPr="002066E1" w:rsidRDefault="00BD4CBE"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The </w:t>
            </w:r>
            <w:proofErr w:type="spellStart"/>
            <w:r>
              <w:rPr>
                <w:rFonts w:eastAsia="Times New Roman" w:cstheme="minorHAnsi"/>
                <w:sz w:val="20"/>
                <w:szCs w:val="20"/>
                <w:lang w:eastAsia="sk-SK"/>
              </w:rPr>
              <w:t>MoL</w:t>
            </w:r>
            <w:proofErr w:type="spellEnd"/>
            <w:r>
              <w:rPr>
                <w:rFonts w:eastAsia="Times New Roman" w:cstheme="minorHAnsi"/>
                <w:sz w:val="20"/>
                <w:szCs w:val="20"/>
                <w:lang w:eastAsia="sk-SK"/>
              </w:rPr>
              <w:t xml:space="preserve"> must ensure timely build of the infrastructure as foreseen in Conceptual Framework and ILO documents. The time for purchasing the infrastructure should be clearly indicated in the project plan and a necessary reserve should be kept for possible glitches in the infrastructure procurement and setup.</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local infrastructure / communications infrastructure</w:t>
            </w:r>
          </w:p>
        </w:tc>
        <w:tc>
          <w:tcPr>
            <w:tcW w:w="2500" w:type="pct"/>
          </w:tcPr>
          <w:p w:rsidR="007F0833" w:rsidRPr="002066E1" w:rsidRDefault="00BD4CBE"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 xml:space="preserve">As above, including the dependency on the internal infrastructure team of </w:t>
            </w:r>
            <w:proofErr w:type="spellStart"/>
            <w:r>
              <w:rPr>
                <w:rFonts w:eastAsia="Times New Roman" w:cstheme="minorHAnsi"/>
                <w:sz w:val="20"/>
                <w:szCs w:val="20"/>
                <w:lang w:eastAsia="sk-SK"/>
              </w:rPr>
              <w:t>MoL.</w:t>
            </w:r>
            <w:proofErr w:type="spellEnd"/>
          </w:p>
        </w:tc>
      </w:tr>
      <w:tr w:rsidR="007F0833" w:rsidRPr="00A56BBF" w:rsidTr="004D7505">
        <w:trPr>
          <w:trHeight w:val="255"/>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Pr="002066E1" w:rsidRDefault="007F0833" w:rsidP="007F0833">
            <w:pPr>
              <w:jc w:val="both"/>
              <w:rPr>
                <w:rFonts w:eastAsia="Times New Roman" w:cstheme="minorHAnsi"/>
                <w:b w:val="0"/>
                <w:sz w:val="20"/>
                <w:szCs w:val="20"/>
                <w:lang w:eastAsia="sk-SK"/>
              </w:rPr>
            </w:pPr>
            <w:r w:rsidRPr="002066E1">
              <w:rPr>
                <w:rFonts w:eastAsia="Times New Roman" w:cstheme="minorHAnsi"/>
                <w:sz w:val="20"/>
                <w:szCs w:val="20"/>
                <w:lang w:eastAsia="sk-SK"/>
              </w:rPr>
              <w:t>Procurement/ purchasing/ scheduling/ logistics</w:t>
            </w:r>
          </w:p>
        </w:tc>
        <w:tc>
          <w:tcPr>
            <w:tcW w:w="2500" w:type="pct"/>
          </w:tcPr>
          <w:p w:rsidR="007F0833" w:rsidRPr="002066E1" w:rsidRDefault="00BD4CBE" w:rsidP="007F0833">
            <w:pPr>
              <w:jc w:val="both"/>
              <w:cnfStyle w:val="000000000000" w:firstRow="0" w:lastRow="0" w:firstColumn="0" w:lastColumn="0" w:oddVBand="0" w:evenVBand="0" w:oddHBand="0"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The procurement should be done in a timely fashion as described in the Conceptual Framework.</w:t>
            </w:r>
          </w:p>
        </w:tc>
      </w:tr>
      <w:tr w:rsidR="007F0833" w:rsidRPr="00A56BBF" w:rsidTr="004D7505">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500" w:type="pct"/>
            <w:noWrap/>
            <w:hideMark/>
          </w:tcPr>
          <w:p w:rsidR="007F0833" w:rsidRDefault="007F0833" w:rsidP="007F0833">
            <w:pPr>
              <w:jc w:val="both"/>
              <w:rPr>
                <w:rFonts w:eastAsia="Times New Roman" w:cstheme="minorHAnsi"/>
                <w:sz w:val="20"/>
                <w:szCs w:val="20"/>
                <w:lang w:eastAsia="sk-SK"/>
              </w:rPr>
            </w:pPr>
            <w:r w:rsidRPr="002066E1">
              <w:rPr>
                <w:rFonts w:eastAsia="Times New Roman" w:cstheme="minorHAnsi"/>
                <w:sz w:val="20"/>
                <w:szCs w:val="20"/>
                <w:lang w:eastAsia="sk-SK"/>
              </w:rPr>
              <w:t>Loss of assets/ damage in transit</w:t>
            </w:r>
          </w:p>
          <w:p w:rsidR="007F0833" w:rsidRPr="002066E1" w:rsidRDefault="007F0833" w:rsidP="007F0833">
            <w:pPr>
              <w:jc w:val="both"/>
              <w:rPr>
                <w:rFonts w:eastAsia="Times New Roman" w:cstheme="minorHAnsi"/>
                <w:b w:val="0"/>
                <w:sz w:val="20"/>
                <w:szCs w:val="20"/>
                <w:lang w:eastAsia="sk-SK"/>
              </w:rPr>
            </w:pPr>
          </w:p>
        </w:tc>
        <w:tc>
          <w:tcPr>
            <w:tcW w:w="2500" w:type="pct"/>
          </w:tcPr>
          <w:p w:rsidR="007F0833" w:rsidRPr="002066E1" w:rsidRDefault="00BD4CBE" w:rsidP="007F0833">
            <w:pPr>
              <w:jc w:val="both"/>
              <w:cnfStyle w:val="000000100000" w:firstRow="0" w:lastRow="0" w:firstColumn="0" w:lastColumn="0" w:oddVBand="0" w:evenVBand="0" w:oddHBand="1" w:evenHBand="0" w:firstRowFirstColumn="0" w:firstRowLastColumn="0" w:lastRowFirstColumn="0" w:lastRowLastColumn="0"/>
              <w:rPr>
                <w:rFonts w:eastAsia="Times New Roman" w:cstheme="minorHAnsi"/>
                <w:sz w:val="20"/>
                <w:szCs w:val="20"/>
                <w:lang w:eastAsia="sk-SK"/>
              </w:rPr>
            </w:pPr>
            <w:r>
              <w:rPr>
                <w:rFonts w:eastAsia="Times New Roman" w:cstheme="minorHAnsi"/>
                <w:sz w:val="20"/>
                <w:szCs w:val="20"/>
                <w:lang w:eastAsia="sk-SK"/>
              </w:rPr>
              <w:t>N/A</w:t>
            </w:r>
          </w:p>
        </w:tc>
      </w:tr>
    </w:tbl>
    <w:p w:rsidR="00D36A58" w:rsidRPr="00D36A58" w:rsidRDefault="00D36A58" w:rsidP="00D36A58">
      <w:pPr>
        <w:rPr>
          <w:lang w:val="en-US"/>
        </w:rPr>
      </w:pPr>
    </w:p>
    <w:p w:rsidR="008B01F4" w:rsidRPr="008B01F4" w:rsidRDefault="008B01F4" w:rsidP="008B01F4">
      <w:pPr>
        <w:rPr>
          <w:lang w:val="en-US"/>
        </w:rPr>
      </w:pPr>
    </w:p>
    <w:p w:rsidR="008B01F4" w:rsidRDefault="008B01F4">
      <w:pPr>
        <w:spacing w:after="160" w:line="259" w:lineRule="auto"/>
        <w:rPr>
          <w:rFonts w:asciiTheme="majorHAnsi" w:eastAsiaTheme="majorEastAsia" w:hAnsiTheme="majorHAnsi" w:cstheme="majorBidi"/>
          <w:color w:val="2F5496" w:themeColor="accent1" w:themeShade="BF"/>
          <w:sz w:val="32"/>
          <w:szCs w:val="32"/>
          <w:lang w:val="en-US"/>
        </w:rPr>
      </w:pPr>
      <w:r>
        <w:rPr>
          <w:lang w:val="en-US"/>
        </w:rPr>
        <w:br w:type="page"/>
      </w:r>
    </w:p>
    <w:p w:rsidR="00F26150" w:rsidRPr="006D6756" w:rsidRDefault="00F26150" w:rsidP="00780883">
      <w:pPr>
        <w:pStyle w:val="Heading1"/>
        <w:numPr>
          <w:ilvl w:val="0"/>
          <w:numId w:val="2"/>
        </w:numPr>
        <w:rPr>
          <w:lang w:val="en-US"/>
        </w:rPr>
      </w:pPr>
      <w:r w:rsidRPr="006D6756">
        <w:rPr>
          <w:lang w:val="en-US"/>
        </w:rPr>
        <w:lastRenderedPageBreak/>
        <w:t>List of Annexes</w:t>
      </w:r>
      <w:bookmarkEnd w:id="31"/>
    </w:p>
    <w:p w:rsidR="00405C4F" w:rsidRPr="006D6756" w:rsidRDefault="00405C4F" w:rsidP="00405C4F">
      <w:pPr>
        <w:rPr>
          <w:lang w:val="en-US"/>
        </w:rPr>
      </w:pPr>
      <w:r w:rsidRPr="006D6756">
        <w:rPr>
          <w:lang w:val="en-US"/>
        </w:rPr>
        <w:t>The following documents were collected and used during the preparation of the Conceptual Framework:</w:t>
      </w:r>
    </w:p>
    <w:tbl>
      <w:tblPr>
        <w:tblStyle w:val="ListTable4-Accent51"/>
        <w:tblW w:w="5000" w:type="pct"/>
        <w:tblLook w:val="04A0" w:firstRow="1" w:lastRow="0" w:firstColumn="1" w:lastColumn="0" w:noHBand="0" w:noVBand="1"/>
      </w:tblPr>
      <w:tblGrid>
        <w:gridCol w:w="810"/>
        <w:gridCol w:w="5627"/>
        <w:gridCol w:w="3139"/>
      </w:tblGrid>
      <w:tr w:rsidR="00405C4F" w:rsidRPr="006D6756" w:rsidTr="004A2B5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hideMark/>
          </w:tcPr>
          <w:p w:rsidR="00405C4F" w:rsidRPr="006D6756" w:rsidRDefault="00405C4F" w:rsidP="004A2B51">
            <w:pPr>
              <w:keepLines/>
              <w:snapToGrid w:val="0"/>
              <w:rPr>
                <w:rFonts w:cstheme="minorHAnsi"/>
                <w:b w:val="0"/>
                <w:bCs w:val="0"/>
                <w:iCs/>
                <w:lang w:val="en-US"/>
              </w:rPr>
            </w:pPr>
            <w:r w:rsidRPr="006D6756">
              <w:rPr>
                <w:rFonts w:cstheme="minorHAnsi"/>
                <w:lang w:val="en-US"/>
              </w:rPr>
              <w:t>N</w:t>
            </w:r>
          </w:p>
        </w:tc>
        <w:tc>
          <w:tcPr>
            <w:tcW w:w="2938" w:type="pct"/>
            <w:hideMark/>
          </w:tcPr>
          <w:p w:rsidR="00405C4F" w:rsidRPr="006D6756" w:rsidRDefault="00405C4F" w:rsidP="004A2B51">
            <w:pPr>
              <w:keepLines/>
              <w:snapToGrid w:val="0"/>
              <w:jc w:val="center"/>
              <w:cnfStyle w:val="100000000000" w:firstRow="1" w:lastRow="0" w:firstColumn="0" w:lastColumn="0" w:oddVBand="0" w:evenVBand="0" w:oddHBand="0" w:evenHBand="0" w:firstRowFirstColumn="0" w:firstRowLastColumn="0" w:lastRowFirstColumn="0" w:lastRowLastColumn="0"/>
              <w:rPr>
                <w:rFonts w:cstheme="minorHAnsi"/>
                <w:b w:val="0"/>
                <w:bCs w:val="0"/>
                <w:iCs/>
                <w:lang w:val="en-US"/>
              </w:rPr>
            </w:pPr>
            <w:r w:rsidRPr="006D6756">
              <w:rPr>
                <w:rFonts w:cstheme="minorHAnsi"/>
                <w:lang w:val="en-US"/>
              </w:rPr>
              <w:t>Document</w:t>
            </w:r>
          </w:p>
        </w:tc>
        <w:tc>
          <w:tcPr>
            <w:tcW w:w="1639" w:type="pct"/>
            <w:hideMark/>
          </w:tcPr>
          <w:p w:rsidR="00405C4F" w:rsidRPr="006D6756" w:rsidRDefault="00405C4F" w:rsidP="004A2B51">
            <w:pPr>
              <w:keepLines/>
              <w:snapToGrid w:val="0"/>
              <w:cnfStyle w:val="100000000000" w:firstRow="1" w:lastRow="0" w:firstColumn="0" w:lastColumn="0" w:oddVBand="0" w:evenVBand="0" w:oddHBand="0" w:evenHBand="0" w:firstRowFirstColumn="0" w:firstRowLastColumn="0" w:lastRowFirstColumn="0" w:lastRowLastColumn="0"/>
              <w:rPr>
                <w:rFonts w:cstheme="minorHAnsi"/>
                <w:b w:val="0"/>
                <w:bCs w:val="0"/>
                <w:iCs/>
                <w:lang w:val="en-US"/>
              </w:rPr>
            </w:pPr>
            <w:r w:rsidRPr="006D6756">
              <w:rPr>
                <w:rFonts w:cstheme="minorHAnsi"/>
                <w:lang w:val="en-US"/>
              </w:rPr>
              <w:t>Author</w:t>
            </w:r>
            <w:r w:rsidR="003E506C" w:rsidRPr="006D6756">
              <w:rPr>
                <w:rFonts w:cstheme="minorHAnsi"/>
                <w:lang w:val="en-US"/>
              </w:rPr>
              <w:t>(s)</w:t>
            </w:r>
          </w:p>
        </w:tc>
      </w:tr>
      <w:tr w:rsidR="00405C4F" w:rsidRPr="006D6756" w:rsidTr="004A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rsidR="00405C4F" w:rsidRPr="006D6756" w:rsidRDefault="00405C4F" w:rsidP="00D0424B">
            <w:pPr>
              <w:numPr>
                <w:ilvl w:val="0"/>
                <w:numId w:val="1"/>
              </w:numPr>
              <w:overflowPunct w:val="0"/>
              <w:autoSpaceDE w:val="0"/>
              <w:autoSpaceDN w:val="0"/>
              <w:adjustRightInd w:val="0"/>
              <w:snapToGrid w:val="0"/>
              <w:ind w:right="-108"/>
              <w:jc w:val="center"/>
              <w:textAlignment w:val="baseline"/>
              <w:rPr>
                <w:rFonts w:cstheme="minorHAnsi"/>
                <w:lang w:val="en-US"/>
              </w:rPr>
            </w:pPr>
          </w:p>
        </w:tc>
        <w:tc>
          <w:tcPr>
            <w:tcW w:w="2938" w:type="pct"/>
          </w:tcPr>
          <w:p w:rsidR="00405C4F" w:rsidRPr="006D6756" w:rsidRDefault="004E3EAA"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lang w:val="en-US"/>
              </w:rPr>
            </w:pPr>
            <w:r w:rsidRPr="006D6756">
              <w:rPr>
                <w:rFonts w:cstheme="minorHAnsi"/>
                <w:lang w:val="en-US"/>
              </w:rPr>
              <w:t>TA JO LMIS - Review of the IT Systems integrated with LMIS</w:t>
            </w:r>
          </w:p>
        </w:tc>
        <w:tc>
          <w:tcPr>
            <w:tcW w:w="1639" w:type="pct"/>
          </w:tcPr>
          <w:p w:rsidR="00405C4F" w:rsidRPr="006D6756" w:rsidRDefault="004E3EAA" w:rsidP="004A2B51">
            <w:pPr>
              <w:keepLines/>
              <w:snapToGrid w:val="0"/>
              <w:cnfStyle w:val="000000100000" w:firstRow="0" w:lastRow="0" w:firstColumn="0" w:lastColumn="0" w:oddVBand="0" w:evenVBand="0" w:oddHBand="1" w:evenHBand="0" w:firstRowFirstColumn="0" w:firstRowLastColumn="0" w:lastRowFirstColumn="0" w:lastRowLastColumn="0"/>
              <w:rPr>
                <w:rFonts w:cstheme="minorHAnsi"/>
                <w:lang w:val="en-US"/>
              </w:rPr>
            </w:pPr>
            <w:r w:rsidRPr="006D6756">
              <w:rPr>
                <w:rFonts w:cstheme="minorHAnsi"/>
                <w:lang w:val="en-US"/>
              </w:rPr>
              <w:t xml:space="preserve">Ivan </w:t>
            </w:r>
            <w:proofErr w:type="spellStart"/>
            <w:r w:rsidRPr="006D6756">
              <w:rPr>
                <w:rFonts w:cstheme="minorHAnsi"/>
                <w:lang w:val="en-US"/>
              </w:rPr>
              <w:t>Majerčák</w:t>
            </w:r>
            <w:proofErr w:type="spellEnd"/>
            <w:r w:rsidRPr="006D6756">
              <w:rPr>
                <w:rFonts w:cstheme="minorHAnsi"/>
                <w:lang w:val="en-US"/>
              </w:rPr>
              <w:t>, Mohammad Ismail, Luba Pavlovova</w:t>
            </w:r>
          </w:p>
        </w:tc>
      </w:tr>
      <w:tr w:rsidR="00405C4F" w:rsidRPr="006D6756" w:rsidTr="004A2B51">
        <w:tc>
          <w:tcPr>
            <w:cnfStyle w:val="001000000000" w:firstRow="0" w:lastRow="0" w:firstColumn="1" w:lastColumn="0" w:oddVBand="0" w:evenVBand="0" w:oddHBand="0" w:evenHBand="0" w:firstRowFirstColumn="0" w:firstRowLastColumn="0" w:lastRowFirstColumn="0" w:lastRowLastColumn="0"/>
            <w:tcW w:w="423" w:type="pct"/>
          </w:tcPr>
          <w:p w:rsidR="00405C4F" w:rsidRPr="006D6756" w:rsidRDefault="00405C4F" w:rsidP="00D0424B">
            <w:pPr>
              <w:numPr>
                <w:ilvl w:val="0"/>
                <w:numId w:val="1"/>
              </w:numPr>
              <w:overflowPunct w:val="0"/>
              <w:autoSpaceDE w:val="0"/>
              <w:autoSpaceDN w:val="0"/>
              <w:adjustRightInd w:val="0"/>
              <w:snapToGrid w:val="0"/>
              <w:ind w:right="-108"/>
              <w:jc w:val="center"/>
              <w:textAlignment w:val="baseline"/>
              <w:rPr>
                <w:rFonts w:cstheme="minorHAnsi"/>
                <w:lang w:val="en-US"/>
              </w:rPr>
            </w:pPr>
          </w:p>
        </w:tc>
        <w:tc>
          <w:tcPr>
            <w:tcW w:w="2938" w:type="pct"/>
          </w:tcPr>
          <w:p w:rsidR="00405C4F" w:rsidRPr="006D6756" w:rsidRDefault="004E3EAA" w:rsidP="004A2B51">
            <w:pPr>
              <w:keepLines/>
              <w:snapToGri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TA JO LMIS - Conceptual Framework</w:t>
            </w:r>
          </w:p>
        </w:tc>
        <w:tc>
          <w:tcPr>
            <w:tcW w:w="1639" w:type="pct"/>
          </w:tcPr>
          <w:p w:rsidR="00405C4F" w:rsidRPr="006D6756" w:rsidRDefault="004E3EAA" w:rsidP="004A2B51">
            <w:pPr>
              <w:keepLines/>
              <w:snapToGrid w:val="0"/>
              <w:cnfStyle w:val="000000000000" w:firstRow="0" w:lastRow="0" w:firstColumn="0" w:lastColumn="0" w:oddVBand="0" w:evenVBand="0" w:oddHBand="0" w:evenHBand="0" w:firstRowFirstColumn="0" w:firstRowLastColumn="0" w:lastRowFirstColumn="0" w:lastRowLastColumn="0"/>
              <w:rPr>
                <w:rFonts w:cstheme="minorHAnsi"/>
                <w:lang w:val="en-US"/>
              </w:rPr>
            </w:pPr>
            <w:r w:rsidRPr="006D6756">
              <w:rPr>
                <w:rFonts w:cstheme="minorHAnsi"/>
                <w:lang w:val="en-US"/>
              </w:rPr>
              <w:t xml:space="preserve">Ivan </w:t>
            </w:r>
            <w:proofErr w:type="spellStart"/>
            <w:r w:rsidRPr="006D6756">
              <w:rPr>
                <w:rFonts w:cstheme="minorHAnsi"/>
                <w:lang w:val="en-US"/>
              </w:rPr>
              <w:t>Majerčák</w:t>
            </w:r>
            <w:proofErr w:type="spellEnd"/>
            <w:r w:rsidRPr="006D6756">
              <w:rPr>
                <w:rFonts w:cstheme="minorHAnsi"/>
                <w:lang w:val="en-US"/>
              </w:rPr>
              <w:t>, Mohammad Ismail, Luba Pavlovova</w:t>
            </w:r>
          </w:p>
        </w:tc>
      </w:tr>
      <w:tr w:rsidR="00277773" w:rsidRPr="006D6756" w:rsidTr="004A2B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3" w:type="pct"/>
          </w:tcPr>
          <w:p w:rsidR="00277773" w:rsidRPr="006D6756" w:rsidRDefault="00277773" w:rsidP="00277773">
            <w:pPr>
              <w:numPr>
                <w:ilvl w:val="0"/>
                <w:numId w:val="1"/>
              </w:numPr>
              <w:overflowPunct w:val="0"/>
              <w:autoSpaceDE w:val="0"/>
              <w:autoSpaceDN w:val="0"/>
              <w:adjustRightInd w:val="0"/>
              <w:snapToGrid w:val="0"/>
              <w:ind w:right="-108"/>
              <w:jc w:val="center"/>
              <w:textAlignment w:val="baseline"/>
              <w:rPr>
                <w:rFonts w:cstheme="minorHAnsi"/>
                <w:lang w:val="en-US"/>
              </w:rPr>
            </w:pPr>
          </w:p>
        </w:tc>
        <w:tc>
          <w:tcPr>
            <w:tcW w:w="2938" w:type="pct"/>
          </w:tcPr>
          <w:p w:rsidR="00277773" w:rsidRPr="006D6756" w:rsidRDefault="00277773" w:rsidP="00277773">
            <w:pPr>
              <w:keepLines/>
              <w:snapToGrid w:val="0"/>
              <w:cnfStyle w:val="000000100000" w:firstRow="0" w:lastRow="0" w:firstColumn="0" w:lastColumn="0" w:oddVBand="0" w:evenVBand="0" w:oddHBand="1" w:evenHBand="0" w:firstRowFirstColumn="0" w:firstRowLastColumn="0" w:lastRowFirstColumn="0" w:lastRowLastColumn="0"/>
              <w:rPr>
                <w:rFonts w:cstheme="minorHAnsi"/>
                <w:lang w:val="en-US"/>
              </w:rPr>
            </w:pPr>
            <w:r w:rsidRPr="006D6756">
              <w:rPr>
                <w:rFonts w:cstheme="minorHAnsi"/>
                <w:lang w:val="en-US"/>
              </w:rPr>
              <w:t xml:space="preserve">TA JO LMIS </w:t>
            </w:r>
            <w:r>
              <w:rPr>
                <w:rFonts w:cstheme="minorHAnsi"/>
                <w:lang w:val="en-US"/>
              </w:rPr>
              <w:t>–</w:t>
            </w:r>
            <w:r w:rsidRPr="006D6756">
              <w:rPr>
                <w:rFonts w:cstheme="minorHAnsi"/>
                <w:lang w:val="en-US"/>
              </w:rPr>
              <w:t xml:space="preserve"> </w:t>
            </w:r>
            <w:r>
              <w:rPr>
                <w:rFonts w:cstheme="minorHAnsi"/>
                <w:lang w:val="en-US"/>
              </w:rPr>
              <w:t>Terms of Reference</w:t>
            </w:r>
          </w:p>
        </w:tc>
        <w:tc>
          <w:tcPr>
            <w:tcW w:w="1639" w:type="pct"/>
          </w:tcPr>
          <w:p w:rsidR="00277773" w:rsidRPr="006D6756" w:rsidRDefault="00277773" w:rsidP="00277773">
            <w:pPr>
              <w:keepLines/>
              <w:snapToGrid w:val="0"/>
              <w:cnfStyle w:val="000000100000" w:firstRow="0" w:lastRow="0" w:firstColumn="0" w:lastColumn="0" w:oddVBand="0" w:evenVBand="0" w:oddHBand="1" w:evenHBand="0" w:firstRowFirstColumn="0" w:firstRowLastColumn="0" w:lastRowFirstColumn="0" w:lastRowLastColumn="0"/>
              <w:rPr>
                <w:rFonts w:cstheme="minorHAnsi"/>
                <w:lang w:val="en-US"/>
              </w:rPr>
            </w:pPr>
            <w:r w:rsidRPr="006D6756">
              <w:rPr>
                <w:rFonts w:cstheme="minorHAnsi"/>
                <w:lang w:val="en-US"/>
              </w:rPr>
              <w:t xml:space="preserve">Ivan </w:t>
            </w:r>
            <w:proofErr w:type="spellStart"/>
            <w:r w:rsidRPr="006D6756">
              <w:rPr>
                <w:rFonts w:cstheme="minorHAnsi"/>
                <w:lang w:val="en-US"/>
              </w:rPr>
              <w:t>Majerčák</w:t>
            </w:r>
            <w:proofErr w:type="spellEnd"/>
            <w:r w:rsidRPr="006D6756">
              <w:rPr>
                <w:rFonts w:cstheme="minorHAnsi"/>
                <w:lang w:val="en-US"/>
              </w:rPr>
              <w:t>, Mohammad Ismail, Luba Pavlovova</w:t>
            </w:r>
          </w:p>
        </w:tc>
      </w:tr>
    </w:tbl>
    <w:p w:rsidR="00405C4F" w:rsidRPr="006D6756" w:rsidRDefault="00405C4F" w:rsidP="00405C4F">
      <w:pPr>
        <w:spacing w:after="160" w:line="259" w:lineRule="auto"/>
        <w:rPr>
          <w:rFonts w:asciiTheme="majorHAnsi" w:eastAsiaTheme="majorEastAsia" w:hAnsiTheme="majorHAnsi" w:cstheme="majorBidi"/>
          <w:color w:val="2F5496" w:themeColor="accent1" w:themeShade="BF"/>
          <w:sz w:val="32"/>
          <w:szCs w:val="32"/>
          <w:lang w:val="en-US"/>
        </w:rPr>
      </w:pPr>
    </w:p>
    <w:p w:rsidR="00405C4F" w:rsidRPr="006D6756" w:rsidRDefault="00405C4F" w:rsidP="00405C4F">
      <w:pPr>
        <w:rPr>
          <w:lang w:val="en-US"/>
        </w:rPr>
      </w:pPr>
    </w:p>
    <w:sectPr w:rsidR="00405C4F" w:rsidRPr="006D6756" w:rsidSect="003925A8">
      <w:headerReference w:type="default" r:id="rId14"/>
      <w:footerReference w:type="default" r:id="rId15"/>
      <w:headerReference w:type="firs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902F7" w:rsidRDefault="00D902F7" w:rsidP="00A20A60">
      <w:r>
        <w:separator/>
      </w:r>
    </w:p>
  </w:endnote>
  <w:endnote w:type="continuationSeparator" w:id="0">
    <w:p w:rsidR="00D902F7" w:rsidRDefault="00D902F7" w:rsidP="00A20A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emens Sans">
    <w:altName w:val="Calibri"/>
    <w:charset w:val="00"/>
    <w:family w:val="auto"/>
    <w:pitch w:val="variable"/>
    <w:sig w:usb0="800000AF" w:usb1="0000204A" w:usb2="00000000" w:usb3="00000000" w:csb0="0000001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17017783"/>
      <w:docPartObj>
        <w:docPartGallery w:val="Page Numbers (Bottom of Page)"/>
        <w:docPartUnique/>
      </w:docPartObj>
    </w:sdtPr>
    <w:sdtEndPr>
      <w:rPr>
        <w:noProof/>
      </w:rPr>
    </w:sdtEndPr>
    <w:sdtContent>
      <w:p w:rsidR="001C0B07" w:rsidRDefault="001C0B07" w:rsidP="00FC2FA3">
        <w:pPr>
          <w:pStyle w:val="Footer"/>
          <w:jc w:val="right"/>
        </w:pPr>
        <w:r>
          <w:t xml:space="preserve">Page | </w:t>
        </w:r>
        <w:r w:rsidR="00CC3E96">
          <w:rPr>
            <w:noProof/>
          </w:rPr>
          <w:fldChar w:fldCharType="begin"/>
        </w:r>
        <w:r>
          <w:rPr>
            <w:noProof/>
          </w:rPr>
          <w:instrText xml:space="preserve"> PAGE   \* MERGEFORMAT </w:instrText>
        </w:r>
        <w:r w:rsidR="00CC3E96">
          <w:rPr>
            <w:noProof/>
          </w:rPr>
          <w:fldChar w:fldCharType="separate"/>
        </w:r>
        <w:r w:rsidR="00C91840">
          <w:rPr>
            <w:noProof/>
          </w:rPr>
          <w:t>19</w:t>
        </w:r>
        <w:r w:rsidR="00CC3E96">
          <w:rPr>
            <w:noProof/>
          </w:rPr>
          <w:fldChar w:fldCharType="end"/>
        </w:r>
      </w:p>
    </w:sdtContent>
  </w:sdt>
  <w:p w:rsidR="001C0B07" w:rsidRDefault="001C0B0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902F7" w:rsidRDefault="00D902F7" w:rsidP="00A20A60">
      <w:r>
        <w:separator/>
      </w:r>
    </w:p>
  </w:footnote>
  <w:footnote w:type="continuationSeparator" w:id="0">
    <w:p w:rsidR="00D902F7" w:rsidRDefault="00D902F7" w:rsidP="00A20A6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B07" w:rsidRDefault="001C0B07" w:rsidP="00A20A60">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2096" behindDoc="0" locked="0" layoutInCell="1" allowOverlap="1" wp14:anchorId="000EF4F6" wp14:editId="58D8342B">
          <wp:simplePos x="0" y="0"/>
          <wp:positionH relativeFrom="margin">
            <wp:posOffset>-308610</wp:posOffset>
          </wp:positionH>
          <wp:positionV relativeFrom="topMargin">
            <wp:posOffset>445770</wp:posOffset>
          </wp:positionV>
          <wp:extent cx="918210" cy="556260"/>
          <wp:effectExtent l="0" t="0" r="0" b="0"/>
          <wp:wrapSquare wrapText="bothSides"/>
          <wp:docPr id="4"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4144" behindDoc="0" locked="0" layoutInCell="1" allowOverlap="1" wp14:anchorId="7956354E" wp14:editId="7B47D716">
          <wp:simplePos x="0" y="0"/>
          <wp:positionH relativeFrom="margin">
            <wp:posOffset>5680710</wp:posOffset>
          </wp:positionH>
          <wp:positionV relativeFrom="topMargin">
            <wp:posOffset>464820</wp:posOffset>
          </wp:positionV>
          <wp:extent cx="915035" cy="541020"/>
          <wp:effectExtent l="19050" t="0" r="0" b="0"/>
          <wp:wrapSquare wrapText="bothSides"/>
          <wp:docPr id="5"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rsidR="001C0B07" w:rsidRPr="000A0BE8" w:rsidRDefault="001C0B07" w:rsidP="00A20A60">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rsidR="001C0B07" w:rsidRPr="00A20A60" w:rsidRDefault="00D902F7" w:rsidP="00A20A60">
    <w:pPr>
      <w:pStyle w:val="Header"/>
      <w:bidi/>
      <w:jc w:val="center"/>
      <w:rPr>
        <w:b/>
        <w:bCs/>
      </w:rPr>
    </w:pPr>
    <w:r>
      <w:rPr>
        <w:noProof/>
      </w:rPr>
      <w:pict>
        <v:shapetype id="_x0000_t32" coordsize="21600,21600" o:spt="32" o:oned="t" path="m,l21600,21600e" filled="f">
          <v:path arrowok="t" fillok="f" o:connecttype="none"/>
          <o:lock v:ext="edit" shapetype="t"/>
        </v:shapetype>
        <v:shape id="Straight Arrow Connector 58" o:spid="_x0000_s2050" type="#_x0000_t32" style="position:absolute;left:0;text-align:left;margin-left:12.75pt;margin-top:17pt;width:479.25pt;height:.75pt;z-index:2516602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"/>
      </w:pict>
    </w:r>
    <w:r w:rsidR="001C0B07" w:rsidRPr="000A0BE8">
      <w:rPr>
        <w:rFonts w:hint="cs"/>
        <w:b/>
        <w:bCs/>
        <w:rtl/>
        <w:lang w:bidi="ar-JO"/>
      </w:rPr>
      <w:t xml:space="preserve">المشروع الاوروبي " الدعم التقني </w:t>
    </w:r>
    <w:r w:rsidR="001C0B07">
      <w:rPr>
        <w:rFonts w:hint="cs"/>
        <w:b/>
        <w:bCs/>
        <w:rtl/>
        <w:lang w:bidi="ar-JO"/>
      </w:rPr>
      <w:t>لبرنامج المهارات للتوظيف والدمج الاجتماعي</w:t>
    </w:r>
    <w:r w:rsidR="001C0B07" w:rsidRPr="000A0BE8">
      <w:rPr>
        <w:rFonts w:hint="cs"/>
        <w:b/>
        <w:bCs/>
        <w:rtl/>
        <w:lang w:bidi="ar-JO"/>
      </w:rPr>
      <w:t>"</w:t>
    </w:r>
    <w:r w:rsidR="001C0B07" w:rsidRPr="000A0BE8">
      <w:rPr>
        <w:b/>
        <w:bCs/>
        <w:rtl/>
        <w:lang w:bidi="ar-JO"/>
      </w:rPr>
      <w:br/>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C0B07" w:rsidRDefault="001C0B07" w:rsidP="00FC2FA3">
    <w:pPr>
      <w:spacing w:after="40"/>
      <w:jc w:val="center"/>
      <w:rPr>
        <w:rFonts w:ascii="Arial" w:hAnsi="Arial" w:cs="Arial"/>
        <w:b/>
        <w:bCs/>
        <w:sz w:val="20"/>
        <w:szCs w:val="20"/>
      </w:rPr>
    </w:pPr>
    <w:r>
      <w:rPr>
        <w:rFonts w:ascii="Arial" w:hAnsi="Arial" w:cs="Arial"/>
        <w:noProof/>
        <w:sz w:val="20"/>
        <w:szCs w:val="20"/>
        <w:lang w:val="en-US"/>
      </w:rPr>
      <w:drawing>
        <wp:anchor distT="0" distB="0" distL="114300" distR="114300" simplePos="0" relativeHeight="251655168" behindDoc="0" locked="0" layoutInCell="1" allowOverlap="1" wp14:anchorId="0E135A9C" wp14:editId="1787D0A4">
          <wp:simplePos x="0" y="0"/>
          <wp:positionH relativeFrom="margin">
            <wp:posOffset>-308610</wp:posOffset>
          </wp:positionH>
          <wp:positionV relativeFrom="topMargin">
            <wp:posOffset>445770</wp:posOffset>
          </wp:positionV>
          <wp:extent cx="918210" cy="556260"/>
          <wp:effectExtent l="0" t="0" r="0" b="0"/>
          <wp:wrapSquare wrapText="bothSides"/>
          <wp:docPr id="6" name="Picture 7" descr="http://www.aegis-itn.eu/fileadmin/user_upload/logo-EU.jpg">
            <a:hlinkClick xmlns:a="http://schemas.openxmlformats.org/drawingml/2006/main" r:id="rId1"/>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rc_mi" descr="http://www.aegis-itn.eu/fileadmin/user_upload/logo-EU.jpg">
                    <a:hlinkClick r:id="rId1"/>
                  </pic:cNvPr>
                  <pic:cNvPicPr preferRelativeResize="0">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918210" cy="556260"/>
                  </a:xfrm>
                  <a:prstGeom prst="rect">
                    <a:avLst/>
                  </a:prstGeom>
                  <a:noFill/>
                  <a:ln>
                    <a:noFill/>
                  </a:ln>
                </pic:spPr>
              </pic:pic>
            </a:graphicData>
          </a:graphic>
        </wp:anchor>
      </w:drawing>
    </w:r>
    <w:r>
      <w:rPr>
        <w:rFonts w:ascii="Arial" w:hAnsi="Arial" w:cs="Arial"/>
        <w:noProof/>
        <w:sz w:val="20"/>
        <w:szCs w:val="20"/>
        <w:lang w:val="en-US"/>
      </w:rPr>
      <w:drawing>
        <wp:anchor distT="0" distB="0" distL="114300" distR="114300" simplePos="0" relativeHeight="251657216" behindDoc="0" locked="0" layoutInCell="1" allowOverlap="1" wp14:anchorId="505BDF5F" wp14:editId="6F951766">
          <wp:simplePos x="0" y="0"/>
          <wp:positionH relativeFrom="margin">
            <wp:posOffset>5680710</wp:posOffset>
          </wp:positionH>
          <wp:positionV relativeFrom="topMargin">
            <wp:posOffset>464820</wp:posOffset>
          </wp:positionV>
          <wp:extent cx="915035" cy="541020"/>
          <wp:effectExtent l="19050" t="0" r="0" b="0"/>
          <wp:wrapSquare wrapText="bothSides"/>
          <wp:docPr id="7" name="Picture 6" descr="http://upload.wikimedia.org/wikipedia/commons/thumb/c/c0/Flag_of_Jordan.svg/640px-Flag_of_Jordan.svg.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descr="http://upload.wikimedia.org/wikipedia/commons/thumb/c/c0/Flag_of_Jordan.svg/640px-Flag_of_Jordan.svg.png"/>
                  <pic:cNvPicPr preferRelativeResize="0">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915035" cy="541020"/>
                  </a:xfrm>
                  <a:prstGeom prst="rect">
                    <a:avLst/>
                  </a:prstGeom>
                  <a:noFill/>
                  <a:ln>
                    <a:noFill/>
                  </a:ln>
                </pic:spPr>
              </pic:pic>
            </a:graphicData>
          </a:graphic>
        </wp:anchor>
      </w:drawing>
    </w:r>
    <w:r w:rsidRPr="000A0BE8">
      <w:rPr>
        <w:rFonts w:ascii="Arial" w:hAnsi="Arial" w:cs="Arial"/>
        <w:b/>
        <w:bCs/>
        <w:sz w:val="20"/>
        <w:szCs w:val="20"/>
      </w:rPr>
      <w:t>EU Funded Project “</w:t>
    </w:r>
    <w:r w:rsidRPr="001D401A">
      <w:rPr>
        <w:rFonts w:ascii="Arial" w:hAnsi="Arial" w:cs="Arial"/>
        <w:b/>
        <w:bCs/>
        <w:sz w:val="20"/>
        <w:szCs w:val="20"/>
      </w:rPr>
      <w:t xml:space="preserve">Technical Assistance to the Skills for Employment and </w:t>
    </w:r>
  </w:p>
  <w:p w:rsidR="001C0B07" w:rsidRPr="000A0BE8" w:rsidRDefault="001C0B07" w:rsidP="00FC2FA3">
    <w:pPr>
      <w:spacing w:after="40"/>
      <w:jc w:val="center"/>
      <w:rPr>
        <w:rFonts w:ascii="Arial" w:hAnsi="Arial" w:cs="Arial"/>
        <w:b/>
        <w:bCs/>
        <w:sz w:val="20"/>
        <w:szCs w:val="20"/>
      </w:rPr>
    </w:pPr>
    <w:r w:rsidRPr="001D401A">
      <w:rPr>
        <w:rFonts w:ascii="Arial" w:hAnsi="Arial" w:cs="Arial"/>
        <w:b/>
        <w:bCs/>
        <w:sz w:val="20"/>
        <w:szCs w:val="20"/>
      </w:rPr>
      <w:t xml:space="preserve">Social Inclusion </w:t>
    </w:r>
    <w:r w:rsidRPr="00885B9A">
      <w:rPr>
        <w:rFonts w:ascii="Arial" w:hAnsi="Arial" w:cs="Arial"/>
        <w:b/>
        <w:bCs/>
        <w:sz w:val="20"/>
        <w:szCs w:val="20"/>
      </w:rPr>
      <w:t>Programme”</w:t>
    </w:r>
  </w:p>
  <w:p w:rsidR="001C0B07" w:rsidRPr="00A20A60" w:rsidRDefault="00D902F7" w:rsidP="00FC2FA3">
    <w:pPr>
      <w:pStyle w:val="Header"/>
      <w:bidi/>
      <w:jc w:val="center"/>
      <w:rPr>
        <w:b/>
        <w:bCs/>
      </w:rPr>
    </w:pPr>
    <w:r>
      <w:rPr>
        <w:noProof/>
      </w:rPr>
      <w:pict>
        <v:shapetype id="_x0000_t32" coordsize="21600,21600" o:spt="32" o:oned="t" path="m,l21600,21600e" filled="f">
          <v:path arrowok="t" fillok="f" o:connecttype="none"/>
          <o:lock v:ext="edit" shapetype="t"/>
        </v:shapetype>
        <v:shape id="Straight Arrow Connector 1" o:spid="_x0000_s2049" type="#_x0000_t32" style="position:absolute;left:0;text-align:left;margin-left:12.75pt;margin-top:17pt;width:479.25pt;height:.75pt;z-index:2516613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"/>
      </w:pict>
    </w:r>
    <w:r w:rsidR="001C0B07" w:rsidRPr="000A0BE8">
      <w:rPr>
        <w:rFonts w:hint="cs"/>
        <w:b/>
        <w:bCs/>
        <w:rtl/>
        <w:lang w:bidi="ar-JO"/>
      </w:rPr>
      <w:t xml:space="preserve">المشروع الاوروبي " الدعم التقني </w:t>
    </w:r>
    <w:r w:rsidR="001C0B07">
      <w:rPr>
        <w:rFonts w:hint="cs"/>
        <w:b/>
        <w:bCs/>
        <w:rtl/>
        <w:lang w:bidi="ar-JO"/>
      </w:rPr>
      <w:t>لبرنامج المهارات للتوظيف والدمج الاجتماعي</w:t>
    </w:r>
    <w:r w:rsidR="001C0B07" w:rsidRPr="000A0BE8">
      <w:rPr>
        <w:rFonts w:hint="cs"/>
        <w:b/>
        <w:bCs/>
        <w:rtl/>
        <w:lang w:bidi="ar-JO"/>
      </w:rPr>
      <w:t>"</w:t>
    </w:r>
    <w:r w:rsidR="001C0B07" w:rsidRPr="000A0BE8">
      <w:rPr>
        <w:b/>
        <w:bCs/>
        <w:rtl/>
        <w:lang w:bidi="ar-JO"/>
      </w:rPr>
      <w:br/>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EA7A3C"/>
    <w:multiLevelType w:val="hybridMultilevel"/>
    <w:tmpl w:val="D76CCE72"/>
    <w:lvl w:ilvl="0" w:tplc="0B90E382">
      <w:start w:val="1"/>
      <w:numFmt w:val="decimal"/>
      <w:lvlText w:val="%1."/>
      <w:lvlJc w:val="left"/>
      <w:pPr>
        <w:tabs>
          <w:tab w:val="num" w:pos="648"/>
        </w:tabs>
        <w:ind w:left="648" w:hanging="360"/>
      </w:pPr>
      <w:rPr>
        <w:rFonts w:ascii="Calibri" w:hAnsi="Calibri" w:cs="Times New Roman" w:hint="default"/>
      </w:rPr>
    </w:lvl>
    <w:lvl w:ilvl="1" w:tplc="04090019">
      <w:start w:val="1"/>
      <w:numFmt w:val="lowerLetter"/>
      <w:lvlText w:val="%2."/>
      <w:lvlJc w:val="left"/>
      <w:pPr>
        <w:tabs>
          <w:tab w:val="num" w:pos="1440"/>
        </w:tabs>
        <w:ind w:left="1440" w:hanging="360"/>
      </w:pPr>
    </w:lvl>
    <w:lvl w:ilvl="2" w:tplc="0EF2D50A">
      <w:start w:val="1"/>
      <w:numFmt w:val="decimal"/>
      <w:lvlText w:val="%3."/>
      <w:lvlJc w:val="left"/>
      <w:pPr>
        <w:tabs>
          <w:tab w:val="num" w:pos="2340"/>
        </w:tabs>
        <w:ind w:left="2340" w:hanging="36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 w15:restartNumberingAfterBreak="0">
    <w:nsid w:val="05C501BE"/>
    <w:multiLevelType w:val="hybridMultilevel"/>
    <w:tmpl w:val="09FEB62A"/>
    <w:lvl w:ilvl="0" w:tplc="04090017">
      <w:start w:val="1"/>
      <w:numFmt w:val="lowerLetter"/>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 w15:restartNumberingAfterBreak="0">
    <w:nsid w:val="07F327C2"/>
    <w:multiLevelType w:val="hybridMultilevel"/>
    <w:tmpl w:val="0D6ADC5E"/>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 w15:restartNumberingAfterBreak="0">
    <w:nsid w:val="08111A9F"/>
    <w:multiLevelType w:val="hybridMultilevel"/>
    <w:tmpl w:val="0172C11C"/>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 w15:restartNumberingAfterBreak="0">
    <w:nsid w:val="08FE229D"/>
    <w:multiLevelType w:val="hybridMultilevel"/>
    <w:tmpl w:val="EEC823EE"/>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5" w15:restartNumberingAfterBreak="0">
    <w:nsid w:val="0AD24A94"/>
    <w:multiLevelType w:val="hybridMultilevel"/>
    <w:tmpl w:val="B9486F8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6" w15:restartNumberingAfterBreak="0">
    <w:nsid w:val="0E8D6425"/>
    <w:multiLevelType w:val="hybridMultilevel"/>
    <w:tmpl w:val="CE9E1268"/>
    <w:lvl w:ilvl="0" w:tplc="041B0011">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15:restartNumberingAfterBreak="0">
    <w:nsid w:val="11E06BBD"/>
    <w:multiLevelType w:val="hybridMultilevel"/>
    <w:tmpl w:val="0DCC969A"/>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15:restartNumberingAfterBreak="0">
    <w:nsid w:val="143C0649"/>
    <w:multiLevelType w:val="hybridMultilevel"/>
    <w:tmpl w:val="856AD0A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 w15:restartNumberingAfterBreak="0">
    <w:nsid w:val="17170943"/>
    <w:multiLevelType w:val="hybridMultilevel"/>
    <w:tmpl w:val="E342FF9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 w15:restartNumberingAfterBreak="0">
    <w:nsid w:val="19B864EF"/>
    <w:multiLevelType w:val="hybridMultilevel"/>
    <w:tmpl w:val="CD108B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 w15:restartNumberingAfterBreak="0">
    <w:nsid w:val="1A21189B"/>
    <w:multiLevelType w:val="hybridMultilevel"/>
    <w:tmpl w:val="A5EE19B0"/>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 w15:restartNumberingAfterBreak="0">
    <w:nsid w:val="1AE86F3A"/>
    <w:multiLevelType w:val="hybridMultilevel"/>
    <w:tmpl w:val="B37659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3" w15:restartNumberingAfterBreak="0">
    <w:nsid w:val="1B070EA1"/>
    <w:multiLevelType w:val="hybridMultilevel"/>
    <w:tmpl w:val="0BA88A1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4" w15:restartNumberingAfterBreak="0">
    <w:nsid w:val="23844A7B"/>
    <w:multiLevelType w:val="hybridMultilevel"/>
    <w:tmpl w:val="3C644A6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15:restartNumberingAfterBreak="0">
    <w:nsid w:val="29BD6044"/>
    <w:multiLevelType w:val="hybridMultilevel"/>
    <w:tmpl w:val="CB2A87E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 w15:restartNumberingAfterBreak="0">
    <w:nsid w:val="29CA54E9"/>
    <w:multiLevelType w:val="hybridMultilevel"/>
    <w:tmpl w:val="4EEC1098"/>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7" w15:restartNumberingAfterBreak="0">
    <w:nsid w:val="31DD2E1F"/>
    <w:multiLevelType w:val="hybridMultilevel"/>
    <w:tmpl w:val="AA3AEA34"/>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8" w15:restartNumberingAfterBreak="0">
    <w:nsid w:val="322F68DF"/>
    <w:multiLevelType w:val="hybridMultilevel"/>
    <w:tmpl w:val="E86AAAB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 w15:restartNumberingAfterBreak="0">
    <w:nsid w:val="348C267C"/>
    <w:multiLevelType w:val="hybridMultilevel"/>
    <w:tmpl w:val="3B407E7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 w15:restartNumberingAfterBreak="0">
    <w:nsid w:val="37957D79"/>
    <w:multiLevelType w:val="hybridMultilevel"/>
    <w:tmpl w:val="A77CDEC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 w15:restartNumberingAfterBreak="0">
    <w:nsid w:val="3C64778F"/>
    <w:multiLevelType w:val="multilevel"/>
    <w:tmpl w:val="D4BCA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3FE334E0"/>
    <w:multiLevelType w:val="hybridMultilevel"/>
    <w:tmpl w:val="69CE95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 w15:restartNumberingAfterBreak="0">
    <w:nsid w:val="40390539"/>
    <w:multiLevelType w:val="hybridMultilevel"/>
    <w:tmpl w:val="1D800B9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 w15:restartNumberingAfterBreak="0">
    <w:nsid w:val="43F9686E"/>
    <w:multiLevelType w:val="hybridMultilevel"/>
    <w:tmpl w:val="1E02B4D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 w15:restartNumberingAfterBreak="0">
    <w:nsid w:val="444255F6"/>
    <w:multiLevelType w:val="hybridMultilevel"/>
    <w:tmpl w:val="2D209700"/>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26" w15:restartNumberingAfterBreak="0">
    <w:nsid w:val="4BBF1634"/>
    <w:multiLevelType w:val="multilevel"/>
    <w:tmpl w:val="36AE42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15:restartNumberingAfterBreak="0">
    <w:nsid w:val="4D1E30DF"/>
    <w:multiLevelType w:val="hybridMultilevel"/>
    <w:tmpl w:val="22C8AF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 w15:restartNumberingAfterBreak="0">
    <w:nsid w:val="4D7007C9"/>
    <w:multiLevelType w:val="hybridMultilevel"/>
    <w:tmpl w:val="4598312E"/>
    <w:lvl w:ilvl="0" w:tplc="041B0001">
      <w:start w:val="1"/>
      <w:numFmt w:val="bullet"/>
      <w:lvlText w:val=""/>
      <w:lvlJc w:val="left"/>
      <w:pPr>
        <w:ind w:left="720" w:hanging="360"/>
      </w:pPr>
      <w:rPr>
        <w:rFonts w:ascii="Symbol" w:hAnsi="Symbol" w:hint="default"/>
      </w:rPr>
    </w:lvl>
    <w:lvl w:ilvl="1" w:tplc="10BEC628">
      <w:numFmt w:val="bullet"/>
      <w:lvlText w:val="•"/>
      <w:lvlJc w:val="left"/>
      <w:pPr>
        <w:ind w:left="1440" w:hanging="360"/>
      </w:pPr>
      <w:rPr>
        <w:rFonts w:ascii="Calibri" w:eastAsiaTheme="minorHAnsi" w:hAnsi="Calibri" w:cs="Calibri"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15:restartNumberingAfterBreak="0">
    <w:nsid w:val="50422ADA"/>
    <w:multiLevelType w:val="hybridMultilevel"/>
    <w:tmpl w:val="2D8E0BF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15:restartNumberingAfterBreak="0">
    <w:nsid w:val="553E04EF"/>
    <w:multiLevelType w:val="multilevel"/>
    <w:tmpl w:val="36AE4226"/>
    <w:lvl w:ilvl="0">
      <w:start w:val="1"/>
      <w:numFmt w:val="decimal"/>
      <w:lvlText w:val="%1."/>
      <w:lvlJc w:val="left"/>
      <w:pPr>
        <w:ind w:left="360" w:hanging="36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5854513F"/>
    <w:multiLevelType w:val="hybridMultilevel"/>
    <w:tmpl w:val="CE1EFCD6"/>
    <w:lvl w:ilvl="0" w:tplc="A58C7206">
      <w:start w:val="1"/>
      <w:numFmt w:val="decimal"/>
      <w:lvlText w:val="Req. %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2" w15:restartNumberingAfterBreak="0">
    <w:nsid w:val="6149049B"/>
    <w:multiLevelType w:val="multilevel"/>
    <w:tmpl w:val="CB7AB1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5C16C7A"/>
    <w:multiLevelType w:val="hybridMultilevel"/>
    <w:tmpl w:val="25EC5BFE"/>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4" w15:restartNumberingAfterBreak="0">
    <w:nsid w:val="67980AE6"/>
    <w:multiLevelType w:val="hybridMultilevel"/>
    <w:tmpl w:val="ACE8EE3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5" w15:restartNumberingAfterBreak="0">
    <w:nsid w:val="683C16EB"/>
    <w:multiLevelType w:val="hybridMultilevel"/>
    <w:tmpl w:val="E22C717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6" w15:restartNumberingAfterBreak="0">
    <w:nsid w:val="690D5C49"/>
    <w:multiLevelType w:val="hybridMultilevel"/>
    <w:tmpl w:val="6CEE7CE8"/>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7" w15:restartNumberingAfterBreak="0">
    <w:nsid w:val="6E033FE7"/>
    <w:multiLevelType w:val="hybridMultilevel"/>
    <w:tmpl w:val="B588DA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EE5297B"/>
    <w:multiLevelType w:val="hybridMultilevel"/>
    <w:tmpl w:val="1B4A5ED0"/>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15:restartNumberingAfterBreak="0">
    <w:nsid w:val="6F1D0A2B"/>
    <w:multiLevelType w:val="hybridMultilevel"/>
    <w:tmpl w:val="8EF83A94"/>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0" w15:restartNumberingAfterBreak="0">
    <w:nsid w:val="71C73353"/>
    <w:multiLevelType w:val="hybridMultilevel"/>
    <w:tmpl w:val="D960D5E2"/>
    <w:lvl w:ilvl="0" w:tplc="65F24B1C">
      <w:start w:val="3"/>
      <w:numFmt w:val="bullet"/>
      <w:lvlText w:val="•"/>
      <w:lvlJc w:val="left"/>
      <w:pPr>
        <w:ind w:left="720" w:hanging="360"/>
      </w:pPr>
      <w:rPr>
        <w:rFonts w:ascii="Calibri" w:eastAsiaTheme="minorHAnsi" w:hAnsi="Calibri" w:cs="Calibri"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1" w15:restartNumberingAfterBreak="0">
    <w:nsid w:val="73777972"/>
    <w:multiLevelType w:val="hybridMultilevel"/>
    <w:tmpl w:val="C896D576"/>
    <w:lvl w:ilvl="0" w:tplc="041B0001">
      <w:start w:val="1"/>
      <w:numFmt w:val="bullet"/>
      <w:lvlText w:val=""/>
      <w:lvlJc w:val="left"/>
      <w:pPr>
        <w:ind w:left="720" w:hanging="360"/>
      </w:pPr>
      <w:rPr>
        <w:rFonts w:ascii="Symbol" w:hAnsi="Symbol"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2" w15:restartNumberingAfterBreak="0">
    <w:nsid w:val="75453765"/>
    <w:multiLevelType w:val="hybridMultilevel"/>
    <w:tmpl w:val="8C123146"/>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3" w15:restartNumberingAfterBreak="0">
    <w:nsid w:val="75924398"/>
    <w:multiLevelType w:val="hybridMultilevel"/>
    <w:tmpl w:val="AA90CE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4" w15:restartNumberingAfterBreak="0">
    <w:nsid w:val="78DF6708"/>
    <w:multiLevelType w:val="hybridMultilevel"/>
    <w:tmpl w:val="CF48B362"/>
    <w:lvl w:ilvl="0" w:tplc="041B0001">
      <w:start w:val="1"/>
      <w:numFmt w:val="bullet"/>
      <w:lvlText w:val=""/>
      <w:lvlJc w:val="left"/>
      <w:pPr>
        <w:ind w:left="360" w:hanging="360"/>
      </w:pPr>
      <w:rPr>
        <w:rFonts w:ascii="Symbol" w:hAnsi="Symbol"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45" w15:restartNumberingAfterBreak="0">
    <w:nsid w:val="792B4693"/>
    <w:multiLevelType w:val="hybridMultilevel"/>
    <w:tmpl w:val="982C63CC"/>
    <w:lvl w:ilvl="0" w:tplc="A024F0E6">
      <w:start w:val="1"/>
      <w:numFmt w:val="decimal"/>
      <w:lvlText w:val="%1)"/>
      <w:lvlJc w:val="left"/>
      <w:pPr>
        <w:ind w:left="885" w:hanging="525"/>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46" w15:restartNumberingAfterBreak="0">
    <w:nsid w:val="7F314B8C"/>
    <w:multiLevelType w:val="hybridMultilevel"/>
    <w:tmpl w:val="36D27EB4"/>
    <w:lvl w:ilvl="0" w:tplc="EE024F50">
      <w:start w:val="1"/>
      <w:numFmt w:val="decimal"/>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num w:numId="1">
    <w:abstractNumId w:val="0"/>
  </w:num>
  <w:num w:numId="2">
    <w:abstractNumId w:val="30"/>
  </w:num>
  <w:num w:numId="3">
    <w:abstractNumId w:val="18"/>
  </w:num>
  <w:num w:numId="4">
    <w:abstractNumId w:val="19"/>
  </w:num>
  <w:num w:numId="5">
    <w:abstractNumId w:val="20"/>
  </w:num>
  <w:num w:numId="6">
    <w:abstractNumId w:val="8"/>
  </w:num>
  <w:num w:numId="7">
    <w:abstractNumId w:val="7"/>
  </w:num>
  <w:num w:numId="8">
    <w:abstractNumId w:val="1"/>
  </w:num>
  <w:num w:numId="9">
    <w:abstractNumId w:val="14"/>
  </w:num>
  <w:num w:numId="10">
    <w:abstractNumId w:val="34"/>
  </w:num>
  <w:num w:numId="11">
    <w:abstractNumId w:val="2"/>
  </w:num>
  <w:num w:numId="12">
    <w:abstractNumId w:val="15"/>
  </w:num>
  <w:num w:numId="13">
    <w:abstractNumId w:val="31"/>
  </w:num>
  <w:num w:numId="14">
    <w:abstractNumId w:val="23"/>
  </w:num>
  <w:num w:numId="15">
    <w:abstractNumId w:val="9"/>
  </w:num>
  <w:num w:numId="16">
    <w:abstractNumId w:val="3"/>
  </w:num>
  <w:num w:numId="17">
    <w:abstractNumId w:val="36"/>
  </w:num>
  <w:num w:numId="18">
    <w:abstractNumId w:val="11"/>
  </w:num>
  <w:num w:numId="19">
    <w:abstractNumId w:val="40"/>
  </w:num>
  <w:num w:numId="20">
    <w:abstractNumId w:val="39"/>
  </w:num>
  <w:num w:numId="21">
    <w:abstractNumId w:val="24"/>
  </w:num>
  <w:num w:numId="22">
    <w:abstractNumId w:val="33"/>
  </w:num>
  <w:num w:numId="23">
    <w:abstractNumId w:val="12"/>
  </w:num>
  <w:num w:numId="24">
    <w:abstractNumId w:val="28"/>
  </w:num>
  <w:num w:numId="25">
    <w:abstractNumId w:val="22"/>
  </w:num>
  <w:num w:numId="26">
    <w:abstractNumId w:val="37"/>
  </w:num>
  <w:num w:numId="27">
    <w:abstractNumId w:val="38"/>
  </w:num>
  <w:num w:numId="28">
    <w:abstractNumId w:val="41"/>
  </w:num>
  <w:num w:numId="29">
    <w:abstractNumId w:val="27"/>
  </w:num>
  <w:num w:numId="30">
    <w:abstractNumId w:val="43"/>
  </w:num>
  <w:num w:numId="31">
    <w:abstractNumId w:val="16"/>
  </w:num>
  <w:num w:numId="32">
    <w:abstractNumId w:val="5"/>
  </w:num>
  <w:num w:numId="33">
    <w:abstractNumId w:val="17"/>
  </w:num>
  <w:num w:numId="34">
    <w:abstractNumId w:val="42"/>
  </w:num>
  <w:num w:numId="35">
    <w:abstractNumId w:val="25"/>
  </w:num>
  <w:num w:numId="36">
    <w:abstractNumId w:val="13"/>
  </w:num>
  <w:num w:numId="37">
    <w:abstractNumId w:val="29"/>
  </w:num>
  <w:num w:numId="38">
    <w:abstractNumId w:val="35"/>
  </w:num>
  <w:num w:numId="39">
    <w:abstractNumId w:val="26"/>
  </w:num>
  <w:num w:numId="40">
    <w:abstractNumId w:val="6"/>
  </w:num>
  <w:num w:numId="41">
    <w:abstractNumId w:val="46"/>
  </w:num>
  <w:num w:numId="42">
    <w:abstractNumId w:val="4"/>
  </w:num>
  <w:num w:numId="43">
    <w:abstractNumId w:val="44"/>
  </w:num>
  <w:num w:numId="44">
    <w:abstractNumId w:val="45"/>
  </w:num>
  <w:num w:numId="45">
    <w:abstractNumId w:val="10"/>
  </w:num>
  <w:num w:numId="46">
    <w:abstractNumId w:val="32"/>
    <w:lvlOverride w:ilvl="0">
      <w:startOverride w:val="1"/>
    </w:lvlOverride>
  </w:num>
  <w:num w:numId="47">
    <w:abstractNumId w:val="21"/>
    <w:lvlOverride w:ilvl="0">
      <w:startOverride w:val="1"/>
    </w:lvlOverride>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hdrShapeDefaults>
    <o:shapedefaults v:ext="edit" spidmax="2051">
      <o:colormru v:ext="edit" colors="#f8f8f8"/>
    </o:shapedefaults>
    <o:shapelayout v:ext="edit">
      <o:idmap v:ext="edit" data="2"/>
      <o:rules v:ext="edit">
        <o:r id="V:Rule1" type="connector" idref="#Straight Arrow Connector 58"/>
        <o:r id="V:Rule2" type="connector" idref="#Straight Arrow Connector 1"/>
      </o:rules>
    </o:shapelayout>
  </w:hdrShapeDefaults>
  <w:footnotePr>
    <w:footnote w:id="-1"/>
    <w:footnote w:id="0"/>
  </w:footnotePr>
  <w:endnotePr>
    <w:endnote w:id="-1"/>
    <w:endnote w:id="0"/>
  </w:endnotePr>
  <w:compat>
    <w:compatSetting w:name="compatibilityMode" w:uri="http://schemas.microsoft.com/office/word" w:val="12"/>
  </w:compat>
  <w:rsids>
    <w:rsidRoot w:val="00A20A60"/>
    <w:rsid w:val="00000474"/>
    <w:rsid w:val="00001374"/>
    <w:rsid w:val="00002D66"/>
    <w:rsid w:val="00005344"/>
    <w:rsid w:val="00005B03"/>
    <w:rsid w:val="00006A5E"/>
    <w:rsid w:val="00006F65"/>
    <w:rsid w:val="00007A5A"/>
    <w:rsid w:val="00014E9A"/>
    <w:rsid w:val="00026A18"/>
    <w:rsid w:val="00035094"/>
    <w:rsid w:val="000431D7"/>
    <w:rsid w:val="00044217"/>
    <w:rsid w:val="00044376"/>
    <w:rsid w:val="00053692"/>
    <w:rsid w:val="00056B88"/>
    <w:rsid w:val="0008006B"/>
    <w:rsid w:val="000813F1"/>
    <w:rsid w:val="00082DDD"/>
    <w:rsid w:val="00090C0A"/>
    <w:rsid w:val="0009224B"/>
    <w:rsid w:val="00096471"/>
    <w:rsid w:val="000A0B49"/>
    <w:rsid w:val="000A3E0C"/>
    <w:rsid w:val="000A468C"/>
    <w:rsid w:val="000A576A"/>
    <w:rsid w:val="000A6CAE"/>
    <w:rsid w:val="000B764D"/>
    <w:rsid w:val="000C6DE4"/>
    <w:rsid w:val="000D0620"/>
    <w:rsid w:val="000D2549"/>
    <w:rsid w:val="000E44CC"/>
    <w:rsid w:val="000E528F"/>
    <w:rsid w:val="000E6BEA"/>
    <w:rsid w:val="000F032E"/>
    <w:rsid w:val="000F0EB3"/>
    <w:rsid w:val="000F287F"/>
    <w:rsid w:val="000F3E2B"/>
    <w:rsid w:val="000F4F01"/>
    <w:rsid w:val="000F6605"/>
    <w:rsid w:val="000F7481"/>
    <w:rsid w:val="00102EB2"/>
    <w:rsid w:val="00105387"/>
    <w:rsid w:val="00106F21"/>
    <w:rsid w:val="00110A72"/>
    <w:rsid w:val="00116354"/>
    <w:rsid w:val="00120FA9"/>
    <w:rsid w:val="001213BD"/>
    <w:rsid w:val="00130724"/>
    <w:rsid w:val="00130DC2"/>
    <w:rsid w:val="00133090"/>
    <w:rsid w:val="001349E7"/>
    <w:rsid w:val="0013524C"/>
    <w:rsid w:val="00137528"/>
    <w:rsid w:val="0013779C"/>
    <w:rsid w:val="00137F8F"/>
    <w:rsid w:val="001400FA"/>
    <w:rsid w:val="0015092F"/>
    <w:rsid w:val="001536DD"/>
    <w:rsid w:val="00161871"/>
    <w:rsid w:val="001638F6"/>
    <w:rsid w:val="001714F8"/>
    <w:rsid w:val="0017449E"/>
    <w:rsid w:val="00180993"/>
    <w:rsid w:val="001842BF"/>
    <w:rsid w:val="001969A5"/>
    <w:rsid w:val="001A7C85"/>
    <w:rsid w:val="001B37C1"/>
    <w:rsid w:val="001C0B07"/>
    <w:rsid w:val="001C3C71"/>
    <w:rsid w:val="001C4026"/>
    <w:rsid w:val="001C56B2"/>
    <w:rsid w:val="001C6620"/>
    <w:rsid w:val="001D03E8"/>
    <w:rsid w:val="001E2831"/>
    <w:rsid w:val="001E2E40"/>
    <w:rsid w:val="001E5DC4"/>
    <w:rsid w:val="001F10DA"/>
    <w:rsid w:val="001F471C"/>
    <w:rsid w:val="00200889"/>
    <w:rsid w:val="00201AC8"/>
    <w:rsid w:val="00205800"/>
    <w:rsid w:val="002066E1"/>
    <w:rsid w:val="00206DE3"/>
    <w:rsid w:val="00212612"/>
    <w:rsid w:val="00212FE2"/>
    <w:rsid w:val="002136D3"/>
    <w:rsid w:val="00213EFC"/>
    <w:rsid w:val="00214C38"/>
    <w:rsid w:val="002176AB"/>
    <w:rsid w:val="00221FAC"/>
    <w:rsid w:val="00232266"/>
    <w:rsid w:val="00243B4F"/>
    <w:rsid w:val="002458F4"/>
    <w:rsid w:val="00246708"/>
    <w:rsid w:val="00250AEC"/>
    <w:rsid w:val="00251B93"/>
    <w:rsid w:val="00261BB7"/>
    <w:rsid w:val="00277773"/>
    <w:rsid w:val="002861D6"/>
    <w:rsid w:val="00286A5C"/>
    <w:rsid w:val="0029283C"/>
    <w:rsid w:val="002933FC"/>
    <w:rsid w:val="002A01C5"/>
    <w:rsid w:val="002A23DB"/>
    <w:rsid w:val="002A4586"/>
    <w:rsid w:val="002A5BDD"/>
    <w:rsid w:val="002A6798"/>
    <w:rsid w:val="002C21EC"/>
    <w:rsid w:val="002C4103"/>
    <w:rsid w:val="002D3CE6"/>
    <w:rsid w:val="002D74AD"/>
    <w:rsid w:val="002E208B"/>
    <w:rsid w:val="002E2ADD"/>
    <w:rsid w:val="002F4B43"/>
    <w:rsid w:val="002F4BCC"/>
    <w:rsid w:val="002F5080"/>
    <w:rsid w:val="0031037F"/>
    <w:rsid w:val="0031511A"/>
    <w:rsid w:val="00320ABA"/>
    <w:rsid w:val="00321544"/>
    <w:rsid w:val="00327EF9"/>
    <w:rsid w:val="003314DC"/>
    <w:rsid w:val="00335DAB"/>
    <w:rsid w:val="0034221E"/>
    <w:rsid w:val="003447DF"/>
    <w:rsid w:val="003449DF"/>
    <w:rsid w:val="003456C1"/>
    <w:rsid w:val="0035255E"/>
    <w:rsid w:val="00353496"/>
    <w:rsid w:val="00353BAA"/>
    <w:rsid w:val="00370B7F"/>
    <w:rsid w:val="00376390"/>
    <w:rsid w:val="00376A2F"/>
    <w:rsid w:val="003778EC"/>
    <w:rsid w:val="003925A8"/>
    <w:rsid w:val="00394209"/>
    <w:rsid w:val="003A75B7"/>
    <w:rsid w:val="003B3517"/>
    <w:rsid w:val="003B471C"/>
    <w:rsid w:val="003B791A"/>
    <w:rsid w:val="003C584F"/>
    <w:rsid w:val="003C6A2C"/>
    <w:rsid w:val="003D6C39"/>
    <w:rsid w:val="003E0B47"/>
    <w:rsid w:val="003E25E8"/>
    <w:rsid w:val="003E506C"/>
    <w:rsid w:val="003F0F45"/>
    <w:rsid w:val="003F463F"/>
    <w:rsid w:val="003F514F"/>
    <w:rsid w:val="003F72D7"/>
    <w:rsid w:val="00401A28"/>
    <w:rsid w:val="00405C4F"/>
    <w:rsid w:val="00406768"/>
    <w:rsid w:val="004124F2"/>
    <w:rsid w:val="0041615D"/>
    <w:rsid w:val="00416737"/>
    <w:rsid w:val="00426285"/>
    <w:rsid w:val="00432F4E"/>
    <w:rsid w:val="00434D36"/>
    <w:rsid w:val="004401C0"/>
    <w:rsid w:val="00441972"/>
    <w:rsid w:val="00442909"/>
    <w:rsid w:val="00445865"/>
    <w:rsid w:val="00446198"/>
    <w:rsid w:val="00446511"/>
    <w:rsid w:val="00451694"/>
    <w:rsid w:val="00452CC6"/>
    <w:rsid w:val="004620D8"/>
    <w:rsid w:val="004654F3"/>
    <w:rsid w:val="00474EBB"/>
    <w:rsid w:val="00484639"/>
    <w:rsid w:val="00486AAD"/>
    <w:rsid w:val="00490B57"/>
    <w:rsid w:val="004915E5"/>
    <w:rsid w:val="00491CC9"/>
    <w:rsid w:val="004A04F1"/>
    <w:rsid w:val="004A09E8"/>
    <w:rsid w:val="004A2B51"/>
    <w:rsid w:val="004A336D"/>
    <w:rsid w:val="004A4F76"/>
    <w:rsid w:val="004C2214"/>
    <w:rsid w:val="004C543E"/>
    <w:rsid w:val="004D1AD5"/>
    <w:rsid w:val="004D2ECF"/>
    <w:rsid w:val="004D4098"/>
    <w:rsid w:val="004D7505"/>
    <w:rsid w:val="004E0E79"/>
    <w:rsid w:val="004E2958"/>
    <w:rsid w:val="004E3EAA"/>
    <w:rsid w:val="004E3FCA"/>
    <w:rsid w:val="004E50BA"/>
    <w:rsid w:val="004F612B"/>
    <w:rsid w:val="004F74D1"/>
    <w:rsid w:val="005004CA"/>
    <w:rsid w:val="00501B91"/>
    <w:rsid w:val="00502478"/>
    <w:rsid w:val="00511039"/>
    <w:rsid w:val="00515070"/>
    <w:rsid w:val="005167AB"/>
    <w:rsid w:val="00520028"/>
    <w:rsid w:val="005222AC"/>
    <w:rsid w:val="0052433A"/>
    <w:rsid w:val="0053083A"/>
    <w:rsid w:val="0053284F"/>
    <w:rsid w:val="005401D3"/>
    <w:rsid w:val="00540F9C"/>
    <w:rsid w:val="00543A56"/>
    <w:rsid w:val="0055188A"/>
    <w:rsid w:val="00554657"/>
    <w:rsid w:val="00562021"/>
    <w:rsid w:val="00562258"/>
    <w:rsid w:val="00570777"/>
    <w:rsid w:val="005747FA"/>
    <w:rsid w:val="005801A6"/>
    <w:rsid w:val="00586498"/>
    <w:rsid w:val="005A3CD1"/>
    <w:rsid w:val="005B4020"/>
    <w:rsid w:val="005C1FB4"/>
    <w:rsid w:val="005C3754"/>
    <w:rsid w:val="005C4CA2"/>
    <w:rsid w:val="005C7EE9"/>
    <w:rsid w:val="005D140D"/>
    <w:rsid w:val="005D2D6C"/>
    <w:rsid w:val="005F0CA5"/>
    <w:rsid w:val="005F2B3F"/>
    <w:rsid w:val="005F6AAE"/>
    <w:rsid w:val="00601765"/>
    <w:rsid w:val="0060224D"/>
    <w:rsid w:val="00610EC2"/>
    <w:rsid w:val="006150E4"/>
    <w:rsid w:val="00624037"/>
    <w:rsid w:val="00624CCC"/>
    <w:rsid w:val="0063192B"/>
    <w:rsid w:val="00632907"/>
    <w:rsid w:val="006336FE"/>
    <w:rsid w:val="00634A6A"/>
    <w:rsid w:val="00635B25"/>
    <w:rsid w:val="00641081"/>
    <w:rsid w:val="00664EED"/>
    <w:rsid w:val="006659D5"/>
    <w:rsid w:val="0067554C"/>
    <w:rsid w:val="0067767A"/>
    <w:rsid w:val="006816D9"/>
    <w:rsid w:val="00690D1A"/>
    <w:rsid w:val="006936C5"/>
    <w:rsid w:val="006A15DB"/>
    <w:rsid w:val="006A18E9"/>
    <w:rsid w:val="006B0139"/>
    <w:rsid w:val="006B0C08"/>
    <w:rsid w:val="006B0F7B"/>
    <w:rsid w:val="006B30A7"/>
    <w:rsid w:val="006C03D1"/>
    <w:rsid w:val="006C0965"/>
    <w:rsid w:val="006C2951"/>
    <w:rsid w:val="006C34CD"/>
    <w:rsid w:val="006C58C3"/>
    <w:rsid w:val="006D6756"/>
    <w:rsid w:val="006E5098"/>
    <w:rsid w:val="006F1D07"/>
    <w:rsid w:val="006F2E3E"/>
    <w:rsid w:val="006F3510"/>
    <w:rsid w:val="006F6B5E"/>
    <w:rsid w:val="006F70CC"/>
    <w:rsid w:val="00704C69"/>
    <w:rsid w:val="00706EF0"/>
    <w:rsid w:val="0071099A"/>
    <w:rsid w:val="00714AB7"/>
    <w:rsid w:val="007229C5"/>
    <w:rsid w:val="00731CBB"/>
    <w:rsid w:val="00732205"/>
    <w:rsid w:val="00732451"/>
    <w:rsid w:val="0073255F"/>
    <w:rsid w:val="0073332B"/>
    <w:rsid w:val="007334B9"/>
    <w:rsid w:val="007507AC"/>
    <w:rsid w:val="007559F9"/>
    <w:rsid w:val="00763C61"/>
    <w:rsid w:val="00772C29"/>
    <w:rsid w:val="00775295"/>
    <w:rsid w:val="00780883"/>
    <w:rsid w:val="00780AE3"/>
    <w:rsid w:val="0078117D"/>
    <w:rsid w:val="007867B1"/>
    <w:rsid w:val="00794EE2"/>
    <w:rsid w:val="00797731"/>
    <w:rsid w:val="007A256E"/>
    <w:rsid w:val="007A41B6"/>
    <w:rsid w:val="007A42CA"/>
    <w:rsid w:val="007A49D0"/>
    <w:rsid w:val="007A72BD"/>
    <w:rsid w:val="007B7F42"/>
    <w:rsid w:val="007B7F71"/>
    <w:rsid w:val="007C061B"/>
    <w:rsid w:val="007C308B"/>
    <w:rsid w:val="007C4826"/>
    <w:rsid w:val="007C7454"/>
    <w:rsid w:val="007D1BFF"/>
    <w:rsid w:val="007D2E2C"/>
    <w:rsid w:val="007D5D57"/>
    <w:rsid w:val="007D7B1E"/>
    <w:rsid w:val="007E126E"/>
    <w:rsid w:val="007E3F98"/>
    <w:rsid w:val="007E57D5"/>
    <w:rsid w:val="007E5A37"/>
    <w:rsid w:val="007E6F18"/>
    <w:rsid w:val="007E7CFE"/>
    <w:rsid w:val="007F0833"/>
    <w:rsid w:val="007F26AA"/>
    <w:rsid w:val="007F5D23"/>
    <w:rsid w:val="00800A0D"/>
    <w:rsid w:val="00802B93"/>
    <w:rsid w:val="00815486"/>
    <w:rsid w:val="00817556"/>
    <w:rsid w:val="008202CD"/>
    <w:rsid w:val="00820975"/>
    <w:rsid w:val="00824904"/>
    <w:rsid w:val="00825D77"/>
    <w:rsid w:val="008324D3"/>
    <w:rsid w:val="00834926"/>
    <w:rsid w:val="00834A86"/>
    <w:rsid w:val="00840BBA"/>
    <w:rsid w:val="0084159A"/>
    <w:rsid w:val="00843D38"/>
    <w:rsid w:val="008452A9"/>
    <w:rsid w:val="0084658B"/>
    <w:rsid w:val="00846D3E"/>
    <w:rsid w:val="00854D9D"/>
    <w:rsid w:val="00855EAD"/>
    <w:rsid w:val="00857EDB"/>
    <w:rsid w:val="00860C7B"/>
    <w:rsid w:val="00861A67"/>
    <w:rsid w:val="00864B2C"/>
    <w:rsid w:val="00864C93"/>
    <w:rsid w:val="00866A42"/>
    <w:rsid w:val="008745CD"/>
    <w:rsid w:val="008752AE"/>
    <w:rsid w:val="008939EA"/>
    <w:rsid w:val="00896110"/>
    <w:rsid w:val="0089619E"/>
    <w:rsid w:val="00897D1B"/>
    <w:rsid w:val="008A1FB6"/>
    <w:rsid w:val="008A4224"/>
    <w:rsid w:val="008A760D"/>
    <w:rsid w:val="008B01F4"/>
    <w:rsid w:val="008B057C"/>
    <w:rsid w:val="008B7D8B"/>
    <w:rsid w:val="008C308A"/>
    <w:rsid w:val="008C31F7"/>
    <w:rsid w:val="008C41B1"/>
    <w:rsid w:val="008C5747"/>
    <w:rsid w:val="008D211D"/>
    <w:rsid w:val="008D570B"/>
    <w:rsid w:val="008E529E"/>
    <w:rsid w:val="008E68F8"/>
    <w:rsid w:val="0090168A"/>
    <w:rsid w:val="009044A3"/>
    <w:rsid w:val="00910732"/>
    <w:rsid w:val="00911D5D"/>
    <w:rsid w:val="009135DF"/>
    <w:rsid w:val="00915C0B"/>
    <w:rsid w:val="00926D2F"/>
    <w:rsid w:val="0093129B"/>
    <w:rsid w:val="00936E0C"/>
    <w:rsid w:val="0094079F"/>
    <w:rsid w:val="0094273A"/>
    <w:rsid w:val="00954A94"/>
    <w:rsid w:val="0096538B"/>
    <w:rsid w:val="00972612"/>
    <w:rsid w:val="0097643B"/>
    <w:rsid w:val="00977A16"/>
    <w:rsid w:val="00977BB5"/>
    <w:rsid w:val="00981FFB"/>
    <w:rsid w:val="009844B1"/>
    <w:rsid w:val="00987D5D"/>
    <w:rsid w:val="00987FDB"/>
    <w:rsid w:val="00987FED"/>
    <w:rsid w:val="00990E23"/>
    <w:rsid w:val="009A0846"/>
    <w:rsid w:val="009A1744"/>
    <w:rsid w:val="009A6012"/>
    <w:rsid w:val="009C555D"/>
    <w:rsid w:val="009C681D"/>
    <w:rsid w:val="009C6FB8"/>
    <w:rsid w:val="009D23DB"/>
    <w:rsid w:val="009D2C4C"/>
    <w:rsid w:val="009E3BD7"/>
    <w:rsid w:val="009F5EEF"/>
    <w:rsid w:val="009F60FE"/>
    <w:rsid w:val="009F6118"/>
    <w:rsid w:val="009F69AF"/>
    <w:rsid w:val="00A0083F"/>
    <w:rsid w:val="00A04E96"/>
    <w:rsid w:val="00A11005"/>
    <w:rsid w:val="00A20A60"/>
    <w:rsid w:val="00A23FDC"/>
    <w:rsid w:val="00A25FAE"/>
    <w:rsid w:val="00A270C2"/>
    <w:rsid w:val="00A2747F"/>
    <w:rsid w:val="00A341FA"/>
    <w:rsid w:val="00A3466E"/>
    <w:rsid w:val="00A368C7"/>
    <w:rsid w:val="00A400AC"/>
    <w:rsid w:val="00A404DF"/>
    <w:rsid w:val="00A41510"/>
    <w:rsid w:val="00A444AD"/>
    <w:rsid w:val="00A45659"/>
    <w:rsid w:val="00A52E52"/>
    <w:rsid w:val="00A52EEA"/>
    <w:rsid w:val="00A56BBF"/>
    <w:rsid w:val="00A64222"/>
    <w:rsid w:val="00A6639B"/>
    <w:rsid w:val="00A731F1"/>
    <w:rsid w:val="00A809C1"/>
    <w:rsid w:val="00A80AA7"/>
    <w:rsid w:val="00A81C62"/>
    <w:rsid w:val="00A8440C"/>
    <w:rsid w:val="00A86901"/>
    <w:rsid w:val="00A95CDC"/>
    <w:rsid w:val="00AA157C"/>
    <w:rsid w:val="00AB08BB"/>
    <w:rsid w:val="00AB27E4"/>
    <w:rsid w:val="00AC7662"/>
    <w:rsid w:val="00AD2D0E"/>
    <w:rsid w:val="00AD62CA"/>
    <w:rsid w:val="00AF2664"/>
    <w:rsid w:val="00AF426F"/>
    <w:rsid w:val="00B05445"/>
    <w:rsid w:val="00B1357D"/>
    <w:rsid w:val="00B207F6"/>
    <w:rsid w:val="00B20AB1"/>
    <w:rsid w:val="00B22AF5"/>
    <w:rsid w:val="00B32EF5"/>
    <w:rsid w:val="00B400BC"/>
    <w:rsid w:val="00B41420"/>
    <w:rsid w:val="00B50CE4"/>
    <w:rsid w:val="00B51179"/>
    <w:rsid w:val="00B55C86"/>
    <w:rsid w:val="00B704CD"/>
    <w:rsid w:val="00B70E1D"/>
    <w:rsid w:val="00B81807"/>
    <w:rsid w:val="00B85C31"/>
    <w:rsid w:val="00B86433"/>
    <w:rsid w:val="00B9416C"/>
    <w:rsid w:val="00B95BAD"/>
    <w:rsid w:val="00B977D4"/>
    <w:rsid w:val="00BA1650"/>
    <w:rsid w:val="00BA4B7D"/>
    <w:rsid w:val="00BA64AA"/>
    <w:rsid w:val="00BA7E79"/>
    <w:rsid w:val="00BC403D"/>
    <w:rsid w:val="00BC6B76"/>
    <w:rsid w:val="00BC6FBF"/>
    <w:rsid w:val="00BD36A2"/>
    <w:rsid w:val="00BD4CBE"/>
    <w:rsid w:val="00BD7EA1"/>
    <w:rsid w:val="00BF2BC4"/>
    <w:rsid w:val="00C01FD8"/>
    <w:rsid w:val="00C107AB"/>
    <w:rsid w:val="00C14379"/>
    <w:rsid w:val="00C25517"/>
    <w:rsid w:val="00C27964"/>
    <w:rsid w:val="00C27B6E"/>
    <w:rsid w:val="00C27F7F"/>
    <w:rsid w:val="00C348BA"/>
    <w:rsid w:val="00C37324"/>
    <w:rsid w:val="00C53A02"/>
    <w:rsid w:val="00C53C5D"/>
    <w:rsid w:val="00C5438B"/>
    <w:rsid w:val="00C55427"/>
    <w:rsid w:val="00C5555A"/>
    <w:rsid w:val="00C7483A"/>
    <w:rsid w:val="00C8159B"/>
    <w:rsid w:val="00C82625"/>
    <w:rsid w:val="00C844DB"/>
    <w:rsid w:val="00C91840"/>
    <w:rsid w:val="00C97A0D"/>
    <w:rsid w:val="00CA1026"/>
    <w:rsid w:val="00CA292D"/>
    <w:rsid w:val="00CB198D"/>
    <w:rsid w:val="00CB1D36"/>
    <w:rsid w:val="00CB4D5C"/>
    <w:rsid w:val="00CC3E96"/>
    <w:rsid w:val="00CD550B"/>
    <w:rsid w:val="00CD5EC0"/>
    <w:rsid w:val="00CD7918"/>
    <w:rsid w:val="00CE6B19"/>
    <w:rsid w:val="00D0424B"/>
    <w:rsid w:val="00D0766C"/>
    <w:rsid w:val="00D13ABC"/>
    <w:rsid w:val="00D14DEF"/>
    <w:rsid w:val="00D15CA3"/>
    <w:rsid w:val="00D238C0"/>
    <w:rsid w:val="00D25738"/>
    <w:rsid w:val="00D31EFB"/>
    <w:rsid w:val="00D36A58"/>
    <w:rsid w:val="00D50896"/>
    <w:rsid w:val="00D567C2"/>
    <w:rsid w:val="00D571E7"/>
    <w:rsid w:val="00D57A0D"/>
    <w:rsid w:val="00D60076"/>
    <w:rsid w:val="00D617C0"/>
    <w:rsid w:val="00D64128"/>
    <w:rsid w:val="00D71142"/>
    <w:rsid w:val="00D734D9"/>
    <w:rsid w:val="00D734EB"/>
    <w:rsid w:val="00D77656"/>
    <w:rsid w:val="00D804A3"/>
    <w:rsid w:val="00D80E12"/>
    <w:rsid w:val="00D80E39"/>
    <w:rsid w:val="00D8234D"/>
    <w:rsid w:val="00D86EF7"/>
    <w:rsid w:val="00D902F7"/>
    <w:rsid w:val="00DA1094"/>
    <w:rsid w:val="00DA1BC8"/>
    <w:rsid w:val="00DA2E0F"/>
    <w:rsid w:val="00DA433C"/>
    <w:rsid w:val="00DB1A88"/>
    <w:rsid w:val="00DB5806"/>
    <w:rsid w:val="00DC49E7"/>
    <w:rsid w:val="00DD190E"/>
    <w:rsid w:val="00DD1A2C"/>
    <w:rsid w:val="00DD42DC"/>
    <w:rsid w:val="00DD5EB0"/>
    <w:rsid w:val="00DD7F26"/>
    <w:rsid w:val="00DE2F8A"/>
    <w:rsid w:val="00DE4768"/>
    <w:rsid w:val="00DE593A"/>
    <w:rsid w:val="00DE628C"/>
    <w:rsid w:val="00DF35B7"/>
    <w:rsid w:val="00DF380A"/>
    <w:rsid w:val="00E00607"/>
    <w:rsid w:val="00E0393F"/>
    <w:rsid w:val="00E076D1"/>
    <w:rsid w:val="00E105BA"/>
    <w:rsid w:val="00E1307C"/>
    <w:rsid w:val="00E16A51"/>
    <w:rsid w:val="00E22090"/>
    <w:rsid w:val="00E2321E"/>
    <w:rsid w:val="00E2666A"/>
    <w:rsid w:val="00E36D7C"/>
    <w:rsid w:val="00E3731C"/>
    <w:rsid w:val="00E533F6"/>
    <w:rsid w:val="00E65F87"/>
    <w:rsid w:val="00E66DF4"/>
    <w:rsid w:val="00E6774A"/>
    <w:rsid w:val="00E70587"/>
    <w:rsid w:val="00E73AA0"/>
    <w:rsid w:val="00E90420"/>
    <w:rsid w:val="00E94D27"/>
    <w:rsid w:val="00E951E9"/>
    <w:rsid w:val="00E9722E"/>
    <w:rsid w:val="00E977FA"/>
    <w:rsid w:val="00EA3A73"/>
    <w:rsid w:val="00EA4259"/>
    <w:rsid w:val="00EA668C"/>
    <w:rsid w:val="00EC6013"/>
    <w:rsid w:val="00EC7267"/>
    <w:rsid w:val="00EC7F37"/>
    <w:rsid w:val="00ED15F1"/>
    <w:rsid w:val="00ED29B0"/>
    <w:rsid w:val="00EE53C4"/>
    <w:rsid w:val="00EE7432"/>
    <w:rsid w:val="00EF474E"/>
    <w:rsid w:val="00EF51A2"/>
    <w:rsid w:val="00EF5501"/>
    <w:rsid w:val="00F00559"/>
    <w:rsid w:val="00F02A85"/>
    <w:rsid w:val="00F02CF2"/>
    <w:rsid w:val="00F02F51"/>
    <w:rsid w:val="00F03E2E"/>
    <w:rsid w:val="00F064F7"/>
    <w:rsid w:val="00F07D51"/>
    <w:rsid w:val="00F1362A"/>
    <w:rsid w:val="00F177C7"/>
    <w:rsid w:val="00F17B8C"/>
    <w:rsid w:val="00F23626"/>
    <w:rsid w:val="00F26150"/>
    <w:rsid w:val="00F26651"/>
    <w:rsid w:val="00F40345"/>
    <w:rsid w:val="00F46FBA"/>
    <w:rsid w:val="00F508B4"/>
    <w:rsid w:val="00F52416"/>
    <w:rsid w:val="00F52A18"/>
    <w:rsid w:val="00F5660C"/>
    <w:rsid w:val="00F61069"/>
    <w:rsid w:val="00F63F78"/>
    <w:rsid w:val="00F679D9"/>
    <w:rsid w:val="00F87C25"/>
    <w:rsid w:val="00F90D9F"/>
    <w:rsid w:val="00F95802"/>
    <w:rsid w:val="00FA2B2B"/>
    <w:rsid w:val="00FA39C0"/>
    <w:rsid w:val="00FB15A2"/>
    <w:rsid w:val="00FB1E32"/>
    <w:rsid w:val="00FB5298"/>
    <w:rsid w:val="00FB57B6"/>
    <w:rsid w:val="00FC2999"/>
    <w:rsid w:val="00FC2FA3"/>
    <w:rsid w:val="00FC7034"/>
    <w:rsid w:val="00FC790D"/>
    <w:rsid w:val="00FC7CDA"/>
    <w:rsid w:val="00FE119A"/>
    <w:rsid w:val="00FE6B2A"/>
    <w:rsid w:val="00FF6EE2"/>
  </w:rsids>
  <m:mathPr>
    <m:mathFont m:val="Cambria Math"/>
    <m:brkBin m:val="before"/>
    <m:brkBinSub m:val="--"/>
    <m:smallFrac m:val="0"/>
    <m:dispDef/>
    <m:lMargin m:val="0"/>
    <m:rMargin m:val="0"/>
    <m:defJc m:val="centerGroup"/>
    <m:wrapIndent m:val="1440"/>
    <m:intLim m:val="subSup"/>
    <m:naryLim m:val="undOvr"/>
  </m:mathPr>
  <w:themeFontLang w:val="cs-CZ" w:bidi="ar-SA"/>
  <w:clrSchemeMapping w:bg1="light1" w:t1="dark1" w:bg2="light2" w:t2="dark2" w:accent1="accent1" w:accent2="accent2" w:accent3="accent3" w:accent4="accent4" w:accent5="accent5" w:accent6="accent6" w:hyperlink="hyperlink" w:followedHyperlink="followedHyperlink"/>
  <w:shapeDefaults>
    <o:shapedefaults v:ext="edit" spidmax="2051">
      <o:colormru v:ext="edit" colors="#f8f8f8"/>
    </o:shapedefaults>
    <o:shapelayout v:ext="edit">
      <o:idmap v:ext="edit" data="1"/>
    </o:shapelayout>
  </w:shapeDefaults>
  <w:decimalSymbol w:val="."/>
  <w:listSeparator w:val=","/>
  <w15:docId w15:val="{5C261C9F-9FDB-4483-96DE-C0D9BCEEB0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20A60"/>
    <w:pPr>
      <w:spacing w:after="0" w:line="240" w:lineRule="auto"/>
    </w:pPr>
    <w:rPr>
      <w:sz w:val="24"/>
      <w:szCs w:val="24"/>
      <w:lang w:val="en-GB"/>
    </w:rPr>
  </w:style>
  <w:style w:type="paragraph" w:styleId="Heading1">
    <w:name w:val="heading 1"/>
    <w:basedOn w:val="Normal"/>
    <w:next w:val="Normal"/>
    <w:link w:val="Heading1Char"/>
    <w:uiPriority w:val="9"/>
    <w:qFormat/>
    <w:rsid w:val="00A20A6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0431D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06EF0"/>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2490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8">
    <w:name w:val="heading 8"/>
    <w:basedOn w:val="Normal"/>
    <w:next w:val="Normal"/>
    <w:link w:val="Heading8Char"/>
    <w:uiPriority w:val="9"/>
    <w:semiHidden/>
    <w:unhideWhenUsed/>
    <w:qFormat/>
    <w:rsid w:val="00E9722E"/>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0A60"/>
    <w:pPr>
      <w:tabs>
        <w:tab w:val="center" w:pos="4703"/>
        <w:tab w:val="right" w:pos="9406"/>
      </w:tabs>
    </w:pPr>
  </w:style>
  <w:style w:type="character" w:customStyle="1" w:styleId="HeaderChar">
    <w:name w:val="Header Char"/>
    <w:basedOn w:val="DefaultParagraphFont"/>
    <w:link w:val="Header"/>
    <w:uiPriority w:val="99"/>
    <w:rsid w:val="00A20A60"/>
  </w:style>
  <w:style w:type="paragraph" w:styleId="Footer">
    <w:name w:val="footer"/>
    <w:basedOn w:val="Normal"/>
    <w:link w:val="FooterChar"/>
    <w:uiPriority w:val="99"/>
    <w:unhideWhenUsed/>
    <w:rsid w:val="00A20A60"/>
    <w:pPr>
      <w:tabs>
        <w:tab w:val="center" w:pos="4703"/>
        <w:tab w:val="right" w:pos="9406"/>
      </w:tabs>
    </w:pPr>
  </w:style>
  <w:style w:type="character" w:customStyle="1" w:styleId="FooterChar">
    <w:name w:val="Footer Char"/>
    <w:basedOn w:val="DefaultParagraphFont"/>
    <w:link w:val="Footer"/>
    <w:uiPriority w:val="99"/>
    <w:rsid w:val="00A20A60"/>
  </w:style>
  <w:style w:type="paragraph" w:customStyle="1" w:styleId="Title1">
    <w:name w:val="Title 1"/>
    <w:basedOn w:val="Normal"/>
    <w:rsid w:val="00A20A60"/>
    <w:pPr>
      <w:tabs>
        <w:tab w:val="left" w:pos="601"/>
        <w:tab w:val="left" w:pos="1202"/>
      </w:tabs>
      <w:spacing w:line="-480" w:lineRule="auto"/>
      <w:jc w:val="both"/>
    </w:pPr>
    <w:rPr>
      <w:rFonts w:ascii="Arial" w:eastAsia="Times New Roman" w:hAnsi="Arial" w:cs="Times New Roman"/>
      <w:b/>
      <w:sz w:val="28"/>
      <w:szCs w:val="20"/>
    </w:rPr>
  </w:style>
  <w:style w:type="character" w:customStyle="1" w:styleId="Heading1Char">
    <w:name w:val="Heading 1 Char"/>
    <w:basedOn w:val="DefaultParagraphFont"/>
    <w:link w:val="Heading1"/>
    <w:uiPriority w:val="9"/>
    <w:rsid w:val="00A20A60"/>
    <w:rPr>
      <w:rFonts w:asciiTheme="majorHAnsi" w:eastAsiaTheme="majorEastAsia" w:hAnsiTheme="majorHAnsi" w:cstheme="majorBidi"/>
      <w:color w:val="2F5496" w:themeColor="accent1" w:themeShade="BF"/>
      <w:sz w:val="32"/>
      <w:szCs w:val="32"/>
      <w:lang w:val="en-GB"/>
    </w:rPr>
  </w:style>
  <w:style w:type="paragraph" w:styleId="TOCHeading">
    <w:name w:val="TOC Heading"/>
    <w:basedOn w:val="Heading1"/>
    <w:next w:val="Normal"/>
    <w:uiPriority w:val="39"/>
    <w:unhideWhenUsed/>
    <w:qFormat/>
    <w:rsid w:val="00A20A60"/>
    <w:pPr>
      <w:spacing w:line="259" w:lineRule="auto"/>
      <w:outlineLvl w:val="9"/>
    </w:pPr>
    <w:rPr>
      <w:lang w:val="en-US"/>
    </w:rPr>
  </w:style>
  <w:style w:type="paragraph" w:styleId="ListParagraph">
    <w:name w:val="List Paragraph"/>
    <w:aliases w:val="Indent Paragraph,Citation List,Table of contents numbered,Table/Figure Heading,Paragraphe de liste1,Antes de enumeración,Párrafo de lista1,Normal bullet 2,Bullet list,Numbered List,List Paragraph1,AB List 1,Bullet Points,Liste 1,Ha"/>
    <w:basedOn w:val="Normal"/>
    <w:link w:val="ListParagraphChar"/>
    <w:uiPriority w:val="34"/>
    <w:qFormat/>
    <w:rsid w:val="00A20A60"/>
    <w:pPr>
      <w:ind w:left="720"/>
      <w:contextualSpacing/>
    </w:pPr>
  </w:style>
  <w:style w:type="paragraph" w:customStyle="1" w:styleId="Default">
    <w:name w:val="Default"/>
    <w:rsid w:val="00A20A60"/>
    <w:pPr>
      <w:autoSpaceDE w:val="0"/>
      <w:autoSpaceDN w:val="0"/>
      <w:adjustRightInd w:val="0"/>
      <w:spacing w:after="0" w:line="240" w:lineRule="auto"/>
    </w:pPr>
    <w:rPr>
      <w:rFonts w:ascii="Calibri" w:hAnsi="Calibri" w:cs="Calibri"/>
      <w:color w:val="000000"/>
      <w:sz w:val="24"/>
      <w:szCs w:val="24"/>
      <w:lang w:val="sk-SK"/>
    </w:rPr>
  </w:style>
  <w:style w:type="character" w:styleId="Hyperlink">
    <w:name w:val="Hyperlink"/>
    <w:basedOn w:val="DefaultParagraphFont"/>
    <w:uiPriority w:val="99"/>
    <w:unhideWhenUsed/>
    <w:rsid w:val="00A20A60"/>
    <w:rPr>
      <w:color w:val="0000FF"/>
      <w:u w:val="single"/>
    </w:rPr>
  </w:style>
  <w:style w:type="character" w:customStyle="1" w:styleId="ListParagraphChar">
    <w:name w:val="List Paragraph Char"/>
    <w:aliases w:val="Indent Paragraph Char,Citation List Char,Table of contents numbered Char,Table/Figure Heading Char,Paragraphe de liste1 Char,Antes de enumeración Char,Párrafo de lista1 Char,Normal bullet 2 Char,Bullet list Char,Numbered List Char"/>
    <w:basedOn w:val="DefaultParagraphFont"/>
    <w:link w:val="ListParagraph"/>
    <w:uiPriority w:val="34"/>
    <w:rsid w:val="00A20A60"/>
    <w:rPr>
      <w:sz w:val="24"/>
      <w:szCs w:val="24"/>
      <w:lang w:val="en-GB"/>
    </w:rPr>
  </w:style>
  <w:style w:type="character" w:styleId="Emphasis">
    <w:name w:val="Emphasis"/>
    <w:basedOn w:val="DefaultParagraphFont"/>
    <w:uiPriority w:val="21"/>
    <w:qFormat/>
    <w:rsid w:val="00A20A60"/>
    <w:rPr>
      <w:i/>
      <w:iCs/>
    </w:rPr>
  </w:style>
  <w:style w:type="character" w:customStyle="1" w:styleId="st">
    <w:name w:val="st"/>
    <w:basedOn w:val="DefaultParagraphFont"/>
    <w:rsid w:val="00A20A60"/>
  </w:style>
  <w:style w:type="table" w:customStyle="1" w:styleId="GridTable4-Accent11">
    <w:name w:val="Grid Table 4 - Accent 11"/>
    <w:basedOn w:val="TableNormal"/>
    <w:uiPriority w:val="49"/>
    <w:rsid w:val="00A20A60"/>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2Char">
    <w:name w:val="Heading 2 Char"/>
    <w:basedOn w:val="DefaultParagraphFont"/>
    <w:link w:val="Heading2"/>
    <w:uiPriority w:val="9"/>
    <w:rsid w:val="000431D7"/>
    <w:rPr>
      <w:rFonts w:asciiTheme="majorHAnsi" w:eastAsiaTheme="majorEastAsia" w:hAnsiTheme="majorHAnsi" w:cstheme="majorBidi"/>
      <w:color w:val="2F5496" w:themeColor="accent1" w:themeShade="BF"/>
      <w:sz w:val="26"/>
      <w:szCs w:val="26"/>
      <w:lang w:val="en-GB"/>
    </w:rPr>
  </w:style>
  <w:style w:type="table" w:customStyle="1" w:styleId="ListTable4-Accent51">
    <w:name w:val="List Table 4 - Accent 51"/>
    <w:basedOn w:val="TableNormal"/>
    <w:uiPriority w:val="49"/>
    <w:rsid w:val="00A20A60"/>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tcBorders>
        <w:shd w:val="clear" w:color="auto" w:fill="5B9BD5" w:themeFill="accent5"/>
      </w:tcPr>
    </w:tblStylePr>
    <w:tblStylePr w:type="lastRow">
      <w:rPr>
        <w:b/>
        <w:bCs/>
      </w:rPr>
      <w:tblPr/>
      <w:tcPr>
        <w:tcBorders>
          <w:top w:val="double" w:sz="4" w:space="0" w:color="9CC2E5" w:themeColor="accent5" w:themeTint="99"/>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TOC1">
    <w:name w:val="toc 1"/>
    <w:basedOn w:val="Normal"/>
    <w:next w:val="Normal"/>
    <w:autoRedefine/>
    <w:uiPriority w:val="39"/>
    <w:unhideWhenUsed/>
    <w:rsid w:val="00A20A60"/>
    <w:pPr>
      <w:spacing w:after="100"/>
    </w:pPr>
  </w:style>
  <w:style w:type="paragraph" w:styleId="TOC2">
    <w:name w:val="toc 2"/>
    <w:basedOn w:val="Normal"/>
    <w:next w:val="Normal"/>
    <w:autoRedefine/>
    <w:uiPriority w:val="39"/>
    <w:unhideWhenUsed/>
    <w:rsid w:val="00A20A60"/>
    <w:pPr>
      <w:spacing w:after="100"/>
      <w:ind w:left="240"/>
    </w:pPr>
  </w:style>
  <w:style w:type="paragraph" w:styleId="Caption">
    <w:name w:val="caption"/>
    <w:basedOn w:val="Normal"/>
    <w:next w:val="Normal"/>
    <w:link w:val="CaptionChar"/>
    <w:unhideWhenUsed/>
    <w:qFormat/>
    <w:rsid w:val="00DD190E"/>
    <w:pPr>
      <w:spacing w:after="200"/>
    </w:pPr>
    <w:rPr>
      <w:b/>
      <w:bCs/>
      <w:color w:val="4472C4" w:themeColor="accent1"/>
      <w:sz w:val="18"/>
      <w:szCs w:val="18"/>
      <w:lang w:val="en-US" w:bidi="en-US"/>
    </w:rPr>
  </w:style>
  <w:style w:type="table" w:styleId="TableGrid">
    <w:name w:val="Table Grid"/>
    <w:aliases w:val="SBS Simple"/>
    <w:basedOn w:val="TableNormal"/>
    <w:uiPriority w:val="59"/>
    <w:rsid w:val="0021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51">
    <w:name w:val="Grid Table 4 - Accent 51"/>
    <w:basedOn w:val="TableNormal"/>
    <w:uiPriority w:val="49"/>
    <w:rsid w:val="00213EFC"/>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GridTable4-Accent111">
    <w:name w:val="Grid Table 4 - Accent 111"/>
    <w:basedOn w:val="TableNormal"/>
    <w:uiPriority w:val="49"/>
    <w:rsid w:val="00405C4F"/>
    <w:pPr>
      <w:spacing w:after="0" w:line="240" w:lineRule="auto"/>
    </w:pPr>
    <w:rPr>
      <w:lang w:val="sk-SK"/>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customStyle="1" w:styleId="Heading3Char">
    <w:name w:val="Heading 3 Char"/>
    <w:basedOn w:val="DefaultParagraphFont"/>
    <w:link w:val="Heading3"/>
    <w:uiPriority w:val="9"/>
    <w:rsid w:val="00706EF0"/>
    <w:rPr>
      <w:rFonts w:asciiTheme="majorHAnsi" w:eastAsiaTheme="majorEastAsia" w:hAnsiTheme="majorHAnsi" w:cstheme="majorBidi"/>
      <w:color w:val="1F3763" w:themeColor="accent1" w:themeShade="7F"/>
      <w:sz w:val="24"/>
      <w:szCs w:val="24"/>
      <w:lang w:val="en-GB"/>
    </w:rPr>
  </w:style>
  <w:style w:type="paragraph" w:styleId="TOC3">
    <w:name w:val="toc 3"/>
    <w:basedOn w:val="Normal"/>
    <w:next w:val="Normal"/>
    <w:autoRedefine/>
    <w:uiPriority w:val="39"/>
    <w:unhideWhenUsed/>
    <w:rsid w:val="00D64128"/>
    <w:pPr>
      <w:spacing w:after="100"/>
      <w:ind w:left="480"/>
    </w:pPr>
  </w:style>
  <w:style w:type="character" w:customStyle="1" w:styleId="hps">
    <w:name w:val="hps"/>
    <w:basedOn w:val="DefaultParagraphFont"/>
    <w:rsid w:val="008452A9"/>
  </w:style>
  <w:style w:type="paragraph" w:styleId="NormalIndent">
    <w:name w:val="Normal Indent"/>
    <w:basedOn w:val="Normal"/>
    <w:rsid w:val="008452A9"/>
    <w:pPr>
      <w:overflowPunct w:val="0"/>
      <w:autoSpaceDE w:val="0"/>
      <w:autoSpaceDN w:val="0"/>
      <w:adjustRightInd w:val="0"/>
      <w:ind w:left="708"/>
      <w:textAlignment w:val="baseline"/>
    </w:pPr>
    <w:rPr>
      <w:rFonts w:ascii="Arial" w:eastAsia="Times New Roman" w:hAnsi="Arial" w:cs="Times New Roman"/>
      <w:sz w:val="22"/>
      <w:szCs w:val="20"/>
      <w:lang w:val="de-DE"/>
    </w:rPr>
  </w:style>
  <w:style w:type="paragraph" w:customStyle="1" w:styleId="StyleHeading4PARA4PARA41PARA42PARA411PARA43PARA412PARA421">
    <w:name w:val="Style Heading 4PARA4PARA41PARA42PARA411PARA43PARA412PARA421..."/>
    <w:basedOn w:val="Heading4"/>
    <w:rsid w:val="00824904"/>
    <w:pPr>
      <w:keepLines w:val="0"/>
      <w:tabs>
        <w:tab w:val="left" w:pos="720"/>
        <w:tab w:val="num" w:pos="864"/>
      </w:tabs>
      <w:spacing w:before="0"/>
      <w:ind w:left="864" w:hanging="864"/>
      <w:jc w:val="both"/>
    </w:pPr>
    <w:rPr>
      <w:rFonts w:ascii="Siemens Sans" w:eastAsia="Times New Roman" w:hAnsi="Siemens Sans" w:cs="Times New Roman"/>
      <w:b/>
      <w:bCs/>
      <w:i w:val="0"/>
      <w:iCs w:val="0"/>
      <w:noProof/>
      <w:color w:val="FF9900"/>
      <w:kern w:val="28"/>
      <w:sz w:val="22"/>
      <w:szCs w:val="20"/>
    </w:rPr>
  </w:style>
  <w:style w:type="paragraph" w:customStyle="1" w:styleId="SISResponse">
    <w:name w:val="SIS Response"/>
    <w:basedOn w:val="Normal"/>
    <w:link w:val="SISResponseChar"/>
    <w:rsid w:val="00824904"/>
    <w:pPr>
      <w:widowControl w:val="0"/>
      <w:adjustRightInd w:val="0"/>
      <w:spacing w:before="120" w:after="120"/>
      <w:jc w:val="both"/>
      <w:textAlignment w:val="baseline"/>
    </w:pPr>
    <w:rPr>
      <w:rFonts w:ascii="Siemens Sans" w:eastAsia="Times New Roman" w:hAnsi="Siemens Sans" w:cs="Times New Roman"/>
      <w:bCs/>
      <w:noProof/>
      <w:sz w:val="22"/>
      <w:szCs w:val="18"/>
      <w:lang w:eastAsia="en-GB"/>
    </w:rPr>
  </w:style>
  <w:style w:type="character" w:customStyle="1" w:styleId="SISResponseChar">
    <w:name w:val="SIS Response Char"/>
    <w:basedOn w:val="DefaultParagraphFont"/>
    <w:link w:val="SISResponse"/>
    <w:rsid w:val="00824904"/>
    <w:rPr>
      <w:rFonts w:ascii="Siemens Sans" w:eastAsia="Times New Roman" w:hAnsi="Siemens Sans" w:cs="Times New Roman"/>
      <w:bCs/>
      <w:noProof/>
      <w:szCs w:val="18"/>
      <w:lang w:val="en-GB" w:eastAsia="en-GB"/>
    </w:rPr>
  </w:style>
  <w:style w:type="character" w:customStyle="1" w:styleId="Heading4Char">
    <w:name w:val="Heading 4 Char"/>
    <w:basedOn w:val="DefaultParagraphFont"/>
    <w:link w:val="Heading4"/>
    <w:uiPriority w:val="9"/>
    <w:rsid w:val="00824904"/>
    <w:rPr>
      <w:rFonts w:asciiTheme="majorHAnsi" w:eastAsiaTheme="majorEastAsia" w:hAnsiTheme="majorHAnsi" w:cstheme="majorBidi"/>
      <w:i/>
      <w:iCs/>
      <w:color w:val="2F5496" w:themeColor="accent1" w:themeShade="BF"/>
      <w:sz w:val="24"/>
      <w:szCs w:val="24"/>
      <w:lang w:val="en-GB"/>
    </w:rPr>
  </w:style>
  <w:style w:type="character" w:styleId="PageNumber">
    <w:name w:val="page number"/>
    <w:basedOn w:val="DefaultParagraphFont"/>
    <w:uiPriority w:val="99"/>
    <w:semiHidden/>
    <w:unhideWhenUsed/>
    <w:rsid w:val="001B37C1"/>
  </w:style>
  <w:style w:type="paragraph" w:customStyle="1" w:styleId="Char1">
    <w:name w:val="Char1"/>
    <w:basedOn w:val="Normal"/>
    <w:rsid w:val="0073255F"/>
    <w:pPr>
      <w:spacing w:after="160" w:line="240" w:lineRule="exact"/>
    </w:pPr>
    <w:rPr>
      <w:rFonts w:ascii="Arial" w:eastAsia="SimSun" w:hAnsi="Arial" w:cs="Tahoma"/>
      <w:sz w:val="20"/>
      <w:szCs w:val="20"/>
      <w:lang w:val="en-US"/>
    </w:rPr>
  </w:style>
  <w:style w:type="character" w:customStyle="1" w:styleId="CaptionChar">
    <w:name w:val="Caption Char"/>
    <w:basedOn w:val="DefaultParagraphFont"/>
    <w:link w:val="Caption"/>
    <w:rsid w:val="007D5D57"/>
    <w:rPr>
      <w:b/>
      <w:bCs/>
      <w:color w:val="4472C4" w:themeColor="accent1"/>
      <w:sz w:val="18"/>
      <w:szCs w:val="18"/>
      <w:lang w:bidi="en-US"/>
    </w:rPr>
  </w:style>
  <w:style w:type="paragraph" w:customStyle="1" w:styleId="SISresponse0">
    <w:name w:val="SIS response"/>
    <w:basedOn w:val="Normal"/>
    <w:link w:val="SISresponseChar0"/>
    <w:rsid w:val="003B3517"/>
    <w:pPr>
      <w:widowControl w:val="0"/>
      <w:adjustRightInd w:val="0"/>
      <w:spacing w:before="120" w:after="120"/>
      <w:jc w:val="both"/>
      <w:textAlignment w:val="baseline"/>
    </w:pPr>
    <w:rPr>
      <w:rFonts w:ascii="Siemens Sans" w:eastAsia="Times New Roman" w:hAnsi="Siemens Sans" w:cs="Times New Roman"/>
      <w:sz w:val="22"/>
      <w:szCs w:val="20"/>
      <w:lang w:eastAsia="de-DE"/>
    </w:rPr>
  </w:style>
  <w:style w:type="character" w:customStyle="1" w:styleId="SISresponseChar0">
    <w:name w:val="SIS response Char"/>
    <w:basedOn w:val="DefaultParagraphFont"/>
    <w:link w:val="SISresponse0"/>
    <w:rsid w:val="003B3517"/>
    <w:rPr>
      <w:rFonts w:ascii="Siemens Sans" w:eastAsia="Times New Roman" w:hAnsi="Siemens Sans" w:cs="Times New Roman"/>
      <w:szCs w:val="20"/>
      <w:lang w:val="en-GB" w:eastAsia="de-DE"/>
    </w:rPr>
  </w:style>
  <w:style w:type="paragraph" w:styleId="NormalWeb">
    <w:name w:val="Normal (Web)"/>
    <w:basedOn w:val="Normal"/>
    <w:uiPriority w:val="99"/>
    <w:semiHidden/>
    <w:unhideWhenUsed/>
    <w:rsid w:val="003E0B47"/>
    <w:pPr>
      <w:spacing w:before="100" w:beforeAutospacing="1" w:after="100" w:afterAutospacing="1"/>
    </w:pPr>
    <w:rPr>
      <w:rFonts w:ascii="Times New Roman" w:eastAsia="Times New Roman" w:hAnsi="Times New Roman" w:cs="Times New Roman"/>
      <w:lang w:val="sk-SK" w:eastAsia="sk-SK"/>
    </w:rPr>
  </w:style>
  <w:style w:type="character" w:customStyle="1" w:styleId="Heading8Char">
    <w:name w:val="Heading 8 Char"/>
    <w:basedOn w:val="DefaultParagraphFont"/>
    <w:link w:val="Heading8"/>
    <w:uiPriority w:val="20"/>
    <w:rsid w:val="00E9722E"/>
    <w:rPr>
      <w:rFonts w:asciiTheme="majorHAnsi" w:eastAsiaTheme="majorEastAsia" w:hAnsiTheme="majorHAnsi" w:cstheme="majorBidi"/>
      <w:color w:val="272727" w:themeColor="text1" w:themeTint="D8"/>
      <w:sz w:val="21"/>
      <w:szCs w:val="21"/>
      <w:lang w:val="en-GB"/>
    </w:rPr>
  </w:style>
  <w:style w:type="paragraph" w:customStyle="1" w:styleId="Char11">
    <w:name w:val="Char11"/>
    <w:basedOn w:val="Normal"/>
    <w:rsid w:val="00981FFB"/>
    <w:pPr>
      <w:spacing w:after="160" w:line="240" w:lineRule="exact"/>
    </w:pPr>
    <w:rPr>
      <w:rFonts w:ascii="Arial" w:eastAsia="SimSun" w:hAnsi="Arial" w:cs="Tahoma"/>
      <w:sz w:val="20"/>
      <w:szCs w:val="20"/>
      <w:lang w:val="en-US"/>
    </w:rPr>
  </w:style>
  <w:style w:type="paragraph" w:styleId="FootnoteText">
    <w:name w:val="footnote text"/>
    <w:basedOn w:val="Normal"/>
    <w:link w:val="FootnoteTextChar"/>
    <w:uiPriority w:val="99"/>
    <w:semiHidden/>
    <w:unhideWhenUsed/>
    <w:rsid w:val="009F5EEF"/>
    <w:rPr>
      <w:sz w:val="20"/>
      <w:szCs w:val="20"/>
    </w:rPr>
  </w:style>
  <w:style w:type="character" w:customStyle="1" w:styleId="FootnoteTextChar">
    <w:name w:val="Footnote Text Char"/>
    <w:basedOn w:val="DefaultParagraphFont"/>
    <w:link w:val="FootnoteText"/>
    <w:uiPriority w:val="99"/>
    <w:semiHidden/>
    <w:rsid w:val="009F5EEF"/>
    <w:rPr>
      <w:sz w:val="20"/>
      <w:szCs w:val="20"/>
      <w:lang w:val="en-GB"/>
    </w:rPr>
  </w:style>
  <w:style w:type="character" w:styleId="FootnoteReference">
    <w:name w:val="footnote reference"/>
    <w:basedOn w:val="DefaultParagraphFont"/>
    <w:uiPriority w:val="99"/>
    <w:semiHidden/>
    <w:unhideWhenUsed/>
    <w:rsid w:val="009F5EEF"/>
    <w:rPr>
      <w:vertAlign w:val="superscript"/>
    </w:rPr>
  </w:style>
  <w:style w:type="character" w:styleId="CommentReference">
    <w:name w:val="annotation reference"/>
    <w:basedOn w:val="DefaultParagraphFont"/>
    <w:uiPriority w:val="99"/>
    <w:semiHidden/>
    <w:unhideWhenUsed/>
    <w:rsid w:val="00F26651"/>
    <w:rPr>
      <w:sz w:val="16"/>
      <w:szCs w:val="16"/>
    </w:rPr>
  </w:style>
  <w:style w:type="paragraph" w:styleId="CommentText">
    <w:name w:val="annotation text"/>
    <w:basedOn w:val="Normal"/>
    <w:link w:val="CommentTextChar"/>
    <w:uiPriority w:val="99"/>
    <w:semiHidden/>
    <w:unhideWhenUsed/>
    <w:rsid w:val="00F26651"/>
    <w:rPr>
      <w:sz w:val="20"/>
      <w:szCs w:val="20"/>
    </w:rPr>
  </w:style>
  <w:style w:type="character" w:customStyle="1" w:styleId="CommentTextChar">
    <w:name w:val="Comment Text Char"/>
    <w:basedOn w:val="DefaultParagraphFont"/>
    <w:link w:val="CommentText"/>
    <w:uiPriority w:val="99"/>
    <w:semiHidden/>
    <w:rsid w:val="00F26651"/>
    <w:rPr>
      <w:sz w:val="20"/>
      <w:szCs w:val="20"/>
      <w:lang w:val="en-GB"/>
    </w:rPr>
  </w:style>
  <w:style w:type="paragraph" w:styleId="CommentSubject">
    <w:name w:val="annotation subject"/>
    <w:basedOn w:val="CommentText"/>
    <w:next w:val="CommentText"/>
    <w:link w:val="CommentSubjectChar"/>
    <w:uiPriority w:val="99"/>
    <w:semiHidden/>
    <w:unhideWhenUsed/>
    <w:rsid w:val="00F26651"/>
    <w:rPr>
      <w:b/>
      <w:bCs/>
    </w:rPr>
  </w:style>
  <w:style w:type="character" w:customStyle="1" w:styleId="CommentSubjectChar">
    <w:name w:val="Comment Subject Char"/>
    <w:basedOn w:val="CommentTextChar"/>
    <w:link w:val="CommentSubject"/>
    <w:uiPriority w:val="99"/>
    <w:semiHidden/>
    <w:rsid w:val="00F26651"/>
    <w:rPr>
      <w:b/>
      <w:bCs/>
      <w:sz w:val="20"/>
      <w:szCs w:val="20"/>
      <w:lang w:val="en-GB"/>
    </w:rPr>
  </w:style>
  <w:style w:type="paragraph" w:styleId="BalloonText">
    <w:name w:val="Balloon Text"/>
    <w:basedOn w:val="Normal"/>
    <w:link w:val="BalloonTextChar"/>
    <w:uiPriority w:val="99"/>
    <w:semiHidden/>
    <w:unhideWhenUsed/>
    <w:rsid w:val="00F2665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26651"/>
    <w:rPr>
      <w:rFonts w:ascii="Segoe UI" w:hAnsi="Segoe UI" w:cs="Segoe UI"/>
      <w:sz w:val="18"/>
      <w:szCs w:val="18"/>
      <w:lang w:val="en-GB"/>
    </w:rPr>
  </w:style>
  <w:style w:type="character" w:customStyle="1" w:styleId="yiv7879928133">
    <w:name w:val="yiv7879928133"/>
    <w:basedOn w:val="DefaultParagraphFont"/>
    <w:rsid w:val="00A56BBF"/>
  </w:style>
  <w:style w:type="paragraph" w:styleId="Revision">
    <w:name w:val="Revision"/>
    <w:hidden/>
    <w:uiPriority w:val="99"/>
    <w:semiHidden/>
    <w:rsid w:val="00834926"/>
    <w:pPr>
      <w:spacing w:after="0" w:line="240" w:lineRule="auto"/>
    </w:pPr>
    <w:rPr>
      <w:sz w:val="24"/>
      <w:szCs w:val="24"/>
      <w:lang w:val="en-GB"/>
    </w:rPr>
  </w:style>
  <w:style w:type="character" w:customStyle="1" w:styleId="UnresolvedMention">
    <w:name w:val="Unresolved Mention"/>
    <w:basedOn w:val="DefaultParagraphFont"/>
    <w:uiPriority w:val="99"/>
    <w:semiHidden/>
    <w:unhideWhenUsed/>
    <w:rsid w:val="004654F3"/>
    <w:rPr>
      <w:color w:val="605E5C"/>
      <w:shd w:val="clear" w:color="auto" w:fill="E1DFDD"/>
    </w:rPr>
  </w:style>
  <w:style w:type="paragraph" w:styleId="Title">
    <w:name w:val="Title"/>
    <w:basedOn w:val="Normal"/>
    <w:next w:val="Normal"/>
    <w:link w:val="TitleChar"/>
    <w:uiPriority w:val="10"/>
    <w:qFormat/>
    <w:rsid w:val="006D6756"/>
    <w:pPr>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6D6756"/>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0754">
      <w:bodyDiv w:val="1"/>
      <w:marLeft w:val="0"/>
      <w:marRight w:val="0"/>
      <w:marTop w:val="0"/>
      <w:marBottom w:val="0"/>
      <w:divBdr>
        <w:top w:val="none" w:sz="0" w:space="0" w:color="auto"/>
        <w:left w:val="none" w:sz="0" w:space="0" w:color="auto"/>
        <w:bottom w:val="none" w:sz="0" w:space="0" w:color="auto"/>
        <w:right w:val="none" w:sz="0" w:space="0" w:color="auto"/>
      </w:divBdr>
    </w:div>
    <w:div w:id="63139834">
      <w:bodyDiv w:val="1"/>
      <w:marLeft w:val="0"/>
      <w:marRight w:val="0"/>
      <w:marTop w:val="0"/>
      <w:marBottom w:val="0"/>
      <w:divBdr>
        <w:top w:val="none" w:sz="0" w:space="0" w:color="auto"/>
        <w:left w:val="none" w:sz="0" w:space="0" w:color="auto"/>
        <w:bottom w:val="none" w:sz="0" w:space="0" w:color="auto"/>
        <w:right w:val="none" w:sz="0" w:space="0" w:color="auto"/>
      </w:divBdr>
    </w:div>
    <w:div w:id="86657453">
      <w:bodyDiv w:val="1"/>
      <w:marLeft w:val="0"/>
      <w:marRight w:val="0"/>
      <w:marTop w:val="0"/>
      <w:marBottom w:val="0"/>
      <w:divBdr>
        <w:top w:val="none" w:sz="0" w:space="0" w:color="auto"/>
        <w:left w:val="none" w:sz="0" w:space="0" w:color="auto"/>
        <w:bottom w:val="none" w:sz="0" w:space="0" w:color="auto"/>
        <w:right w:val="none" w:sz="0" w:space="0" w:color="auto"/>
      </w:divBdr>
    </w:div>
    <w:div w:id="117258932">
      <w:bodyDiv w:val="1"/>
      <w:marLeft w:val="0"/>
      <w:marRight w:val="0"/>
      <w:marTop w:val="0"/>
      <w:marBottom w:val="0"/>
      <w:divBdr>
        <w:top w:val="none" w:sz="0" w:space="0" w:color="auto"/>
        <w:left w:val="none" w:sz="0" w:space="0" w:color="auto"/>
        <w:bottom w:val="none" w:sz="0" w:space="0" w:color="auto"/>
        <w:right w:val="none" w:sz="0" w:space="0" w:color="auto"/>
      </w:divBdr>
    </w:div>
    <w:div w:id="118495995">
      <w:bodyDiv w:val="1"/>
      <w:marLeft w:val="0"/>
      <w:marRight w:val="0"/>
      <w:marTop w:val="0"/>
      <w:marBottom w:val="0"/>
      <w:divBdr>
        <w:top w:val="none" w:sz="0" w:space="0" w:color="auto"/>
        <w:left w:val="none" w:sz="0" w:space="0" w:color="auto"/>
        <w:bottom w:val="none" w:sz="0" w:space="0" w:color="auto"/>
        <w:right w:val="none" w:sz="0" w:space="0" w:color="auto"/>
      </w:divBdr>
    </w:div>
    <w:div w:id="131027945">
      <w:bodyDiv w:val="1"/>
      <w:marLeft w:val="0"/>
      <w:marRight w:val="0"/>
      <w:marTop w:val="0"/>
      <w:marBottom w:val="0"/>
      <w:divBdr>
        <w:top w:val="none" w:sz="0" w:space="0" w:color="auto"/>
        <w:left w:val="none" w:sz="0" w:space="0" w:color="auto"/>
        <w:bottom w:val="none" w:sz="0" w:space="0" w:color="auto"/>
        <w:right w:val="none" w:sz="0" w:space="0" w:color="auto"/>
      </w:divBdr>
    </w:div>
    <w:div w:id="428745841">
      <w:bodyDiv w:val="1"/>
      <w:marLeft w:val="0"/>
      <w:marRight w:val="0"/>
      <w:marTop w:val="0"/>
      <w:marBottom w:val="0"/>
      <w:divBdr>
        <w:top w:val="none" w:sz="0" w:space="0" w:color="auto"/>
        <w:left w:val="none" w:sz="0" w:space="0" w:color="auto"/>
        <w:bottom w:val="none" w:sz="0" w:space="0" w:color="auto"/>
        <w:right w:val="none" w:sz="0" w:space="0" w:color="auto"/>
      </w:divBdr>
    </w:div>
    <w:div w:id="518396287">
      <w:bodyDiv w:val="1"/>
      <w:marLeft w:val="0"/>
      <w:marRight w:val="0"/>
      <w:marTop w:val="0"/>
      <w:marBottom w:val="0"/>
      <w:divBdr>
        <w:top w:val="none" w:sz="0" w:space="0" w:color="auto"/>
        <w:left w:val="none" w:sz="0" w:space="0" w:color="auto"/>
        <w:bottom w:val="none" w:sz="0" w:space="0" w:color="auto"/>
        <w:right w:val="none" w:sz="0" w:space="0" w:color="auto"/>
      </w:divBdr>
    </w:div>
    <w:div w:id="581986191">
      <w:bodyDiv w:val="1"/>
      <w:marLeft w:val="0"/>
      <w:marRight w:val="0"/>
      <w:marTop w:val="0"/>
      <w:marBottom w:val="0"/>
      <w:divBdr>
        <w:top w:val="none" w:sz="0" w:space="0" w:color="auto"/>
        <w:left w:val="none" w:sz="0" w:space="0" w:color="auto"/>
        <w:bottom w:val="none" w:sz="0" w:space="0" w:color="auto"/>
        <w:right w:val="none" w:sz="0" w:space="0" w:color="auto"/>
      </w:divBdr>
    </w:div>
    <w:div w:id="719670681">
      <w:bodyDiv w:val="1"/>
      <w:marLeft w:val="0"/>
      <w:marRight w:val="0"/>
      <w:marTop w:val="0"/>
      <w:marBottom w:val="0"/>
      <w:divBdr>
        <w:top w:val="none" w:sz="0" w:space="0" w:color="auto"/>
        <w:left w:val="none" w:sz="0" w:space="0" w:color="auto"/>
        <w:bottom w:val="none" w:sz="0" w:space="0" w:color="auto"/>
        <w:right w:val="none" w:sz="0" w:space="0" w:color="auto"/>
      </w:divBdr>
    </w:div>
    <w:div w:id="751389973">
      <w:bodyDiv w:val="1"/>
      <w:marLeft w:val="0"/>
      <w:marRight w:val="0"/>
      <w:marTop w:val="0"/>
      <w:marBottom w:val="0"/>
      <w:divBdr>
        <w:top w:val="none" w:sz="0" w:space="0" w:color="auto"/>
        <w:left w:val="none" w:sz="0" w:space="0" w:color="auto"/>
        <w:bottom w:val="none" w:sz="0" w:space="0" w:color="auto"/>
        <w:right w:val="none" w:sz="0" w:space="0" w:color="auto"/>
      </w:divBdr>
    </w:div>
    <w:div w:id="802695173">
      <w:bodyDiv w:val="1"/>
      <w:marLeft w:val="0"/>
      <w:marRight w:val="0"/>
      <w:marTop w:val="0"/>
      <w:marBottom w:val="0"/>
      <w:divBdr>
        <w:top w:val="none" w:sz="0" w:space="0" w:color="auto"/>
        <w:left w:val="none" w:sz="0" w:space="0" w:color="auto"/>
        <w:bottom w:val="none" w:sz="0" w:space="0" w:color="auto"/>
        <w:right w:val="none" w:sz="0" w:space="0" w:color="auto"/>
      </w:divBdr>
      <w:divsChild>
        <w:div w:id="602493878">
          <w:marLeft w:val="0"/>
          <w:marRight w:val="0"/>
          <w:marTop w:val="0"/>
          <w:marBottom w:val="0"/>
          <w:divBdr>
            <w:top w:val="none" w:sz="0" w:space="0" w:color="auto"/>
            <w:left w:val="none" w:sz="0" w:space="0" w:color="auto"/>
            <w:bottom w:val="none" w:sz="0" w:space="0" w:color="auto"/>
            <w:right w:val="none" w:sz="0" w:space="0" w:color="auto"/>
          </w:divBdr>
        </w:div>
        <w:div w:id="361442118">
          <w:marLeft w:val="0"/>
          <w:marRight w:val="0"/>
          <w:marTop w:val="0"/>
          <w:marBottom w:val="0"/>
          <w:divBdr>
            <w:top w:val="none" w:sz="0" w:space="0" w:color="auto"/>
            <w:left w:val="none" w:sz="0" w:space="0" w:color="auto"/>
            <w:bottom w:val="none" w:sz="0" w:space="0" w:color="auto"/>
            <w:right w:val="none" w:sz="0" w:space="0" w:color="auto"/>
          </w:divBdr>
        </w:div>
        <w:div w:id="594486402">
          <w:marLeft w:val="0"/>
          <w:marRight w:val="0"/>
          <w:marTop w:val="0"/>
          <w:marBottom w:val="0"/>
          <w:divBdr>
            <w:top w:val="none" w:sz="0" w:space="0" w:color="auto"/>
            <w:left w:val="none" w:sz="0" w:space="0" w:color="auto"/>
            <w:bottom w:val="none" w:sz="0" w:space="0" w:color="auto"/>
            <w:right w:val="none" w:sz="0" w:space="0" w:color="auto"/>
          </w:divBdr>
        </w:div>
        <w:div w:id="632252014">
          <w:marLeft w:val="0"/>
          <w:marRight w:val="0"/>
          <w:marTop w:val="0"/>
          <w:marBottom w:val="0"/>
          <w:divBdr>
            <w:top w:val="none" w:sz="0" w:space="0" w:color="auto"/>
            <w:left w:val="none" w:sz="0" w:space="0" w:color="auto"/>
            <w:bottom w:val="none" w:sz="0" w:space="0" w:color="auto"/>
            <w:right w:val="none" w:sz="0" w:space="0" w:color="auto"/>
          </w:divBdr>
        </w:div>
      </w:divsChild>
    </w:div>
    <w:div w:id="841820742">
      <w:bodyDiv w:val="1"/>
      <w:marLeft w:val="0"/>
      <w:marRight w:val="0"/>
      <w:marTop w:val="0"/>
      <w:marBottom w:val="0"/>
      <w:divBdr>
        <w:top w:val="none" w:sz="0" w:space="0" w:color="auto"/>
        <w:left w:val="none" w:sz="0" w:space="0" w:color="auto"/>
        <w:bottom w:val="none" w:sz="0" w:space="0" w:color="auto"/>
        <w:right w:val="none" w:sz="0" w:space="0" w:color="auto"/>
      </w:divBdr>
      <w:divsChild>
        <w:div w:id="1335456262">
          <w:marLeft w:val="0"/>
          <w:marRight w:val="0"/>
          <w:marTop w:val="0"/>
          <w:marBottom w:val="0"/>
          <w:divBdr>
            <w:top w:val="none" w:sz="0" w:space="0" w:color="auto"/>
            <w:left w:val="none" w:sz="0" w:space="0" w:color="auto"/>
            <w:bottom w:val="none" w:sz="0" w:space="0" w:color="auto"/>
            <w:right w:val="none" w:sz="0" w:space="0" w:color="auto"/>
          </w:divBdr>
        </w:div>
        <w:div w:id="1907564304">
          <w:marLeft w:val="0"/>
          <w:marRight w:val="0"/>
          <w:marTop w:val="0"/>
          <w:marBottom w:val="0"/>
          <w:divBdr>
            <w:top w:val="none" w:sz="0" w:space="0" w:color="auto"/>
            <w:left w:val="none" w:sz="0" w:space="0" w:color="auto"/>
            <w:bottom w:val="none" w:sz="0" w:space="0" w:color="auto"/>
            <w:right w:val="none" w:sz="0" w:space="0" w:color="auto"/>
          </w:divBdr>
        </w:div>
        <w:div w:id="653264986">
          <w:marLeft w:val="0"/>
          <w:marRight w:val="0"/>
          <w:marTop w:val="0"/>
          <w:marBottom w:val="0"/>
          <w:divBdr>
            <w:top w:val="none" w:sz="0" w:space="0" w:color="auto"/>
            <w:left w:val="none" w:sz="0" w:space="0" w:color="auto"/>
            <w:bottom w:val="none" w:sz="0" w:space="0" w:color="auto"/>
            <w:right w:val="none" w:sz="0" w:space="0" w:color="auto"/>
          </w:divBdr>
        </w:div>
        <w:div w:id="1694921527">
          <w:marLeft w:val="0"/>
          <w:marRight w:val="0"/>
          <w:marTop w:val="0"/>
          <w:marBottom w:val="0"/>
          <w:divBdr>
            <w:top w:val="none" w:sz="0" w:space="0" w:color="auto"/>
            <w:left w:val="none" w:sz="0" w:space="0" w:color="auto"/>
            <w:bottom w:val="none" w:sz="0" w:space="0" w:color="auto"/>
            <w:right w:val="none" w:sz="0" w:space="0" w:color="auto"/>
          </w:divBdr>
        </w:div>
      </w:divsChild>
    </w:div>
    <w:div w:id="979842373">
      <w:bodyDiv w:val="1"/>
      <w:marLeft w:val="0"/>
      <w:marRight w:val="0"/>
      <w:marTop w:val="0"/>
      <w:marBottom w:val="0"/>
      <w:divBdr>
        <w:top w:val="none" w:sz="0" w:space="0" w:color="auto"/>
        <w:left w:val="none" w:sz="0" w:space="0" w:color="auto"/>
        <w:bottom w:val="none" w:sz="0" w:space="0" w:color="auto"/>
        <w:right w:val="none" w:sz="0" w:space="0" w:color="auto"/>
      </w:divBdr>
    </w:div>
    <w:div w:id="1080835276">
      <w:bodyDiv w:val="1"/>
      <w:marLeft w:val="0"/>
      <w:marRight w:val="0"/>
      <w:marTop w:val="0"/>
      <w:marBottom w:val="0"/>
      <w:divBdr>
        <w:top w:val="none" w:sz="0" w:space="0" w:color="auto"/>
        <w:left w:val="none" w:sz="0" w:space="0" w:color="auto"/>
        <w:bottom w:val="none" w:sz="0" w:space="0" w:color="auto"/>
        <w:right w:val="none" w:sz="0" w:space="0" w:color="auto"/>
      </w:divBdr>
    </w:div>
    <w:div w:id="1234392233">
      <w:bodyDiv w:val="1"/>
      <w:marLeft w:val="0"/>
      <w:marRight w:val="0"/>
      <w:marTop w:val="0"/>
      <w:marBottom w:val="0"/>
      <w:divBdr>
        <w:top w:val="none" w:sz="0" w:space="0" w:color="auto"/>
        <w:left w:val="none" w:sz="0" w:space="0" w:color="auto"/>
        <w:bottom w:val="none" w:sz="0" w:space="0" w:color="auto"/>
        <w:right w:val="none" w:sz="0" w:space="0" w:color="auto"/>
      </w:divBdr>
    </w:div>
    <w:div w:id="1314528649">
      <w:bodyDiv w:val="1"/>
      <w:marLeft w:val="0"/>
      <w:marRight w:val="0"/>
      <w:marTop w:val="0"/>
      <w:marBottom w:val="0"/>
      <w:divBdr>
        <w:top w:val="none" w:sz="0" w:space="0" w:color="auto"/>
        <w:left w:val="none" w:sz="0" w:space="0" w:color="auto"/>
        <w:bottom w:val="none" w:sz="0" w:space="0" w:color="auto"/>
        <w:right w:val="none" w:sz="0" w:space="0" w:color="auto"/>
      </w:divBdr>
      <w:divsChild>
        <w:div w:id="199124865">
          <w:marLeft w:val="1267"/>
          <w:marRight w:val="0"/>
          <w:marTop w:val="0"/>
          <w:marBottom w:val="0"/>
          <w:divBdr>
            <w:top w:val="none" w:sz="0" w:space="0" w:color="auto"/>
            <w:left w:val="none" w:sz="0" w:space="0" w:color="auto"/>
            <w:bottom w:val="none" w:sz="0" w:space="0" w:color="auto"/>
            <w:right w:val="none" w:sz="0" w:space="0" w:color="auto"/>
          </w:divBdr>
        </w:div>
        <w:div w:id="415829101">
          <w:marLeft w:val="1440"/>
          <w:marRight w:val="0"/>
          <w:marTop w:val="0"/>
          <w:marBottom w:val="0"/>
          <w:divBdr>
            <w:top w:val="none" w:sz="0" w:space="0" w:color="auto"/>
            <w:left w:val="none" w:sz="0" w:space="0" w:color="auto"/>
            <w:bottom w:val="none" w:sz="0" w:space="0" w:color="auto"/>
            <w:right w:val="none" w:sz="0" w:space="0" w:color="auto"/>
          </w:divBdr>
        </w:div>
        <w:div w:id="875003127">
          <w:marLeft w:val="1267"/>
          <w:marRight w:val="0"/>
          <w:marTop w:val="0"/>
          <w:marBottom w:val="0"/>
          <w:divBdr>
            <w:top w:val="none" w:sz="0" w:space="0" w:color="auto"/>
            <w:left w:val="none" w:sz="0" w:space="0" w:color="auto"/>
            <w:bottom w:val="none" w:sz="0" w:space="0" w:color="auto"/>
            <w:right w:val="none" w:sz="0" w:space="0" w:color="auto"/>
          </w:divBdr>
        </w:div>
        <w:div w:id="1819954197">
          <w:marLeft w:val="1267"/>
          <w:marRight w:val="0"/>
          <w:marTop w:val="0"/>
          <w:marBottom w:val="0"/>
          <w:divBdr>
            <w:top w:val="none" w:sz="0" w:space="0" w:color="auto"/>
            <w:left w:val="none" w:sz="0" w:space="0" w:color="auto"/>
            <w:bottom w:val="none" w:sz="0" w:space="0" w:color="auto"/>
            <w:right w:val="none" w:sz="0" w:space="0" w:color="auto"/>
          </w:divBdr>
        </w:div>
        <w:div w:id="1908110700">
          <w:marLeft w:val="547"/>
          <w:marRight w:val="0"/>
          <w:marTop w:val="0"/>
          <w:marBottom w:val="0"/>
          <w:divBdr>
            <w:top w:val="none" w:sz="0" w:space="0" w:color="auto"/>
            <w:left w:val="none" w:sz="0" w:space="0" w:color="auto"/>
            <w:bottom w:val="none" w:sz="0" w:space="0" w:color="auto"/>
            <w:right w:val="none" w:sz="0" w:space="0" w:color="auto"/>
          </w:divBdr>
        </w:div>
        <w:div w:id="2104689653">
          <w:marLeft w:val="1440"/>
          <w:marRight w:val="0"/>
          <w:marTop w:val="0"/>
          <w:marBottom w:val="0"/>
          <w:divBdr>
            <w:top w:val="none" w:sz="0" w:space="0" w:color="auto"/>
            <w:left w:val="none" w:sz="0" w:space="0" w:color="auto"/>
            <w:bottom w:val="none" w:sz="0" w:space="0" w:color="auto"/>
            <w:right w:val="none" w:sz="0" w:space="0" w:color="auto"/>
          </w:divBdr>
        </w:div>
        <w:div w:id="2109538347">
          <w:marLeft w:val="547"/>
          <w:marRight w:val="0"/>
          <w:marTop w:val="0"/>
          <w:marBottom w:val="0"/>
          <w:divBdr>
            <w:top w:val="none" w:sz="0" w:space="0" w:color="auto"/>
            <w:left w:val="none" w:sz="0" w:space="0" w:color="auto"/>
            <w:bottom w:val="none" w:sz="0" w:space="0" w:color="auto"/>
            <w:right w:val="none" w:sz="0" w:space="0" w:color="auto"/>
          </w:divBdr>
        </w:div>
      </w:divsChild>
    </w:div>
    <w:div w:id="1393891966">
      <w:bodyDiv w:val="1"/>
      <w:marLeft w:val="0"/>
      <w:marRight w:val="0"/>
      <w:marTop w:val="0"/>
      <w:marBottom w:val="0"/>
      <w:divBdr>
        <w:top w:val="none" w:sz="0" w:space="0" w:color="auto"/>
        <w:left w:val="none" w:sz="0" w:space="0" w:color="auto"/>
        <w:bottom w:val="none" w:sz="0" w:space="0" w:color="auto"/>
        <w:right w:val="none" w:sz="0" w:space="0" w:color="auto"/>
      </w:divBdr>
    </w:div>
    <w:div w:id="1430351557">
      <w:bodyDiv w:val="1"/>
      <w:marLeft w:val="0"/>
      <w:marRight w:val="0"/>
      <w:marTop w:val="0"/>
      <w:marBottom w:val="0"/>
      <w:divBdr>
        <w:top w:val="none" w:sz="0" w:space="0" w:color="auto"/>
        <w:left w:val="none" w:sz="0" w:space="0" w:color="auto"/>
        <w:bottom w:val="none" w:sz="0" w:space="0" w:color="auto"/>
        <w:right w:val="none" w:sz="0" w:space="0" w:color="auto"/>
      </w:divBdr>
    </w:div>
    <w:div w:id="1463226331">
      <w:bodyDiv w:val="1"/>
      <w:marLeft w:val="0"/>
      <w:marRight w:val="0"/>
      <w:marTop w:val="0"/>
      <w:marBottom w:val="0"/>
      <w:divBdr>
        <w:top w:val="none" w:sz="0" w:space="0" w:color="auto"/>
        <w:left w:val="none" w:sz="0" w:space="0" w:color="auto"/>
        <w:bottom w:val="none" w:sz="0" w:space="0" w:color="auto"/>
        <w:right w:val="none" w:sz="0" w:space="0" w:color="auto"/>
      </w:divBdr>
    </w:div>
    <w:div w:id="1517495334">
      <w:bodyDiv w:val="1"/>
      <w:marLeft w:val="0"/>
      <w:marRight w:val="0"/>
      <w:marTop w:val="0"/>
      <w:marBottom w:val="0"/>
      <w:divBdr>
        <w:top w:val="none" w:sz="0" w:space="0" w:color="auto"/>
        <w:left w:val="none" w:sz="0" w:space="0" w:color="auto"/>
        <w:bottom w:val="none" w:sz="0" w:space="0" w:color="auto"/>
        <w:right w:val="none" w:sz="0" w:space="0" w:color="auto"/>
      </w:divBdr>
      <w:divsChild>
        <w:div w:id="1257516174">
          <w:marLeft w:val="720"/>
          <w:marRight w:val="0"/>
          <w:marTop w:val="0"/>
          <w:marBottom w:val="0"/>
          <w:divBdr>
            <w:top w:val="none" w:sz="0" w:space="0" w:color="auto"/>
            <w:left w:val="none" w:sz="0" w:space="0" w:color="auto"/>
            <w:bottom w:val="none" w:sz="0" w:space="0" w:color="auto"/>
            <w:right w:val="none" w:sz="0" w:space="0" w:color="auto"/>
          </w:divBdr>
        </w:div>
        <w:div w:id="2078698742">
          <w:marLeft w:val="720"/>
          <w:marRight w:val="0"/>
          <w:marTop w:val="0"/>
          <w:marBottom w:val="0"/>
          <w:divBdr>
            <w:top w:val="none" w:sz="0" w:space="0" w:color="auto"/>
            <w:left w:val="none" w:sz="0" w:space="0" w:color="auto"/>
            <w:bottom w:val="none" w:sz="0" w:space="0" w:color="auto"/>
            <w:right w:val="none" w:sz="0" w:space="0" w:color="auto"/>
          </w:divBdr>
        </w:div>
        <w:div w:id="2128809054">
          <w:marLeft w:val="720"/>
          <w:marRight w:val="0"/>
          <w:marTop w:val="0"/>
          <w:marBottom w:val="0"/>
          <w:divBdr>
            <w:top w:val="none" w:sz="0" w:space="0" w:color="auto"/>
            <w:left w:val="none" w:sz="0" w:space="0" w:color="auto"/>
            <w:bottom w:val="none" w:sz="0" w:space="0" w:color="auto"/>
            <w:right w:val="none" w:sz="0" w:space="0" w:color="auto"/>
          </w:divBdr>
        </w:div>
      </w:divsChild>
    </w:div>
    <w:div w:id="1518807267">
      <w:bodyDiv w:val="1"/>
      <w:marLeft w:val="0"/>
      <w:marRight w:val="0"/>
      <w:marTop w:val="0"/>
      <w:marBottom w:val="0"/>
      <w:divBdr>
        <w:top w:val="none" w:sz="0" w:space="0" w:color="auto"/>
        <w:left w:val="none" w:sz="0" w:space="0" w:color="auto"/>
        <w:bottom w:val="none" w:sz="0" w:space="0" w:color="auto"/>
        <w:right w:val="none" w:sz="0" w:space="0" w:color="auto"/>
      </w:divBdr>
    </w:div>
    <w:div w:id="1573810218">
      <w:bodyDiv w:val="1"/>
      <w:marLeft w:val="0"/>
      <w:marRight w:val="0"/>
      <w:marTop w:val="0"/>
      <w:marBottom w:val="0"/>
      <w:divBdr>
        <w:top w:val="none" w:sz="0" w:space="0" w:color="auto"/>
        <w:left w:val="none" w:sz="0" w:space="0" w:color="auto"/>
        <w:bottom w:val="none" w:sz="0" w:space="0" w:color="auto"/>
        <w:right w:val="none" w:sz="0" w:space="0" w:color="auto"/>
      </w:divBdr>
    </w:div>
    <w:div w:id="1864660118">
      <w:bodyDiv w:val="1"/>
      <w:marLeft w:val="0"/>
      <w:marRight w:val="0"/>
      <w:marTop w:val="0"/>
      <w:marBottom w:val="0"/>
      <w:divBdr>
        <w:top w:val="none" w:sz="0" w:space="0" w:color="auto"/>
        <w:left w:val="none" w:sz="0" w:space="0" w:color="auto"/>
        <w:bottom w:val="none" w:sz="0" w:space="0" w:color="auto"/>
        <w:right w:val="none" w:sz="0" w:space="0" w:color="auto"/>
      </w:divBdr>
    </w:div>
    <w:div w:id="1919366514">
      <w:bodyDiv w:val="1"/>
      <w:marLeft w:val="0"/>
      <w:marRight w:val="0"/>
      <w:marTop w:val="0"/>
      <w:marBottom w:val="0"/>
      <w:divBdr>
        <w:top w:val="none" w:sz="0" w:space="0" w:color="auto"/>
        <w:left w:val="none" w:sz="0" w:space="0" w:color="auto"/>
        <w:bottom w:val="none" w:sz="0" w:space="0" w:color="auto"/>
        <w:right w:val="none" w:sz="0" w:space="0" w:color="auto"/>
      </w:divBdr>
    </w:div>
    <w:div w:id="1936161217">
      <w:bodyDiv w:val="1"/>
      <w:marLeft w:val="0"/>
      <w:marRight w:val="0"/>
      <w:marTop w:val="0"/>
      <w:marBottom w:val="0"/>
      <w:divBdr>
        <w:top w:val="none" w:sz="0" w:space="0" w:color="auto"/>
        <w:left w:val="none" w:sz="0" w:space="0" w:color="auto"/>
        <w:bottom w:val="none" w:sz="0" w:space="0" w:color="auto"/>
        <w:right w:val="none" w:sz="0" w:space="0" w:color="auto"/>
      </w:divBdr>
    </w:div>
    <w:div w:id="1972784911">
      <w:bodyDiv w:val="1"/>
      <w:marLeft w:val="0"/>
      <w:marRight w:val="0"/>
      <w:marTop w:val="0"/>
      <w:marBottom w:val="0"/>
      <w:divBdr>
        <w:top w:val="none" w:sz="0" w:space="0" w:color="auto"/>
        <w:left w:val="none" w:sz="0" w:space="0" w:color="auto"/>
        <w:bottom w:val="none" w:sz="0" w:space="0" w:color="auto"/>
        <w:right w:val="none" w:sz="0" w:space="0" w:color="auto"/>
      </w:divBdr>
    </w:div>
    <w:div w:id="2072657220">
      <w:bodyDiv w:val="1"/>
      <w:marLeft w:val="0"/>
      <w:marRight w:val="0"/>
      <w:marTop w:val="0"/>
      <w:marBottom w:val="0"/>
      <w:divBdr>
        <w:top w:val="none" w:sz="0" w:space="0" w:color="auto"/>
        <w:left w:val="none" w:sz="0" w:space="0" w:color="auto"/>
        <w:bottom w:val="none" w:sz="0" w:space="0" w:color="auto"/>
        <w:right w:val="none" w:sz="0" w:space="0" w:color="auto"/>
      </w:divBdr>
    </w:div>
    <w:div w:id="21452739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8.png"/><Relationship Id="rId2" Type="http://schemas.openxmlformats.org/officeDocument/2006/relationships/image" Target="media/image7.jpeg"/><Relationship Id="rId1" Type="http://schemas.openxmlformats.org/officeDocument/2006/relationships/hyperlink" Target="http://www.google.jo/url?sa=i&amp;rct=j&amp;q=&amp;esrc=s&amp;source=images&amp;cd=&amp;cad=rja&amp;uact=8&amp;ved=0ahUKEwjT0M_04NbKAhWDPRoKHbzHC4QQjRwIBw&amp;url=http://www.aegis-itn.eu/&amp;psig=AFQjCNEztIZRr6kLu0JvF4EUKfdD5qdU7A&amp;ust=1454420586940068"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8C1CD5-869E-456A-9555-48AAEAFF0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6294</Words>
  <Characters>35881</Characters>
  <Application>Microsoft Office Word</Application>
  <DocSecurity>0</DocSecurity>
  <Lines>299</Lines>
  <Paragraphs>84</Paragraphs>
  <ScaleCrop>false</ScaleCrop>
  <HeadingPairs>
    <vt:vector size="4" baseType="variant">
      <vt:variant>
        <vt:lpstr>Title</vt:lpstr>
      </vt:variant>
      <vt:variant>
        <vt:i4>1</vt:i4>
      </vt:variant>
      <vt:variant>
        <vt:lpstr>Názov</vt:lpstr>
      </vt:variant>
      <vt:variant>
        <vt:i4>1</vt:i4>
      </vt:variant>
    </vt:vector>
  </HeadingPairs>
  <TitlesOfParts>
    <vt:vector size="2" baseType="lpstr">
      <vt:lpstr/>
      <vt:lpstr/>
    </vt:vector>
  </TitlesOfParts>
  <Company/>
  <LinksUpToDate>false</LinksUpToDate>
  <CharactersWithSpaces>42091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Majerčák, Ivan</dc:creator>
  <cp:lastModifiedBy>Alhamran, Feras GIZ JO</cp:lastModifiedBy>
  <cp:revision>4</cp:revision>
  <dcterms:created xsi:type="dcterms:W3CDTF">2019-05-26T07:38:00Z</dcterms:created>
  <dcterms:modified xsi:type="dcterms:W3CDTF">2020-02-19T08:48:00Z</dcterms:modified>
</cp:coreProperties>
</file>