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D026B" w:rsidRPr="009216A7" w:rsidRDefault="00ED026B">
      <w:pPr>
        <w:rPr>
          <w:rFonts w:asciiTheme="minorBidi" w:hAnsiTheme="minorBidi"/>
          <w:b/>
          <w:bCs/>
          <w:sz w:val="32"/>
          <w:szCs w:val="32"/>
          <w:rtl/>
        </w:rPr>
      </w:pPr>
      <w:r w:rsidRPr="009216A7">
        <w:rPr>
          <w:rFonts w:asciiTheme="minorBidi" w:hAnsiTheme="minorBidi"/>
          <w:b/>
          <w:bCs/>
          <w:noProof/>
          <w:sz w:val="32"/>
          <w:szCs w:val="32"/>
          <w:lang w:val="en-US"/>
        </w:rPr>
        <mc:AlternateContent>
          <mc:Choice Requires="wps">
            <w:drawing>
              <wp:anchor distT="45720" distB="45720" distL="114300" distR="114300" simplePos="0" relativeHeight="251661312" behindDoc="0" locked="0" layoutInCell="1" allowOverlap="1">
                <wp:simplePos x="0" y="0"/>
                <wp:positionH relativeFrom="column">
                  <wp:posOffset>877156</wp:posOffset>
                </wp:positionH>
                <wp:positionV relativeFrom="paragraph">
                  <wp:posOffset>1855829</wp:posOffset>
                </wp:positionV>
                <wp:extent cx="446024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404620"/>
                        </a:xfrm>
                        <a:prstGeom prst="rect">
                          <a:avLst/>
                        </a:prstGeom>
                        <a:noFill/>
                        <a:ln w="9525">
                          <a:noFill/>
                          <a:miter lim="800000"/>
                          <a:headEnd/>
                          <a:tailEnd/>
                        </a:ln>
                      </wps:spPr>
                      <wps:txbx>
                        <w:txbxContent>
                          <w:p w:rsidR="00ED026B" w:rsidRPr="00ED026B" w:rsidRDefault="00ED026B" w:rsidP="00ED026B">
                            <w:pPr>
                              <w:jc w:val="center"/>
                              <w:rPr>
                                <w:b/>
                                <w:bCs/>
                                <w:color w:val="FFFFFF" w:themeColor="background1"/>
                                <w:sz w:val="40"/>
                                <w:szCs w:val="40"/>
                              </w:rPr>
                            </w:pPr>
                            <w:r w:rsidRPr="00ED026B">
                              <w:rPr>
                                <w:b/>
                                <w:bCs/>
                                <w:color w:val="FFFFFF" w:themeColor="background1"/>
                                <w:sz w:val="40"/>
                                <w:szCs w:val="40"/>
                              </w:rPr>
                              <w:t>Standards and Criteria for Recognition of Professional Qualifications</w:t>
                            </w:r>
                          </w:p>
                          <w:p w:rsidR="00ED026B" w:rsidRPr="00ED026B" w:rsidRDefault="00ED026B" w:rsidP="00ED026B">
                            <w:pPr>
                              <w:jc w:val="center"/>
                              <w:rPr>
                                <w:color w:val="FFFFFF" w:themeColor="background1"/>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05pt;margin-top:146.15pt;width:35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VbDQIAAPUDAAAOAAAAZHJzL2Uyb0RvYy54bWysU9tuGyEQfa/Uf0C813vR2klWXkdpUleV&#10;0ouU9ANYlvWiAkMBe9f9+g6s41jtW1UeEDAzZ+acGda3k1bkIJyXYBpaLHJKhOHQSbNr6Pfn7btr&#10;SnxgpmMKjGjoUXh6u3n7Zj3aWpQwgOqEIwhifD3ahg4h2DrLPB+EZn4BVhg09uA0C3h1u6xzbER0&#10;rbIyz1fZCK6zDrjwHl8fZiPdJPy+Fzx87XsvAlENxdpC2l3a27hnmzWrd47ZQfJTGewfqtBMGkx6&#10;hnpggZG9k39BackdeOjDgoPOoO8lF4kDsinyP9g8DcyKxAXF8fYsk/9/sPzL4ZsjsmtoWVxRYpjG&#10;Jj2LKZD3MJEy6jNaX6Pbk0XHMOEz9jlx9fYR+A9PDNwPzOzEnXMwDoJ1WF8RI7OL0BnHR5B2/Awd&#10;pmH7AAlo6p2O4qEcBNGxT8dzb2IpHB+rapWXFZo42ooqr1Zl6l7G6pdw63z4KECTeGiow+YneHZ4&#10;9CGWw+oXl5jNwFYqlQZAGTI29GZZLlPAhUXLgPOppG7odR7XPDGR5QfTpeDApJrPmECZE+3IdOYc&#10;pnZCx6hFC90RBXAwzyH+GzwM4H5RMuIMNtT/3DMnKFGfDIp4U1SRcUiXanmFjIm7tLSXFmY4QjU0&#10;UDIf70Ma9MjV2zsUeyuTDK+VnGrF2UrqnP5BHN7Le/J6/a2b3wAAAP//AwBQSwMEFAAGAAgAAAAh&#10;AAdIkNrfAAAACwEAAA8AAABkcnMvZG93bnJldi54bWxMj8FOwzAQRO9I/IO1SNyonYRACHGqCrXl&#10;CJSIsxsvSUS8tmI3DX+POcFxtE8zb6v1YkY24+QHSxKSlQCG1Fo9UCehed/dFMB8UKTVaAklfKOH&#10;dX15UalS2zO94XwIHYsl5EsloQ/BlZz7tkej/Mo6pHj7tJNRIcap43pS51huRp4KcceNGigu9Mrh&#10;U4/t1+FkJLjg9vfP08vrZrubRfOxb9Kh20p5fbVsHoEFXMIfDL/6UR3q6HS0J9KejTFnRRJRCelD&#10;mgGLRHErcmBHCXmS5cDriv//of4BAAD//wMAUEsBAi0AFAAGAAgAAAAhALaDOJL+AAAA4QEAABMA&#10;AAAAAAAAAAAAAAAAAAAAAFtDb250ZW50X1R5cGVzXS54bWxQSwECLQAUAAYACAAAACEAOP0h/9YA&#10;AACUAQAACwAAAAAAAAAAAAAAAAAvAQAAX3JlbHMvLnJlbHNQSwECLQAUAAYACAAAACEAr+o1Ww0C&#10;AAD1AwAADgAAAAAAAAAAAAAAAAAuAgAAZHJzL2Uyb0RvYy54bWxQSwECLQAUAAYACAAAACEAB0iQ&#10;2t8AAAALAQAADwAAAAAAAAAAAAAAAABnBAAAZHJzL2Rvd25yZXYueG1sUEsFBgAAAAAEAAQA8wAA&#10;AHMFAAAAAA==&#10;" filled="f" stroked="f">
                <v:textbox style="mso-fit-shape-to-text:t">
                  <w:txbxContent>
                    <w:p w:rsidR="00ED026B" w:rsidRPr="00ED026B" w:rsidRDefault="00ED026B" w:rsidP="00ED026B">
                      <w:pPr>
                        <w:jc w:val="center"/>
                        <w:rPr>
                          <w:b/>
                          <w:bCs/>
                          <w:color w:val="FFFFFF" w:themeColor="background1"/>
                          <w:sz w:val="40"/>
                          <w:szCs w:val="40"/>
                        </w:rPr>
                      </w:pPr>
                      <w:r w:rsidRPr="00ED026B">
                        <w:rPr>
                          <w:b/>
                          <w:bCs/>
                          <w:color w:val="FFFFFF" w:themeColor="background1"/>
                          <w:sz w:val="40"/>
                          <w:szCs w:val="40"/>
                        </w:rPr>
                        <w:t>Standards and Criteria for Recognition of Professional Qualifications</w:t>
                      </w:r>
                    </w:p>
                    <w:p w:rsidR="00ED026B" w:rsidRPr="00ED026B" w:rsidRDefault="00ED026B" w:rsidP="00ED026B">
                      <w:pPr>
                        <w:jc w:val="center"/>
                        <w:rPr>
                          <w:color w:val="FFFFFF" w:themeColor="background1"/>
                          <w:sz w:val="28"/>
                          <w:szCs w:val="28"/>
                        </w:rPr>
                      </w:pPr>
                    </w:p>
                  </w:txbxContent>
                </v:textbox>
                <w10:wrap type="square"/>
              </v:shape>
            </w:pict>
          </mc:Fallback>
        </mc:AlternateContent>
      </w:r>
      <w:r w:rsidRPr="009216A7">
        <w:rPr>
          <w:rFonts w:asciiTheme="minorBidi" w:hAnsiTheme="minorBidi"/>
          <w:noProof/>
          <w:rtl/>
          <w:lang w:val="en-US"/>
        </w:rPr>
        <w:drawing>
          <wp:anchor distT="0" distB="0" distL="114300" distR="114300" simplePos="0" relativeHeight="251659264" behindDoc="0" locked="0" layoutInCell="1" allowOverlap="1" wp14:anchorId="49D8E702" wp14:editId="212322CD">
            <wp:simplePos x="0" y="0"/>
            <wp:positionH relativeFrom="column">
              <wp:posOffset>-400712</wp:posOffset>
            </wp:positionH>
            <wp:positionV relativeFrom="paragraph">
              <wp:posOffset>387</wp:posOffset>
            </wp:positionV>
            <wp:extent cx="6982460" cy="4433570"/>
            <wp:effectExtent l="0" t="0" r="8890" b="5080"/>
            <wp:wrapThrough wrapText="bothSides">
              <wp:wrapPolygon edited="0">
                <wp:start x="0" y="0"/>
                <wp:lineTo x="0" y="21532"/>
                <wp:lineTo x="21569" y="21532"/>
                <wp:lineTo x="215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7">
                      <a:extLst>
                        <a:ext uri="{28A0092B-C50C-407E-A947-70E740481C1C}">
                          <a14:useLocalDpi xmlns:a14="http://schemas.microsoft.com/office/drawing/2010/main" val="0"/>
                        </a:ext>
                      </a:extLst>
                    </a:blip>
                    <a:stretch>
                      <a:fillRect/>
                    </a:stretch>
                  </pic:blipFill>
                  <pic:spPr>
                    <a:xfrm>
                      <a:off x="0" y="0"/>
                      <a:ext cx="6982460" cy="4433570"/>
                    </a:xfrm>
                    <a:prstGeom prst="rect">
                      <a:avLst/>
                    </a:prstGeom>
                  </pic:spPr>
                </pic:pic>
              </a:graphicData>
            </a:graphic>
            <wp14:sizeRelH relativeFrom="page">
              <wp14:pctWidth>0</wp14:pctWidth>
            </wp14:sizeRelH>
            <wp14:sizeRelV relativeFrom="page">
              <wp14:pctHeight>0</wp14:pctHeight>
            </wp14:sizeRelV>
          </wp:anchor>
        </w:drawing>
      </w:r>
    </w:p>
    <w:p w:rsidR="00ED026B" w:rsidRPr="009216A7" w:rsidRDefault="00ED026B">
      <w:pPr>
        <w:rPr>
          <w:rFonts w:asciiTheme="minorBidi" w:hAnsiTheme="minorBidi"/>
          <w:b/>
          <w:bCs/>
          <w:sz w:val="32"/>
          <w:szCs w:val="32"/>
          <w:rtl/>
        </w:rPr>
      </w:pPr>
    </w:p>
    <w:p w:rsidR="00ED026B" w:rsidRPr="009216A7" w:rsidRDefault="00ED026B">
      <w:pPr>
        <w:rPr>
          <w:rFonts w:asciiTheme="minorBidi" w:hAnsiTheme="minorBidi"/>
          <w:b/>
          <w:bCs/>
          <w:sz w:val="32"/>
          <w:szCs w:val="32"/>
          <w:rtl/>
        </w:rPr>
      </w:pPr>
    </w:p>
    <w:p w:rsidR="00ED026B" w:rsidRPr="009216A7" w:rsidRDefault="00ED026B">
      <w:pPr>
        <w:rPr>
          <w:rFonts w:asciiTheme="minorBidi" w:hAnsiTheme="minorBidi"/>
          <w:b/>
          <w:bCs/>
          <w:sz w:val="32"/>
          <w:szCs w:val="32"/>
          <w:rtl/>
        </w:rPr>
      </w:pPr>
    </w:p>
    <w:p w:rsidR="00ED026B" w:rsidRPr="009216A7" w:rsidRDefault="00ED026B">
      <w:pPr>
        <w:rPr>
          <w:rFonts w:asciiTheme="minorBidi" w:hAnsiTheme="minorBidi"/>
          <w:b/>
          <w:bCs/>
          <w:sz w:val="32"/>
          <w:szCs w:val="32"/>
          <w:rtl/>
        </w:rPr>
      </w:pPr>
    </w:p>
    <w:p w:rsidR="00ED026B" w:rsidRPr="009216A7" w:rsidRDefault="00ED026B">
      <w:pPr>
        <w:rPr>
          <w:rFonts w:asciiTheme="minorBidi" w:hAnsiTheme="minorBidi"/>
          <w:b/>
          <w:bCs/>
          <w:sz w:val="32"/>
          <w:szCs w:val="32"/>
          <w:rtl/>
        </w:rPr>
      </w:pPr>
    </w:p>
    <w:p w:rsidR="00ED026B" w:rsidRPr="009216A7" w:rsidRDefault="00ED026B">
      <w:pPr>
        <w:rPr>
          <w:rFonts w:asciiTheme="minorBidi" w:hAnsiTheme="minorBidi"/>
          <w:b/>
          <w:bCs/>
          <w:sz w:val="32"/>
          <w:szCs w:val="32"/>
          <w:rtl/>
        </w:rPr>
      </w:pPr>
    </w:p>
    <w:p w:rsidR="00ED026B" w:rsidRPr="009216A7" w:rsidRDefault="00ED026B">
      <w:pPr>
        <w:rPr>
          <w:rFonts w:asciiTheme="minorBidi" w:hAnsiTheme="minorBidi"/>
          <w:b/>
          <w:bCs/>
          <w:sz w:val="32"/>
          <w:szCs w:val="32"/>
          <w:rtl/>
        </w:rPr>
      </w:pPr>
    </w:p>
    <w:p w:rsidR="00ED026B" w:rsidRPr="009216A7" w:rsidRDefault="00ED026B">
      <w:pPr>
        <w:rPr>
          <w:rFonts w:asciiTheme="minorBidi" w:hAnsiTheme="minorBidi"/>
          <w:b/>
          <w:bCs/>
          <w:sz w:val="32"/>
          <w:szCs w:val="32"/>
          <w:rtl/>
        </w:rPr>
      </w:pPr>
    </w:p>
    <w:p w:rsidR="005523D3" w:rsidRPr="009216A7" w:rsidRDefault="00BB0CBD">
      <w:pPr>
        <w:rPr>
          <w:rFonts w:asciiTheme="minorBidi" w:hAnsiTheme="minorBidi"/>
          <w:b/>
          <w:bCs/>
          <w:sz w:val="32"/>
          <w:szCs w:val="32"/>
        </w:rPr>
      </w:pPr>
      <w:r w:rsidRPr="009216A7">
        <w:rPr>
          <w:rFonts w:asciiTheme="minorBidi" w:hAnsiTheme="minorBidi"/>
          <w:b/>
          <w:bCs/>
          <w:sz w:val="32"/>
          <w:szCs w:val="32"/>
        </w:rPr>
        <w:lastRenderedPageBreak/>
        <w:t>Standards and Criteria for Recognition of Professional Qualifications</w:t>
      </w:r>
    </w:p>
    <w:p w:rsidR="00A9534B" w:rsidRPr="009216A7" w:rsidRDefault="009B625D" w:rsidP="00A9534B">
      <w:pPr>
        <w:rPr>
          <w:rFonts w:asciiTheme="minorBidi" w:hAnsiTheme="minorBidi"/>
          <w:color w:val="000000" w:themeColor="text1"/>
          <w:sz w:val="20"/>
          <w:szCs w:val="20"/>
          <w:shd w:val="clear" w:color="auto" w:fill="FFFFFF"/>
        </w:rPr>
      </w:pPr>
      <w:r w:rsidRPr="009216A7">
        <w:rPr>
          <w:rFonts w:asciiTheme="minorBidi" w:hAnsiTheme="minorBidi"/>
          <w:color w:val="000000" w:themeColor="text1"/>
          <w:sz w:val="20"/>
          <w:szCs w:val="20"/>
          <w:shd w:val="clear" w:color="auto" w:fill="FFFFFF"/>
        </w:rPr>
        <w:t>Recognition of foreign qualifications</w:t>
      </w:r>
      <w:r w:rsidR="00A9534B" w:rsidRPr="009216A7">
        <w:rPr>
          <w:rFonts w:asciiTheme="minorBidi" w:hAnsiTheme="minorBidi"/>
          <w:color w:val="000000" w:themeColor="text1"/>
          <w:sz w:val="20"/>
          <w:szCs w:val="20"/>
          <w:shd w:val="clear" w:color="auto" w:fill="FFFFFF"/>
        </w:rPr>
        <w:t xml:space="preserve"> is concerned with certificates</w:t>
      </w:r>
      <w:r w:rsidRPr="009216A7">
        <w:rPr>
          <w:rFonts w:asciiTheme="minorBidi" w:hAnsiTheme="minorBidi"/>
          <w:color w:val="000000" w:themeColor="text1"/>
          <w:sz w:val="20"/>
          <w:szCs w:val="20"/>
          <w:shd w:val="clear" w:color="auto" w:fill="FFFFFF"/>
        </w:rPr>
        <w:t xml:space="preserve"> issued by other countries in the region or internationally</w:t>
      </w:r>
      <w:r w:rsidR="00A9534B" w:rsidRPr="009216A7">
        <w:rPr>
          <w:rFonts w:asciiTheme="minorBidi" w:hAnsiTheme="minorBidi"/>
          <w:color w:val="000000" w:themeColor="text1"/>
          <w:sz w:val="20"/>
          <w:szCs w:val="20"/>
          <w:shd w:val="clear" w:color="auto" w:fill="FFFFFF"/>
        </w:rPr>
        <w:t>.</w:t>
      </w:r>
    </w:p>
    <w:p w:rsidR="009B625D" w:rsidRPr="009216A7" w:rsidRDefault="00A9534B" w:rsidP="00A9534B">
      <w:pPr>
        <w:rPr>
          <w:rFonts w:asciiTheme="minorBidi" w:hAnsiTheme="minorBidi"/>
          <w:color w:val="000000" w:themeColor="text1"/>
          <w:sz w:val="20"/>
          <w:szCs w:val="20"/>
          <w:shd w:val="clear" w:color="auto" w:fill="FFFFFF"/>
        </w:rPr>
      </w:pPr>
      <w:r w:rsidRPr="009216A7">
        <w:rPr>
          <w:rFonts w:asciiTheme="minorBidi" w:hAnsiTheme="minorBidi"/>
          <w:color w:val="000000" w:themeColor="text1"/>
          <w:sz w:val="20"/>
          <w:szCs w:val="20"/>
          <w:shd w:val="clear" w:color="auto" w:fill="FFFFFF"/>
        </w:rPr>
        <w:t xml:space="preserve">It also means recognition of qualifications issued in Jordan by international accrediting agencies such </w:t>
      </w:r>
      <w:r w:rsidR="009B625D" w:rsidRPr="009216A7">
        <w:rPr>
          <w:rFonts w:asciiTheme="minorBidi" w:hAnsiTheme="minorBidi"/>
          <w:color w:val="000000" w:themeColor="text1"/>
          <w:sz w:val="20"/>
          <w:szCs w:val="20"/>
          <w:shd w:val="clear" w:color="auto" w:fill="FFFFFF"/>
        </w:rPr>
        <w:t xml:space="preserve">as Pearson, City and Guilds </w:t>
      </w:r>
      <w:r w:rsidRPr="009216A7">
        <w:rPr>
          <w:rFonts w:asciiTheme="minorBidi" w:hAnsiTheme="minorBidi"/>
          <w:color w:val="000000" w:themeColor="text1"/>
          <w:sz w:val="20"/>
          <w:szCs w:val="20"/>
          <w:shd w:val="clear" w:color="auto" w:fill="FFFFFF"/>
        </w:rPr>
        <w:t>(</w:t>
      </w:r>
      <w:r w:rsidR="009B625D" w:rsidRPr="009216A7">
        <w:rPr>
          <w:rFonts w:asciiTheme="minorBidi" w:hAnsiTheme="minorBidi"/>
          <w:color w:val="000000" w:themeColor="text1"/>
          <w:sz w:val="20"/>
          <w:szCs w:val="20"/>
          <w:shd w:val="clear" w:color="auto" w:fill="FFFFFF"/>
        </w:rPr>
        <w:t>or joint certificate, for e</w:t>
      </w:r>
      <w:r w:rsidRPr="009216A7">
        <w:rPr>
          <w:rFonts w:asciiTheme="minorBidi" w:hAnsiTheme="minorBidi"/>
          <w:color w:val="000000" w:themeColor="text1"/>
          <w:sz w:val="20"/>
          <w:szCs w:val="20"/>
          <w:shd w:val="clear" w:color="auto" w:fill="FFFFFF"/>
        </w:rPr>
        <w:t>.</w:t>
      </w:r>
      <w:r w:rsidR="009B625D" w:rsidRPr="009216A7">
        <w:rPr>
          <w:rFonts w:asciiTheme="minorBidi" w:hAnsiTheme="minorBidi"/>
          <w:color w:val="000000" w:themeColor="text1"/>
          <w:sz w:val="20"/>
          <w:szCs w:val="20"/>
          <w:shd w:val="clear" w:color="auto" w:fill="FFFFFF"/>
        </w:rPr>
        <w:t>g</w:t>
      </w:r>
      <w:r w:rsidRPr="009216A7">
        <w:rPr>
          <w:rFonts w:asciiTheme="minorBidi" w:hAnsiTheme="minorBidi"/>
          <w:color w:val="000000" w:themeColor="text1"/>
          <w:sz w:val="20"/>
          <w:szCs w:val="20"/>
          <w:shd w:val="clear" w:color="auto" w:fill="FFFFFF"/>
        </w:rPr>
        <w:t>.</w:t>
      </w:r>
      <w:r w:rsidR="009B625D" w:rsidRPr="009216A7">
        <w:rPr>
          <w:rFonts w:asciiTheme="minorBidi" w:hAnsiTheme="minorBidi"/>
          <w:color w:val="000000" w:themeColor="text1"/>
          <w:sz w:val="20"/>
          <w:szCs w:val="20"/>
          <w:shd w:val="clear" w:color="auto" w:fill="FFFFFF"/>
        </w:rPr>
        <w:t xml:space="preserve">, by </w:t>
      </w:r>
      <w:r w:rsidRPr="009216A7">
        <w:rPr>
          <w:rFonts w:asciiTheme="minorBidi" w:hAnsiTheme="minorBidi"/>
          <w:color w:val="000000" w:themeColor="text1"/>
          <w:sz w:val="20"/>
          <w:szCs w:val="20"/>
          <w:shd w:val="clear" w:color="auto" w:fill="FFFFFF"/>
        </w:rPr>
        <w:t xml:space="preserve">the </w:t>
      </w:r>
      <w:r w:rsidR="009B625D" w:rsidRPr="009216A7">
        <w:rPr>
          <w:rFonts w:asciiTheme="minorBidi" w:hAnsiTheme="minorBidi"/>
          <w:color w:val="000000" w:themeColor="text1"/>
          <w:sz w:val="20"/>
          <w:szCs w:val="20"/>
          <w:shd w:val="clear" w:color="auto" w:fill="FFFFFF"/>
        </w:rPr>
        <w:t>Jordan and German University)</w:t>
      </w:r>
    </w:p>
    <w:p w:rsidR="00316066" w:rsidRPr="009216A7" w:rsidRDefault="00316066" w:rsidP="00BB0CBD">
      <w:pPr>
        <w:rPr>
          <w:rFonts w:asciiTheme="minorBidi" w:hAnsiTheme="minorBidi"/>
          <w:b/>
          <w:bCs/>
          <w:color w:val="000000" w:themeColor="text1"/>
          <w:sz w:val="20"/>
          <w:szCs w:val="20"/>
          <w:shd w:val="clear" w:color="auto" w:fill="FFFFFF"/>
        </w:rPr>
      </w:pPr>
      <w:r w:rsidRPr="009216A7">
        <w:rPr>
          <w:rFonts w:asciiTheme="minorBidi" w:hAnsiTheme="minorBidi"/>
          <w:b/>
          <w:bCs/>
          <w:color w:val="000000" w:themeColor="text1"/>
          <w:sz w:val="20"/>
          <w:szCs w:val="20"/>
          <w:shd w:val="clear" w:color="auto" w:fill="FFFFFF"/>
        </w:rPr>
        <w:t>Recognition of Foreign Qualifications</w:t>
      </w:r>
      <w:r w:rsidR="0033344C" w:rsidRPr="009216A7">
        <w:rPr>
          <w:rFonts w:asciiTheme="minorBidi" w:hAnsiTheme="minorBidi"/>
          <w:b/>
          <w:bCs/>
          <w:color w:val="000000" w:themeColor="text1"/>
          <w:sz w:val="20"/>
          <w:szCs w:val="20"/>
          <w:shd w:val="clear" w:color="auto" w:fill="FFFFFF"/>
        </w:rPr>
        <w:t xml:space="preserve"> (Academic)</w:t>
      </w:r>
    </w:p>
    <w:p w:rsidR="00BB0CBD" w:rsidRPr="009216A7" w:rsidRDefault="00BB0CBD" w:rsidP="001F6DE6">
      <w:pPr>
        <w:rPr>
          <w:rFonts w:asciiTheme="minorBidi" w:hAnsiTheme="minorBidi"/>
          <w:color w:val="000000" w:themeColor="text1"/>
          <w:sz w:val="20"/>
          <w:szCs w:val="20"/>
          <w:shd w:val="clear" w:color="auto" w:fill="FFFFFF"/>
        </w:rPr>
      </w:pPr>
      <w:r w:rsidRPr="009216A7">
        <w:rPr>
          <w:rFonts w:asciiTheme="minorBidi" w:hAnsiTheme="minorBidi"/>
          <w:color w:val="000000" w:themeColor="text1"/>
          <w:sz w:val="20"/>
          <w:szCs w:val="20"/>
          <w:shd w:val="clear" w:color="auto" w:fill="FFFFFF"/>
        </w:rPr>
        <w:t xml:space="preserve">Recognition of </w:t>
      </w:r>
      <w:r w:rsidRPr="009216A7">
        <w:rPr>
          <w:rFonts w:asciiTheme="minorBidi" w:hAnsiTheme="minorBidi"/>
          <w:b/>
          <w:bCs/>
          <w:i/>
          <w:iCs/>
          <w:color w:val="000000" w:themeColor="text1"/>
          <w:sz w:val="20"/>
          <w:szCs w:val="20"/>
          <w:shd w:val="clear" w:color="auto" w:fill="FFFFFF"/>
        </w:rPr>
        <w:t>foreign qualifications</w:t>
      </w:r>
      <w:r w:rsidRPr="009216A7">
        <w:rPr>
          <w:rFonts w:asciiTheme="minorBidi" w:hAnsiTheme="minorBidi"/>
          <w:color w:val="000000" w:themeColor="text1"/>
          <w:sz w:val="20"/>
          <w:szCs w:val="20"/>
          <w:shd w:val="clear" w:color="auto" w:fill="FFFFFF"/>
        </w:rPr>
        <w:t xml:space="preserve"> means that the Jordanian state has confirmed that a particular qualification issued by another country is equivalent to a comparable Jordanian qualification. This evaluation process is strictly regulated by the law.</w:t>
      </w:r>
    </w:p>
    <w:p w:rsidR="001F6DE6" w:rsidRPr="009216A7" w:rsidRDefault="001F6DE6" w:rsidP="001F6DE6">
      <w:pPr>
        <w:rPr>
          <w:rFonts w:asciiTheme="minorBidi" w:hAnsiTheme="minorBidi"/>
          <w:color w:val="000000" w:themeColor="text1"/>
          <w:sz w:val="20"/>
          <w:szCs w:val="20"/>
          <w:shd w:val="clear" w:color="auto" w:fill="FFFFFF"/>
        </w:rPr>
      </w:pPr>
      <w:r w:rsidRPr="009216A7">
        <w:rPr>
          <w:rFonts w:asciiTheme="minorBidi" w:hAnsiTheme="minorBidi"/>
          <w:color w:val="000000" w:themeColor="text1"/>
          <w:sz w:val="20"/>
          <w:szCs w:val="20"/>
          <w:shd w:val="clear" w:color="auto" w:fill="FFFFFF"/>
        </w:rPr>
        <w:t>The following are some generic criteria for this purpose:</w:t>
      </w:r>
    </w:p>
    <w:p w:rsidR="00BB0CBD" w:rsidRPr="009216A7" w:rsidRDefault="00BB0CBD" w:rsidP="00BB0CBD">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9216A7">
        <w:rPr>
          <w:rFonts w:asciiTheme="minorBidi" w:eastAsia="Times New Roman" w:hAnsiTheme="minorBidi"/>
          <w:color w:val="414141"/>
          <w:sz w:val="24"/>
          <w:szCs w:val="24"/>
        </w:rPr>
        <w:t>The Qualification must be formal and issued by a responsible authority (</w:t>
      </w:r>
      <w:r w:rsidR="001F6DE6" w:rsidRPr="009216A7">
        <w:rPr>
          <w:rFonts w:asciiTheme="minorBidi" w:eastAsia="Times New Roman" w:hAnsiTheme="minorBidi"/>
          <w:color w:val="414141"/>
          <w:sz w:val="24"/>
          <w:szCs w:val="24"/>
        </w:rPr>
        <w:t xml:space="preserve">accredited </w:t>
      </w:r>
      <w:r w:rsidR="0033344C" w:rsidRPr="009216A7">
        <w:rPr>
          <w:rFonts w:asciiTheme="minorBidi" w:eastAsia="Times New Roman" w:hAnsiTheme="minorBidi"/>
          <w:color w:val="414141"/>
          <w:sz w:val="24"/>
          <w:szCs w:val="24"/>
        </w:rPr>
        <w:t xml:space="preserve">universities, or national training agencies of a </w:t>
      </w:r>
      <w:r w:rsidR="001F6DE6" w:rsidRPr="009216A7">
        <w:rPr>
          <w:rFonts w:asciiTheme="minorBidi" w:eastAsia="Times New Roman" w:hAnsiTheme="minorBidi"/>
          <w:color w:val="414141"/>
          <w:sz w:val="24"/>
          <w:szCs w:val="24"/>
        </w:rPr>
        <w:t>country)</w:t>
      </w:r>
    </w:p>
    <w:p w:rsidR="00BB0CBD" w:rsidRPr="009216A7" w:rsidRDefault="00BB0CBD" w:rsidP="00BB0CBD">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9216A7">
        <w:rPr>
          <w:rFonts w:asciiTheme="minorBidi" w:eastAsia="Times New Roman" w:hAnsiTheme="minorBidi"/>
          <w:color w:val="414141"/>
          <w:sz w:val="24"/>
          <w:szCs w:val="24"/>
        </w:rPr>
        <w:t xml:space="preserve">The Qualification must be completed (equivalent to the required credits as per the Jordanian NQF), </w:t>
      </w:r>
      <w:r w:rsidRPr="009216A7">
        <w:rPr>
          <w:rFonts w:asciiTheme="minorBidi" w:eastAsia="Times New Roman" w:hAnsiTheme="minorBidi"/>
          <w:color w:val="414141"/>
          <w:sz w:val="24"/>
          <w:szCs w:val="24"/>
          <w:highlight w:val="yellow"/>
        </w:rPr>
        <w:t>with at least one year of documented practical training.</w:t>
      </w:r>
    </w:p>
    <w:p w:rsidR="0033344C" w:rsidRPr="009216A7" w:rsidRDefault="00BB0CBD" w:rsidP="001F6DE6">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9216A7">
        <w:rPr>
          <w:rFonts w:asciiTheme="minorBidi" w:eastAsia="Times New Roman" w:hAnsiTheme="minorBidi"/>
          <w:color w:val="414141"/>
          <w:sz w:val="24"/>
          <w:szCs w:val="24"/>
        </w:rPr>
        <w:t>The Qualification shall largely be based on knowledge, skills and competence equivalent to those described in the Jordanian Qualifications Framework level (comparable to the Jordanian NQF level) thus equivalent to Jordanian craft</w:t>
      </w:r>
      <w:r w:rsidR="001F6DE6" w:rsidRPr="009216A7">
        <w:rPr>
          <w:rFonts w:asciiTheme="minorBidi" w:eastAsia="Times New Roman" w:hAnsiTheme="minorBidi"/>
          <w:color w:val="414141"/>
          <w:sz w:val="24"/>
          <w:szCs w:val="24"/>
        </w:rPr>
        <w:t xml:space="preserve">sman (Level 2), skilled (Level 3) </w:t>
      </w:r>
      <w:r w:rsidRPr="009216A7">
        <w:rPr>
          <w:rFonts w:asciiTheme="minorBidi" w:eastAsia="Times New Roman" w:hAnsiTheme="minorBidi"/>
          <w:color w:val="414141"/>
          <w:sz w:val="24"/>
          <w:szCs w:val="24"/>
        </w:rPr>
        <w:t xml:space="preserve">or Technician </w:t>
      </w:r>
      <w:r w:rsidR="001F6DE6" w:rsidRPr="009216A7">
        <w:rPr>
          <w:rFonts w:asciiTheme="minorBidi" w:eastAsia="Times New Roman" w:hAnsiTheme="minorBidi"/>
          <w:color w:val="414141"/>
          <w:sz w:val="24"/>
          <w:szCs w:val="24"/>
        </w:rPr>
        <w:t xml:space="preserve">(Level 3) </w:t>
      </w:r>
      <w:r w:rsidRPr="009216A7">
        <w:rPr>
          <w:rFonts w:asciiTheme="minorBidi" w:eastAsia="Times New Roman" w:hAnsiTheme="minorBidi"/>
          <w:color w:val="414141"/>
          <w:sz w:val="24"/>
          <w:szCs w:val="24"/>
        </w:rPr>
        <w:t>certificate.</w:t>
      </w:r>
    </w:p>
    <w:p w:rsidR="001F6DE6" w:rsidRPr="009216A7" w:rsidRDefault="001F6DE6" w:rsidP="001F6DE6">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9216A7">
        <w:rPr>
          <w:rFonts w:asciiTheme="minorBidi" w:eastAsia="Times New Roman" w:hAnsiTheme="minorBidi"/>
          <w:color w:val="414141"/>
          <w:sz w:val="24"/>
          <w:szCs w:val="24"/>
        </w:rPr>
        <w:t>The NQF (and its levels) of a country will be the most preferred comparability mechanism which will be used for the recognition of the qualification.</w:t>
      </w:r>
    </w:p>
    <w:p w:rsidR="001F6DE6" w:rsidRPr="009216A7" w:rsidRDefault="001F6DE6" w:rsidP="001F6DE6">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9216A7">
        <w:rPr>
          <w:rFonts w:asciiTheme="minorBidi" w:eastAsia="Times New Roman" w:hAnsiTheme="minorBidi"/>
          <w:color w:val="414141"/>
          <w:sz w:val="24"/>
          <w:szCs w:val="24"/>
        </w:rPr>
        <w:t>If the Level of that Qualification is not directly comparable, the Level descriptors will be the basic criteria for equating the qualification</w:t>
      </w:r>
    </w:p>
    <w:p w:rsidR="0033344C" w:rsidRPr="009216A7" w:rsidRDefault="001F6DE6" w:rsidP="001F6DE6">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9216A7">
        <w:rPr>
          <w:rFonts w:asciiTheme="minorBidi" w:eastAsia="Times New Roman" w:hAnsiTheme="minorBidi"/>
          <w:color w:val="414141"/>
          <w:sz w:val="24"/>
          <w:szCs w:val="24"/>
        </w:rPr>
        <w:t xml:space="preserve">For each level to be recognised, Credit (no of learning hours) will be the common reference point (and if </w:t>
      </w:r>
      <w:r w:rsidR="00C54249" w:rsidRPr="009216A7">
        <w:rPr>
          <w:rFonts w:asciiTheme="minorBidi" w:eastAsia="Times New Roman" w:hAnsiTheme="minorBidi"/>
          <w:color w:val="414141"/>
          <w:sz w:val="24"/>
          <w:szCs w:val="24"/>
        </w:rPr>
        <w:t>credits are not specified in the certificate/transcript, duration of the training may be equated in terms of the total training duration (calculated as one year equates to ??? hours/20 learning hours).</w:t>
      </w:r>
    </w:p>
    <w:p w:rsidR="0033344C" w:rsidRPr="009216A7" w:rsidRDefault="0033344C" w:rsidP="0033344C">
      <w:pPr>
        <w:shd w:val="clear" w:color="auto" w:fill="FFFFFF"/>
        <w:spacing w:after="0" w:line="240" w:lineRule="auto"/>
        <w:rPr>
          <w:rFonts w:asciiTheme="minorBidi" w:eastAsia="Times New Roman" w:hAnsiTheme="minorBidi"/>
          <w:color w:val="414141"/>
          <w:sz w:val="24"/>
          <w:szCs w:val="24"/>
        </w:rPr>
      </w:pPr>
    </w:p>
    <w:p w:rsidR="0033344C" w:rsidRPr="009216A7" w:rsidRDefault="0033344C" w:rsidP="00316066">
      <w:pPr>
        <w:shd w:val="clear" w:color="auto" w:fill="FFFFFF"/>
        <w:spacing w:after="0" w:line="240" w:lineRule="auto"/>
        <w:ind w:left="270"/>
        <w:rPr>
          <w:rFonts w:asciiTheme="minorBidi" w:eastAsia="Times New Roman" w:hAnsiTheme="minorBidi"/>
          <w:b/>
          <w:bCs/>
          <w:color w:val="414141"/>
          <w:sz w:val="24"/>
          <w:szCs w:val="24"/>
        </w:rPr>
      </w:pPr>
      <w:r w:rsidRPr="009216A7">
        <w:rPr>
          <w:rFonts w:asciiTheme="minorBidi" w:eastAsia="Times New Roman" w:hAnsiTheme="minorBidi"/>
          <w:b/>
          <w:bCs/>
          <w:color w:val="414141"/>
          <w:sz w:val="24"/>
          <w:szCs w:val="24"/>
        </w:rPr>
        <w:t>Recognition of Professional Qualifications</w:t>
      </w:r>
      <w:r w:rsidR="00A9534B" w:rsidRPr="009216A7">
        <w:rPr>
          <w:rFonts w:asciiTheme="minorBidi" w:eastAsia="Times New Roman" w:hAnsiTheme="minorBidi"/>
          <w:b/>
          <w:bCs/>
          <w:color w:val="414141"/>
          <w:sz w:val="24"/>
          <w:szCs w:val="24"/>
        </w:rPr>
        <w:t xml:space="preserve"> (regulated)</w:t>
      </w:r>
    </w:p>
    <w:p w:rsidR="0033344C" w:rsidRPr="009216A7" w:rsidRDefault="0033344C" w:rsidP="00316066">
      <w:pPr>
        <w:shd w:val="clear" w:color="auto" w:fill="FFFFFF"/>
        <w:spacing w:after="0" w:line="240" w:lineRule="auto"/>
        <w:ind w:left="270"/>
        <w:rPr>
          <w:rFonts w:asciiTheme="minorBidi" w:eastAsia="Times New Roman" w:hAnsiTheme="minorBidi"/>
          <w:color w:val="414141"/>
          <w:sz w:val="24"/>
          <w:szCs w:val="24"/>
        </w:rPr>
      </w:pPr>
    </w:p>
    <w:p w:rsidR="0033344C" w:rsidRPr="009216A7" w:rsidRDefault="0033344C" w:rsidP="0033344C">
      <w:pPr>
        <w:shd w:val="clear" w:color="auto" w:fill="FFFFFF"/>
        <w:spacing w:after="0" w:line="240" w:lineRule="auto"/>
        <w:ind w:left="270"/>
        <w:rPr>
          <w:rFonts w:asciiTheme="minorBidi" w:hAnsiTheme="minorBidi"/>
        </w:rPr>
      </w:pPr>
      <w:r w:rsidRPr="009216A7">
        <w:rPr>
          <w:rFonts w:asciiTheme="minorBidi" w:hAnsiTheme="minorBidi"/>
        </w:rPr>
        <w:t xml:space="preserve">The recognition of qualifications for professional (employment) purposes depends largely if the profession in question is or is not regulated in Jordan. </w:t>
      </w:r>
    </w:p>
    <w:p w:rsidR="00A9534B" w:rsidRPr="009216A7" w:rsidRDefault="00A9534B" w:rsidP="0033344C">
      <w:pPr>
        <w:shd w:val="clear" w:color="auto" w:fill="FFFFFF"/>
        <w:spacing w:after="0" w:line="240" w:lineRule="auto"/>
        <w:ind w:left="270"/>
        <w:rPr>
          <w:rFonts w:asciiTheme="minorBidi" w:hAnsiTheme="minorBidi"/>
        </w:rPr>
      </w:pPr>
    </w:p>
    <w:p w:rsidR="0033344C" w:rsidRPr="009216A7" w:rsidRDefault="0033344C" w:rsidP="0033344C">
      <w:pPr>
        <w:shd w:val="clear" w:color="auto" w:fill="FFFFFF"/>
        <w:spacing w:after="0" w:line="240" w:lineRule="auto"/>
        <w:ind w:left="270"/>
        <w:rPr>
          <w:rFonts w:asciiTheme="minorBidi" w:hAnsiTheme="minorBidi"/>
        </w:rPr>
      </w:pPr>
      <w:r w:rsidRPr="009216A7">
        <w:rPr>
          <w:rFonts w:asciiTheme="minorBidi" w:hAnsiTheme="minorBidi"/>
        </w:rPr>
        <w:t>They are: Doctor, Nurse, Pharmacist, dentist, midwife, veterinary surgeon, architect, engineers, lawyers (and in some cases, accounts and auditors)</w:t>
      </w:r>
    </w:p>
    <w:p w:rsidR="0033344C" w:rsidRPr="009216A7" w:rsidRDefault="0033344C" w:rsidP="0033344C">
      <w:pPr>
        <w:shd w:val="clear" w:color="auto" w:fill="FFFFFF"/>
        <w:spacing w:after="0" w:line="240" w:lineRule="auto"/>
        <w:ind w:left="270"/>
        <w:rPr>
          <w:rFonts w:asciiTheme="minorBidi" w:hAnsiTheme="minorBidi"/>
        </w:rPr>
      </w:pPr>
    </w:p>
    <w:p w:rsidR="008D3908" w:rsidRPr="009216A7" w:rsidRDefault="008D3908" w:rsidP="00537E09">
      <w:pPr>
        <w:shd w:val="clear" w:color="auto" w:fill="FFFFFF"/>
        <w:spacing w:after="0" w:line="240" w:lineRule="auto"/>
        <w:ind w:left="270"/>
        <w:rPr>
          <w:rFonts w:asciiTheme="minorBidi" w:hAnsiTheme="minorBidi"/>
        </w:rPr>
      </w:pPr>
      <w:r w:rsidRPr="009216A7">
        <w:rPr>
          <w:rFonts w:asciiTheme="minorBidi" w:hAnsiTheme="minorBidi"/>
        </w:rPr>
        <w:t>These regulated professional qualifications should recognise</w:t>
      </w:r>
      <w:r w:rsidR="00537E09" w:rsidRPr="009216A7">
        <w:rPr>
          <w:rFonts w:asciiTheme="minorBidi" w:hAnsiTheme="minorBidi"/>
        </w:rPr>
        <w:t xml:space="preserve"> these professional qualifications</w:t>
      </w:r>
      <w:r w:rsidRPr="009216A7">
        <w:rPr>
          <w:rFonts w:asciiTheme="minorBidi" w:hAnsiTheme="minorBidi"/>
        </w:rPr>
        <w:t xml:space="preserve"> as per the standards/criteria of the professional or sectoral bodies</w:t>
      </w:r>
      <w:r w:rsidR="00C84205" w:rsidRPr="009216A7">
        <w:rPr>
          <w:rFonts w:asciiTheme="minorBidi" w:hAnsiTheme="minorBidi"/>
        </w:rPr>
        <w:t xml:space="preserve"> (to be included in the by law)</w:t>
      </w:r>
      <w:r w:rsidRPr="009216A7">
        <w:rPr>
          <w:rFonts w:asciiTheme="minorBidi" w:hAnsiTheme="minorBidi"/>
        </w:rPr>
        <w:t xml:space="preserve">. </w:t>
      </w:r>
    </w:p>
    <w:p w:rsidR="008D3908" w:rsidRPr="009216A7" w:rsidRDefault="008D3908" w:rsidP="008D3908">
      <w:pPr>
        <w:shd w:val="clear" w:color="auto" w:fill="FFFFFF"/>
        <w:spacing w:after="0" w:line="240" w:lineRule="auto"/>
        <w:ind w:left="270"/>
        <w:rPr>
          <w:rFonts w:asciiTheme="minorBidi" w:hAnsiTheme="minorBidi"/>
        </w:rPr>
      </w:pPr>
    </w:p>
    <w:p w:rsidR="00D47111" w:rsidRPr="009216A7" w:rsidRDefault="009B625D" w:rsidP="009B625D">
      <w:pPr>
        <w:shd w:val="clear" w:color="auto" w:fill="FFFFFF"/>
        <w:spacing w:after="0" w:line="240" w:lineRule="auto"/>
        <w:ind w:left="270"/>
        <w:rPr>
          <w:rFonts w:asciiTheme="minorBidi" w:eastAsia="Times New Roman" w:hAnsiTheme="minorBidi"/>
          <w:b/>
          <w:bCs/>
          <w:i/>
          <w:iCs/>
          <w:color w:val="414141"/>
          <w:sz w:val="24"/>
          <w:szCs w:val="24"/>
        </w:rPr>
      </w:pPr>
      <w:r w:rsidRPr="009216A7">
        <w:rPr>
          <w:rFonts w:asciiTheme="minorBidi" w:eastAsia="Times New Roman" w:hAnsiTheme="minorBidi"/>
          <w:b/>
          <w:bCs/>
          <w:i/>
          <w:iCs/>
          <w:color w:val="414141"/>
          <w:sz w:val="24"/>
          <w:szCs w:val="24"/>
        </w:rPr>
        <w:t>Note</w:t>
      </w:r>
      <w:r w:rsidR="00D47111" w:rsidRPr="009216A7">
        <w:rPr>
          <w:rFonts w:asciiTheme="minorBidi" w:eastAsia="Times New Roman" w:hAnsiTheme="minorBidi"/>
          <w:b/>
          <w:bCs/>
          <w:i/>
          <w:iCs/>
          <w:color w:val="414141"/>
          <w:sz w:val="24"/>
          <w:szCs w:val="24"/>
        </w:rPr>
        <w:t>s</w:t>
      </w:r>
      <w:r w:rsidRPr="009216A7">
        <w:rPr>
          <w:rFonts w:asciiTheme="minorBidi" w:eastAsia="Times New Roman" w:hAnsiTheme="minorBidi"/>
          <w:b/>
          <w:bCs/>
          <w:i/>
          <w:iCs/>
          <w:color w:val="414141"/>
          <w:sz w:val="24"/>
          <w:szCs w:val="24"/>
        </w:rPr>
        <w:t>:</w:t>
      </w:r>
    </w:p>
    <w:p w:rsidR="009B625D" w:rsidRPr="009216A7" w:rsidRDefault="009B625D" w:rsidP="00C84205">
      <w:pPr>
        <w:shd w:val="clear" w:color="auto" w:fill="FFFFFF"/>
        <w:spacing w:after="0" w:line="240" w:lineRule="auto"/>
        <w:ind w:left="270"/>
        <w:rPr>
          <w:rFonts w:asciiTheme="minorBidi" w:hAnsiTheme="minorBidi"/>
        </w:rPr>
      </w:pPr>
      <w:r w:rsidRPr="009216A7">
        <w:rPr>
          <w:rFonts w:asciiTheme="minorBidi" w:hAnsiTheme="minorBidi"/>
        </w:rPr>
        <w:lastRenderedPageBreak/>
        <w:t xml:space="preserve"> If the credits/NQF level is equivalent to Jordanian NQF, its easy to recognise such certificates</w:t>
      </w:r>
      <w:r w:rsidR="00316066" w:rsidRPr="009216A7">
        <w:rPr>
          <w:rFonts w:asciiTheme="minorBidi" w:hAnsiTheme="minorBidi"/>
        </w:rPr>
        <w:t xml:space="preserve">. This means that a </w:t>
      </w:r>
      <w:r w:rsidR="008D3908" w:rsidRPr="009216A7">
        <w:rPr>
          <w:rFonts w:asciiTheme="minorBidi" w:hAnsiTheme="minorBidi"/>
        </w:rPr>
        <w:t>well-defined</w:t>
      </w:r>
      <w:r w:rsidR="00316066" w:rsidRPr="009216A7">
        <w:rPr>
          <w:rFonts w:asciiTheme="minorBidi" w:hAnsiTheme="minorBidi"/>
        </w:rPr>
        <w:t xml:space="preserve"> NQF will already make the processes of recognition easier for both foreign qualifications in Jordan and Jordanian Qualifications outside Jordan.</w:t>
      </w:r>
    </w:p>
    <w:p w:rsidR="00316066" w:rsidRPr="009216A7" w:rsidRDefault="00316066" w:rsidP="00C84205">
      <w:pPr>
        <w:shd w:val="clear" w:color="auto" w:fill="FFFFFF"/>
        <w:spacing w:after="0" w:line="240" w:lineRule="auto"/>
        <w:ind w:left="270"/>
        <w:rPr>
          <w:rFonts w:asciiTheme="minorBidi" w:hAnsiTheme="minorBidi"/>
        </w:rPr>
      </w:pPr>
    </w:p>
    <w:p w:rsidR="00316066" w:rsidRPr="009216A7" w:rsidRDefault="00316066" w:rsidP="00C84205">
      <w:pPr>
        <w:shd w:val="clear" w:color="auto" w:fill="FFFFFF"/>
        <w:spacing w:after="0" w:line="240" w:lineRule="auto"/>
        <w:ind w:left="270"/>
        <w:rPr>
          <w:rFonts w:asciiTheme="minorBidi" w:hAnsiTheme="minorBidi"/>
        </w:rPr>
      </w:pPr>
      <w:r w:rsidRPr="009216A7">
        <w:rPr>
          <w:rFonts w:asciiTheme="minorBidi" w:hAnsiTheme="minorBidi"/>
        </w:rPr>
        <w:t>Jordan may consider to be a signatory in the “Global Convention on the Recognition of HE Qualifications “by UNESCO</w:t>
      </w:r>
      <w:r w:rsidR="00C84205" w:rsidRPr="009216A7">
        <w:rPr>
          <w:rFonts w:asciiTheme="minorBidi" w:hAnsiTheme="minorBidi"/>
        </w:rPr>
        <w:t xml:space="preserve">. </w:t>
      </w:r>
    </w:p>
    <w:p w:rsidR="00C84205" w:rsidRPr="009216A7" w:rsidRDefault="00C84205" w:rsidP="00C84205">
      <w:pPr>
        <w:shd w:val="clear" w:color="auto" w:fill="FFFFFF"/>
        <w:spacing w:after="0" w:line="240" w:lineRule="auto"/>
        <w:ind w:left="270"/>
        <w:rPr>
          <w:rFonts w:asciiTheme="minorBidi" w:hAnsiTheme="minorBidi"/>
        </w:rPr>
      </w:pPr>
    </w:p>
    <w:p w:rsidR="00BB0CBD" w:rsidRPr="009216A7" w:rsidRDefault="00C84205" w:rsidP="00C84205">
      <w:pPr>
        <w:shd w:val="clear" w:color="auto" w:fill="FFFFFF"/>
        <w:spacing w:after="0" w:line="240" w:lineRule="auto"/>
        <w:ind w:left="270"/>
        <w:rPr>
          <w:rFonts w:asciiTheme="minorBidi" w:hAnsiTheme="minorBidi"/>
          <w:color w:val="000000" w:themeColor="text1"/>
        </w:rPr>
      </w:pPr>
      <w:r w:rsidRPr="009216A7">
        <w:rPr>
          <w:rFonts w:asciiTheme="minorBidi" w:hAnsiTheme="minorBidi"/>
        </w:rPr>
        <w:t>Jordan may consider signing the regional conventions on recognition of qualifications in the Arab Region or regional agreements with EU or other regional frameworks.</w:t>
      </w:r>
      <w:bookmarkEnd w:id="0"/>
    </w:p>
    <w:sectPr w:rsidR="00BB0CBD" w:rsidRPr="009216A7" w:rsidSect="00C84205">
      <w:headerReference w:type="default" r:id="rId8"/>
      <w:pgSz w:w="12240" w:h="15840"/>
      <w:pgMar w:top="810" w:right="1260" w:bottom="4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88" w:rsidRDefault="00855388" w:rsidP="00ED026B">
      <w:pPr>
        <w:spacing w:after="0" w:line="240" w:lineRule="auto"/>
      </w:pPr>
      <w:r>
        <w:separator/>
      </w:r>
    </w:p>
  </w:endnote>
  <w:endnote w:type="continuationSeparator" w:id="0">
    <w:p w:rsidR="00855388" w:rsidRDefault="00855388" w:rsidP="00ED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88" w:rsidRDefault="00855388" w:rsidP="00ED026B">
      <w:pPr>
        <w:spacing w:after="0" w:line="240" w:lineRule="auto"/>
      </w:pPr>
      <w:r>
        <w:separator/>
      </w:r>
    </w:p>
  </w:footnote>
  <w:footnote w:type="continuationSeparator" w:id="0">
    <w:p w:rsidR="00855388" w:rsidRDefault="00855388" w:rsidP="00ED0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6B" w:rsidRPr="00DF20CD" w:rsidRDefault="00ED026B" w:rsidP="00ED026B">
    <w:pPr>
      <w:spacing w:after="40" w:line="240" w:lineRule="auto"/>
      <w:jc w:val="center"/>
      <w:rPr>
        <w:rFonts w:ascii="Arial" w:hAnsi="Arial" w:cs="Arial"/>
        <w:b/>
        <w:bCs/>
        <w:sz w:val="20"/>
        <w:szCs w:val="20"/>
      </w:rPr>
    </w:pPr>
    <w:r w:rsidRPr="00DF20CD">
      <w:rPr>
        <w:rFonts w:ascii="Arial" w:hAnsi="Arial" w:cs="Arial"/>
        <w:b/>
        <w:bCs/>
        <w:noProof/>
        <w:sz w:val="20"/>
        <w:szCs w:val="20"/>
        <w:lang w:val="en-US"/>
      </w:rPr>
      <w:drawing>
        <wp:anchor distT="0" distB="0" distL="114300" distR="114300" simplePos="0" relativeHeight="251659264" behindDoc="0" locked="0" layoutInCell="1" allowOverlap="1" wp14:anchorId="4E2A3CBE" wp14:editId="45691D5D">
          <wp:simplePos x="0" y="0"/>
          <wp:positionH relativeFrom="margin">
            <wp:posOffset>-139618</wp:posOffset>
          </wp:positionH>
          <wp:positionV relativeFrom="topMargin">
            <wp:posOffset>466228</wp:posOffset>
          </wp:positionV>
          <wp:extent cx="914400" cy="552450"/>
          <wp:effectExtent l="19050" t="0" r="0" b="0"/>
          <wp:wrapSquare wrapText="bothSides"/>
          <wp:docPr id="39" name="Picture 39"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noProof/>
        <w:sz w:val="20"/>
        <w:szCs w:val="20"/>
        <w:lang w:val="en-US"/>
      </w:rPr>
      <w:drawing>
        <wp:anchor distT="0" distB="0" distL="114300" distR="114300" simplePos="0" relativeHeight="251662336" behindDoc="0" locked="0" layoutInCell="1" allowOverlap="1" wp14:anchorId="6C98588B" wp14:editId="2B89AB95">
          <wp:simplePos x="0" y="0"/>
          <wp:positionH relativeFrom="margin">
            <wp:posOffset>5186763</wp:posOffset>
          </wp:positionH>
          <wp:positionV relativeFrom="topMargin">
            <wp:posOffset>410513</wp:posOffset>
          </wp:positionV>
          <wp:extent cx="914400" cy="542925"/>
          <wp:effectExtent l="0" t="0" r="0" b="9525"/>
          <wp:wrapSquare wrapText="bothSides"/>
          <wp:docPr id="2"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sz w:val="20"/>
        <w:szCs w:val="20"/>
      </w:rPr>
      <w:t>EU Funded Project “Technical Assistance to the Skills for Employment and Social Inclusion Programme”</w:t>
    </w:r>
  </w:p>
  <w:p w:rsidR="00ED026B" w:rsidRPr="00DF20CD" w:rsidRDefault="00ED026B" w:rsidP="00ED026B">
    <w:pPr>
      <w:tabs>
        <w:tab w:val="center" w:pos="4680"/>
        <w:tab w:val="right" w:pos="9360"/>
      </w:tabs>
      <w:bidi/>
      <w:spacing w:after="0" w:line="240" w:lineRule="auto"/>
      <w:jc w:val="center"/>
      <w:rPr>
        <w:b/>
        <w:bCs/>
        <w:sz w:val="24"/>
        <w:szCs w:val="24"/>
      </w:rPr>
    </w:pPr>
    <w:r w:rsidRPr="00DF20CD">
      <w:rPr>
        <w:b/>
        <w:bCs/>
        <w:noProof/>
        <w:sz w:val="24"/>
        <w:szCs w:val="24"/>
        <w:lang w:val="en-US"/>
      </w:rPr>
      <mc:AlternateContent>
        <mc:Choice Requires="wps">
          <w:drawing>
            <wp:anchor distT="0" distB="0" distL="114300" distR="114300" simplePos="0" relativeHeight="251660288" behindDoc="0" locked="0" layoutInCell="1" allowOverlap="1" wp14:anchorId="2FD7035E" wp14:editId="66A8E8F0">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FD7F9"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nXxLYN0AAAAIAQAADwAAAGRycy9kb3ducmV2LnhtbEyPQW/CMAyF&#10;75P2HyJP2mUaCZUKo2uKEBIHjgMkrqHx2m6NUzUp7fj1eKft5udnPX8vX0+uFVfsQ+NJw3ymQCCV&#10;3jZUaTgdd69vIEI0ZE3rCTX8YIB18fiQm8z6kT7weoiV4BAKmdFQx9hlUoayRmfCzHdI7H363pnI&#10;sq+k7c3I4a6ViVIL6UxD/KE2HW5rLL8Pg9OAYUjnarNy1Wl/G1/Oye1r7I5aPz9Nm3cQEaf4dwy/&#10;+IwOBTNd/EA2iJZ1wlWihkWagmB/tVQ8XHixVCCLXP4vUNwBAAD//wMAUEsBAi0AFAAGAAgAAAAh&#10;ALaDOJL+AAAA4QEAABMAAAAAAAAAAAAAAAAAAAAAAFtDb250ZW50X1R5cGVzXS54bWxQSwECLQAU&#10;AAYACAAAACEAOP0h/9YAAACUAQAACwAAAAAAAAAAAAAAAAAvAQAAX3JlbHMvLnJlbHNQSwECLQAU&#10;AAYACAAAACEAJZDd3h4CAAA+BAAADgAAAAAAAAAAAAAAAAAuAgAAZHJzL2Uyb0RvYy54bWxQSwEC&#10;LQAUAAYACAAAACEAnXxLYN0AAAAIAQAADwAAAAAAAAAAAAAAAAB4BAAAZHJzL2Rvd25yZXYueG1s&#10;UEsFBgAAAAAEAAQA8wAAAIIFAAAAAA==&#10;"/>
          </w:pict>
        </mc:Fallback>
      </mc:AlternateContent>
    </w:r>
    <w:r w:rsidRPr="00DF20CD">
      <w:rPr>
        <w:rFonts w:hint="cs"/>
        <w:b/>
        <w:bCs/>
        <w:sz w:val="24"/>
        <w:szCs w:val="24"/>
        <w:rtl/>
        <w:lang w:bidi="ar-JO"/>
      </w:rPr>
      <w:t>المشروع الاوروبي " الدعم الفني لبرنامج المهارات للتشغيل والاندماج الاجتماعي"</w:t>
    </w:r>
    <w:r w:rsidRPr="00DF20CD">
      <w:rPr>
        <w:b/>
        <w:bCs/>
        <w:sz w:val="24"/>
        <w:szCs w:val="24"/>
        <w:rtl/>
        <w:lang w:bidi="ar-JO"/>
      </w:rPr>
      <w:br/>
    </w:r>
  </w:p>
  <w:p w:rsidR="00ED026B" w:rsidRDefault="00ED026B" w:rsidP="00ED026B">
    <w:pPr>
      <w:pStyle w:val="Header"/>
    </w:pPr>
  </w:p>
  <w:p w:rsidR="00ED026B" w:rsidRDefault="00ED026B" w:rsidP="00ED026B">
    <w:pPr>
      <w:pStyle w:val="Header"/>
    </w:pPr>
  </w:p>
  <w:p w:rsidR="00ED026B" w:rsidRDefault="00ED026B" w:rsidP="00ED026B">
    <w:pPr>
      <w:pStyle w:val="Header"/>
    </w:pPr>
  </w:p>
  <w:p w:rsidR="00ED026B" w:rsidRDefault="00ED026B" w:rsidP="00ED026B">
    <w:pPr>
      <w:pStyle w:val="Header"/>
    </w:pPr>
  </w:p>
  <w:p w:rsidR="00ED026B" w:rsidRDefault="00ED026B" w:rsidP="00ED026B">
    <w:pPr>
      <w:pStyle w:val="Header"/>
    </w:pPr>
  </w:p>
  <w:p w:rsidR="00ED026B" w:rsidRDefault="00ED02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0B2"/>
    <w:multiLevelType w:val="hybridMultilevel"/>
    <w:tmpl w:val="D4CA0B7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79A221B2"/>
    <w:multiLevelType w:val="multilevel"/>
    <w:tmpl w:val="BF5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8E143D"/>
    <w:multiLevelType w:val="hybridMultilevel"/>
    <w:tmpl w:val="D7F2E94C"/>
    <w:lvl w:ilvl="0" w:tplc="A7561E6E">
      <w:start w:val="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1F6DE6"/>
    <w:rsid w:val="002B76B1"/>
    <w:rsid w:val="00316066"/>
    <w:rsid w:val="0033344C"/>
    <w:rsid w:val="00537E09"/>
    <w:rsid w:val="005523D3"/>
    <w:rsid w:val="00587FEA"/>
    <w:rsid w:val="00855388"/>
    <w:rsid w:val="008D3908"/>
    <w:rsid w:val="009216A7"/>
    <w:rsid w:val="009B625D"/>
    <w:rsid w:val="00A30BF5"/>
    <w:rsid w:val="00A9534B"/>
    <w:rsid w:val="00BB0CBD"/>
    <w:rsid w:val="00C54249"/>
    <w:rsid w:val="00C84205"/>
    <w:rsid w:val="00CB6E86"/>
    <w:rsid w:val="00D47111"/>
    <w:rsid w:val="00ED0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A981-4D2C-4A87-B241-8717773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BD"/>
    <w:pPr>
      <w:ind w:left="720"/>
      <w:contextualSpacing/>
    </w:pPr>
  </w:style>
  <w:style w:type="paragraph" w:styleId="BalloonText">
    <w:name w:val="Balloon Text"/>
    <w:basedOn w:val="Normal"/>
    <w:link w:val="BalloonTextChar"/>
    <w:uiPriority w:val="99"/>
    <w:semiHidden/>
    <w:unhideWhenUsed/>
    <w:rsid w:val="00587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EA"/>
    <w:rPr>
      <w:rFonts w:ascii="Segoe UI" w:hAnsi="Segoe UI" w:cs="Segoe UI"/>
      <w:sz w:val="18"/>
      <w:szCs w:val="18"/>
      <w:lang w:val="en-GB"/>
    </w:rPr>
  </w:style>
  <w:style w:type="paragraph" w:styleId="Header">
    <w:name w:val="header"/>
    <w:basedOn w:val="Normal"/>
    <w:link w:val="HeaderChar"/>
    <w:uiPriority w:val="99"/>
    <w:unhideWhenUsed/>
    <w:rsid w:val="00ED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6B"/>
    <w:rPr>
      <w:lang w:val="en-GB"/>
    </w:rPr>
  </w:style>
  <w:style w:type="paragraph" w:styleId="Footer">
    <w:name w:val="footer"/>
    <w:basedOn w:val="Normal"/>
    <w:link w:val="FooterChar"/>
    <w:uiPriority w:val="99"/>
    <w:unhideWhenUsed/>
    <w:rsid w:val="00ED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john</dc:creator>
  <cp:keywords/>
  <dc:description/>
  <cp:lastModifiedBy>Alhamran, Feras GIZ JO</cp:lastModifiedBy>
  <cp:revision>4</cp:revision>
  <cp:lastPrinted>2019-07-09T05:27:00Z</cp:lastPrinted>
  <dcterms:created xsi:type="dcterms:W3CDTF">2019-07-16T08:23:00Z</dcterms:created>
  <dcterms:modified xsi:type="dcterms:W3CDTF">2020-03-18T13:42:00Z</dcterms:modified>
</cp:coreProperties>
</file>