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28"/>
          <w:szCs w:val="28"/>
          <w:rtl/>
        </w:rPr>
        <w:id w:val="1605758224"/>
        <w:docPartObj>
          <w:docPartGallery w:val="Cover Pages"/>
          <w:docPartUnique/>
        </w:docPartObj>
      </w:sdtPr>
      <w:sdtContent>
        <w:bookmarkStart w:id="0" w:name="_GoBack" w:displacedByCustomXml="prev"/>
        <w:bookmarkEnd w:id="0" w:displacedByCustomXml="prev"/>
        <w:p w:rsidR="00681E7B" w:rsidRDefault="00681E7B" w:rsidP="00681E7B">
          <w:pPr>
            <w:bidi/>
            <w:rPr>
              <w:sz w:val="28"/>
              <w:szCs w:val="28"/>
              <w:rtl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5.25pt;margin-top:171.75pt;width:246.45pt;height:74.8pt;z-index:25166131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    <v:textbox style="mso-next-textbox:#Text Box 2;mso-fit-shape-to-text:t">
                  <w:txbxContent>
                    <w:p w:rsidR="00681E7B" w:rsidRPr="00681E7B" w:rsidRDefault="00681E7B" w:rsidP="00681E7B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681E7B">
                        <w:rPr>
                          <w:rFonts w:asciiTheme="minorBidi" w:hAnsiTheme="minorBid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Structured LMIS</w:t>
                      </w:r>
                    </w:p>
                    <w:p w:rsidR="00681E7B" w:rsidRPr="00681E7B" w:rsidRDefault="00681E7B" w:rsidP="00681E7B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681E7B">
                        <w:rPr>
                          <w:rFonts w:asciiTheme="minorBidi" w:hAnsiTheme="minorBid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MOL. Dept</w:t>
                      </w:r>
                    </w:p>
                  </w:txbxContent>
                </v:textbox>
                <w10:wrap type="square"/>
              </v:shape>
            </w:pict>
          </w:r>
          <w:r w:rsidRPr="00681E7B">
            <w:rPr>
              <w:rFonts w:asciiTheme="minorBidi" w:hAnsiTheme="minorBidi"/>
              <w:noProof/>
              <w:sz w:val="28"/>
              <w:szCs w:val="28"/>
              <w:lang w:val="en-US"/>
            </w:rPr>
            <w:drawing>
              <wp:anchor distT="0" distB="0" distL="114300" distR="114300" simplePos="0" relativeHeight="251661312" behindDoc="0" locked="0" layoutInCell="1" allowOverlap="1" wp14:anchorId="710567BD" wp14:editId="7769C308">
                <wp:simplePos x="0" y="0"/>
                <wp:positionH relativeFrom="column">
                  <wp:posOffset>-562610</wp:posOffset>
                </wp:positionH>
                <wp:positionV relativeFrom="paragraph">
                  <wp:posOffset>-145415</wp:posOffset>
                </wp:positionV>
                <wp:extent cx="6982460" cy="4433570"/>
                <wp:effectExtent l="0" t="0" r="8890" b="5080"/>
                <wp:wrapThrough wrapText="bothSides">
                  <wp:wrapPolygon edited="0">
                    <wp:start x="0" y="0"/>
                    <wp:lineTo x="0" y="21532"/>
                    <wp:lineTo x="21569" y="21532"/>
                    <wp:lineTo x="21569" y="0"/>
                    <wp:lineTo x="0" y="0"/>
                  </wp:wrapPolygon>
                </wp:wrapThrough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Capture1.pn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82460" cy="4433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81E7B" w:rsidRDefault="00681E7B" w:rsidP="00681E7B">
          <w:pPr>
            <w:bidi/>
            <w:rPr>
              <w:sz w:val="28"/>
              <w:szCs w:val="28"/>
            </w:rPr>
          </w:pPr>
        </w:p>
        <w:p w:rsidR="00681E7B" w:rsidRDefault="00681E7B" w:rsidP="00681E7B">
          <w:pPr>
            <w:bidi/>
            <w:rPr>
              <w:sz w:val="28"/>
              <w:szCs w:val="28"/>
              <w:rtl/>
            </w:rPr>
          </w:pPr>
        </w:p>
        <w:p w:rsidR="00CF5DCA" w:rsidRPr="00781F6B" w:rsidRDefault="00681E7B" w:rsidP="00681E7B">
          <w:pPr>
            <w:bidi/>
            <w:rPr>
              <w:sz w:val="28"/>
              <w:szCs w:val="28"/>
            </w:rPr>
          </w:pPr>
        </w:p>
      </w:sdtContent>
    </w:sdt>
    <w:p w:rsidR="00DA6B1F" w:rsidRPr="00781F6B" w:rsidRDefault="005F245B" w:rsidP="00DA6B1F">
      <w:pPr>
        <w:bidi/>
        <w:rPr>
          <w:sz w:val="28"/>
          <w:szCs w:val="28"/>
          <w:rtl/>
          <w:lang w:bidi="ar-JO"/>
        </w:rPr>
      </w:pPr>
      <w:r w:rsidRPr="00781F6B">
        <w:rPr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5486400" cy="32004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443B8A" w:rsidRDefault="00DC2851" w:rsidP="00DC2851">
      <w:pPr>
        <w:ind w:left="360"/>
        <w:rPr>
          <w:b/>
          <w:bCs/>
          <w:sz w:val="28"/>
          <w:szCs w:val="28"/>
        </w:rPr>
      </w:pPr>
      <w:r w:rsidRPr="00443B8A">
        <w:rPr>
          <w:b/>
          <w:bCs/>
          <w:sz w:val="28"/>
          <w:szCs w:val="28"/>
          <w:highlight w:val="yellow"/>
        </w:rPr>
        <w:t>Data and Information Unit:</w:t>
      </w:r>
      <w:r w:rsidRPr="00DC2851">
        <w:rPr>
          <w:b/>
          <w:bCs/>
          <w:sz w:val="28"/>
          <w:szCs w:val="28"/>
        </w:rPr>
        <w:t xml:space="preserve"> </w:t>
      </w:r>
    </w:p>
    <w:p w:rsidR="00DC2851" w:rsidRPr="00DC2851" w:rsidRDefault="00DC2851" w:rsidP="00DC2851">
      <w:pPr>
        <w:ind w:left="360"/>
        <w:rPr>
          <w:b/>
          <w:bCs/>
          <w:sz w:val="28"/>
          <w:szCs w:val="28"/>
        </w:rPr>
      </w:pPr>
      <w:r w:rsidRPr="00DC2851">
        <w:rPr>
          <w:b/>
          <w:bCs/>
          <w:sz w:val="28"/>
          <w:szCs w:val="28"/>
        </w:rPr>
        <w:t>This unit follows the Secretary General of the Ministry directly and undertakes the following tasks:</w:t>
      </w:r>
    </w:p>
    <w:p w:rsidR="00DC2851" w:rsidRPr="00DC2851" w:rsidRDefault="00DC2851" w:rsidP="006931E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C2851">
        <w:rPr>
          <w:sz w:val="28"/>
          <w:szCs w:val="28"/>
        </w:rPr>
        <w:t xml:space="preserve">Prepare tools and mechanisms for collecting data for the </w:t>
      </w:r>
      <w:r w:rsidR="006931E0" w:rsidRPr="00DC2851">
        <w:rPr>
          <w:sz w:val="28"/>
          <w:szCs w:val="28"/>
        </w:rPr>
        <w:t xml:space="preserve">labour </w:t>
      </w:r>
      <w:r w:rsidRPr="00DC2851">
        <w:rPr>
          <w:sz w:val="28"/>
          <w:szCs w:val="28"/>
        </w:rPr>
        <w:t>sector.</w:t>
      </w:r>
    </w:p>
    <w:p w:rsidR="00DC2851" w:rsidRPr="00DC2851" w:rsidRDefault="00DC2851" w:rsidP="00DC285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C2851">
        <w:rPr>
          <w:sz w:val="28"/>
          <w:szCs w:val="28"/>
        </w:rPr>
        <w:t xml:space="preserve">Participate in the preparation of studies </w:t>
      </w:r>
      <w:r>
        <w:rPr>
          <w:sz w:val="28"/>
          <w:szCs w:val="28"/>
        </w:rPr>
        <w:t>on</w:t>
      </w:r>
      <w:r w:rsidRPr="00DC2851">
        <w:rPr>
          <w:sz w:val="28"/>
          <w:szCs w:val="28"/>
        </w:rPr>
        <w:t xml:space="preserve"> data related to the labour sector</w:t>
      </w:r>
    </w:p>
    <w:p w:rsidR="00DC2851" w:rsidRPr="00DC2851" w:rsidRDefault="00DC2851" w:rsidP="00DC285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C2851">
        <w:rPr>
          <w:sz w:val="28"/>
          <w:szCs w:val="28"/>
        </w:rPr>
        <w:t>Coordination and communication with the Department of Statistics and related institutions in the labour sector</w:t>
      </w:r>
    </w:p>
    <w:p w:rsidR="00DC2851" w:rsidRPr="00DC2851" w:rsidRDefault="00DC2851" w:rsidP="00DC285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C2851">
        <w:rPr>
          <w:sz w:val="28"/>
          <w:szCs w:val="28"/>
        </w:rPr>
        <w:t>Establishing networks that facilitate data access and usage.</w:t>
      </w:r>
    </w:p>
    <w:p w:rsidR="00DC2851" w:rsidRPr="00DC2851" w:rsidRDefault="00443B8A" w:rsidP="00DC285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DC2851" w:rsidRPr="00DC2851">
        <w:rPr>
          <w:sz w:val="28"/>
          <w:szCs w:val="28"/>
        </w:rPr>
        <w:t xml:space="preserve">erve as a </w:t>
      </w:r>
      <w:r w:rsidR="00DC2851">
        <w:rPr>
          <w:sz w:val="28"/>
          <w:szCs w:val="28"/>
        </w:rPr>
        <w:t>(</w:t>
      </w:r>
      <w:r w:rsidR="00DC2851" w:rsidRPr="00DC2851">
        <w:rPr>
          <w:sz w:val="28"/>
          <w:szCs w:val="28"/>
        </w:rPr>
        <w:t>data and information bank) for the labour sector</w:t>
      </w:r>
    </w:p>
    <w:p w:rsidR="00DC2851" w:rsidRPr="00DC2851" w:rsidRDefault="00DC2851" w:rsidP="00DC285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C2851">
        <w:rPr>
          <w:sz w:val="28"/>
          <w:szCs w:val="28"/>
        </w:rPr>
        <w:t>Preparation of periodic reports</w:t>
      </w:r>
    </w:p>
    <w:p w:rsidR="00DC2851" w:rsidRPr="00DC2851" w:rsidRDefault="00DC2851" w:rsidP="00DC285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C2851">
        <w:rPr>
          <w:sz w:val="28"/>
          <w:szCs w:val="28"/>
        </w:rPr>
        <w:t>Perform any tasks assigned by the Secretary General of the Ministry.</w:t>
      </w:r>
    </w:p>
    <w:p w:rsidR="00DC2851" w:rsidRPr="00443B8A" w:rsidRDefault="00DC2851" w:rsidP="00443B8A">
      <w:pPr>
        <w:spacing w:after="0" w:line="240" w:lineRule="auto"/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 w:rsidRPr="00443B8A">
        <w:rPr>
          <w:rFonts w:cstheme="minorHAnsi"/>
          <w:b/>
          <w:bCs/>
          <w:color w:val="000000"/>
          <w:sz w:val="28"/>
          <w:szCs w:val="28"/>
          <w:highlight w:val="yellow"/>
          <w:shd w:val="clear" w:color="auto" w:fill="FFFFFF"/>
        </w:rPr>
        <w:t>Job Description of the Director of Data and Information Unit</w:t>
      </w:r>
    </w:p>
    <w:p w:rsidR="00DC2851" w:rsidRPr="00443B8A" w:rsidRDefault="00DC2851" w:rsidP="00443B8A">
      <w:pPr>
        <w:spacing w:after="0" w:line="240" w:lineRule="auto"/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 w:rsidRPr="00443B8A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Objective and purpose of the function:</w:t>
      </w:r>
    </w:p>
    <w:p w:rsidR="00DC2851" w:rsidRPr="00443B8A" w:rsidRDefault="00925AFE" w:rsidP="00443B8A">
      <w:pPr>
        <w:spacing w:after="0" w:line="240" w:lineRule="auto"/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43B8A">
        <w:rPr>
          <w:rFonts w:cstheme="minorHAnsi"/>
          <w:color w:val="000000"/>
          <w:sz w:val="28"/>
          <w:szCs w:val="28"/>
        </w:rPr>
        <w:br/>
      </w:r>
      <w:r w:rsidR="00DC2851" w:rsidRPr="00443B8A">
        <w:rPr>
          <w:rFonts w:cstheme="minorHAnsi"/>
          <w:color w:val="000000"/>
          <w:sz w:val="28"/>
          <w:szCs w:val="28"/>
          <w:shd w:val="clear" w:color="auto" w:fill="FFFFFF"/>
        </w:rPr>
        <w:t xml:space="preserve">Ensure the provision of an integrated information system that helps to quickly save, operate and retrieve information and provide the necessary data for senior management to follow up, </w:t>
      </w:r>
      <w:r w:rsidR="00A73698" w:rsidRPr="00443B8A">
        <w:rPr>
          <w:rFonts w:cstheme="minorHAnsi"/>
          <w:color w:val="000000"/>
          <w:sz w:val="28"/>
          <w:szCs w:val="28"/>
          <w:shd w:val="clear" w:color="auto" w:fill="FFFFFF"/>
        </w:rPr>
        <w:t>evaluate,</w:t>
      </w:r>
      <w:r w:rsidR="00DC2851" w:rsidRPr="00443B8A">
        <w:rPr>
          <w:rFonts w:cstheme="minorHAnsi"/>
          <w:color w:val="000000"/>
          <w:sz w:val="28"/>
          <w:szCs w:val="28"/>
          <w:shd w:val="clear" w:color="auto" w:fill="FFFFFF"/>
        </w:rPr>
        <w:t xml:space="preserve"> make decisions, and work to raise the efficiency of the system infrastructure to meet the needs of different departments and activities</w:t>
      </w:r>
    </w:p>
    <w:p w:rsidR="00DC2851" w:rsidRPr="00443B8A" w:rsidRDefault="00925AFE" w:rsidP="00443B8A">
      <w:pPr>
        <w:spacing w:after="0" w:line="240" w:lineRule="auto"/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 w:rsidRPr="00443B8A">
        <w:rPr>
          <w:rFonts w:cstheme="minorHAnsi"/>
          <w:color w:val="000000"/>
          <w:sz w:val="28"/>
          <w:szCs w:val="28"/>
        </w:rPr>
        <w:lastRenderedPageBreak/>
        <w:br/>
      </w:r>
      <w:r w:rsidR="00443B8A" w:rsidRPr="00443B8A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T</w:t>
      </w:r>
      <w:r w:rsidR="00DC2851" w:rsidRPr="00443B8A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asks and responsibilities:</w:t>
      </w:r>
    </w:p>
    <w:p w:rsidR="00925AFE" w:rsidRPr="00443B8A" w:rsidRDefault="00A73698" w:rsidP="00A73698">
      <w:pPr>
        <w:pStyle w:val="ListParagraph"/>
        <w:numPr>
          <w:ilvl w:val="0"/>
          <w:numId w:val="5"/>
        </w:numPr>
        <w:rPr>
          <w:rFonts w:cstheme="minorHAnsi"/>
          <w:color w:val="000000"/>
          <w:sz w:val="28"/>
          <w:szCs w:val="28"/>
          <w:shd w:val="clear" w:color="auto" w:fill="FFFFFF"/>
          <w:rtl/>
        </w:rPr>
      </w:pPr>
      <w:r w:rsidRPr="00443B8A">
        <w:rPr>
          <w:rFonts w:cstheme="minorHAnsi"/>
          <w:color w:val="000000"/>
          <w:sz w:val="28"/>
          <w:szCs w:val="28"/>
          <w:shd w:val="clear" w:color="auto" w:fill="FFFFFF"/>
        </w:rPr>
        <w:t>Defines the development requirements based on the study of the Ministry's needs and sets the necessary plans for the required</w:t>
      </w:r>
      <w:r w:rsidR="00925AFE" w:rsidRPr="00443B8A">
        <w:rPr>
          <w:rFonts w:cstheme="minorHAnsi"/>
          <w:color w:val="000000"/>
          <w:sz w:val="28"/>
          <w:szCs w:val="28"/>
        </w:rPr>
        <w:br/>
      </w:r>
      <w:r w:rsidR="00DC2851" w:rsidRPr="00443B8A">
        <w:rPr>
          <w:rFonts w:cstheme="minorHAnsi"/>
          <w:color w:val="000000"/>
          <w:sz w:val="28"/>
          <w:szCs w:val="28"/>
          <w:shd w:val="clear" w:color="auto" w:fill="FFFFFF"/>
        </w:rPr>
        <w:t>development needs</w:t>
      </w:r>
    </w:p>
    <w:p w:rsidR="00A73698" w:rsidRPr="00443B8A" w:rsidRDefault="00A73698" w:rsidP="00A73698">
      <w:pPr>
        <w:pStyle w:val="ListParagraph"/>
        <w:numPr>
          <w:ilvl w:val="0"/>
          <w:numId w:val="4"/>
        </w:num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43B8A">
        <w:rPr>
          <w:rFonts w:cstheme="minorHAnsi"/>
          <w:color w:val="000000"/>
          <w:sz w:val="28"/>
          <w:szCs w:val="28"/>
          <w:shd w:val="clear" w:color="auto" w:fill="FFFFFF"/>
        </w:rPr>
        <w:t>Continuing the operation of the applied system, assesses its efficiency, supervises the analysis of the needs of the departments used for these systems and develops plans to secure these needs.</w:t>
      </w:r>
    </w:p>
    <w:p w:rsidR="00A73698" w:rsidRPr="00443B8A" w:rsidRDefault="00A73698" w:rsidP="00A73698">
      <w:pPr>
        <w:pStyle w:val="ListParagraph"/>
        <w:numPr>
          <w:ilvl w:val="0"/>
          <w:numId w:val="4"/>
        </w:num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43B8A">
        <w:rPr>
          <w:rFonts w:cstheme="minorHAnsi"/>
          <w:color w:val="000000"/>
          <w:sz w:val="28"/>
          <w:szCs w:val="28"/>
          <w:shd w:val="clear" w:color="auto" w:fill="FFFFFF"/>
        </w:rPr>
        <w:t>Defines the specifications of alternatives and additions / updates needed and examines their technical feasibility.</w:t>
      </w:r>
    </w:p>
    <w:p w:rsidR="00A73698" w:rsidRPr="00443B8A" w:rsidRDefault="00A73698" w:rsidP="00A73698">
      <w:pPr>
        <w:pStyle w:val="ListParagraph"/>
        <w:numPr>
          <w:ilvl w:val="0"/>
          <w:numId w:val="4"/>
        </w:num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43B8A">
        <w:rPr>
          <w:rFonts w:cstheme="minorHAnsi"/>
          <w:color w:val="000000"/>
          <w:sz w:val="28"/>
          <w:szCs w:val="28"/>
          <w:shd w:val="clear" w:color="auto" w:fill="FFFFFF"/>
        </w:rPr>
        <w:t>Examines and analyses the operating problems of the used system, develops root solutions to prevent replication, presents them to senior management, and oversees implementation</w:t>
      </w:r>
    </w:p>
    <w:p w:rsidR="00A73698" w:rsidRPr="00443B8A" w:rsidRDefault="00A73698" w:rsidP="00A73698">
      <w:pPr>
        <w:pStyle w:val="ListParagraph"/>
        <w:numPr>
          <w:ilvl w:val="0"/>
          <w:numId w:val="4"/>
        </w:num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43B8A">
        <w:rPr>
          <w:rFonts w:cstheme="minorHAnsi"/>
          <w:color w:val="000000"/>
          <w:sz w:val="28"/>
          <w:szCs w:val="28"/>
          <w:shd w:val="clear" w:color="auto" w:fill="FFFFFF"/>
        </w:rPr>
        <w:t>Keep track of the efficiency of the system and verify its suitability to the requirements of users.</w:t>
      </w:r>
    </w:p>
    <w:p w:rsidR="00A73698" w:rsidRPr="00443B8A" w:rsidRDefault="00A73698" w:rsidP="00A73698">
      <w:pPr>
        <w:pStyle w:val="ListParagraph"/>
        <w:numPr>
          <w:ilvl w:val="0"/>
          <w:numId w:val="4"/>
        </w:num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43B8A">
        <w:rPr>
          <w:rFonts w:cstheme="minorHAnsi"/>
          <w:color w:val="000000"/>
          <w:sz w:val="28"/>
          <w:szCs w:val="28"/>
          <w:shd w:val="clear" w:color="auto" w:fill="FFFFFF"/>
        </w:rPr>
        <w:t>Keeps repairing faults as soon as possible and works to minimize them</w:t>
      </w:r>
    </w:p>
    <w:p w:rsidR="00A73698" w:rsidRPr="00443B8A" w:rsidRDefault="00A73698" w:rsidP="00A73698">
      <w:pPr>
        <w:pStyle w:val="ListParagraph"/>
        <w:numPr>
          <w:ilvl w:val="0"/>
          <w:numId w:val="4"/>
        </w:num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43B8A">
        <w:rPr>
          <w:rFonts w:cstheme="minorHAnsi"/>
          <w:color w:val="000000"/>
          <w:sz w:val="28"/>
          <w:szCs w:val="28"/>
          <w:shd w:val="clear" w:color="auto" w:fill="FFFFFF"/>
        </w:rPr>
        <w:t>Assess the performance of direct managers, and develop career development plans to raise their skill levels.</w:t>
      </w:r>
    </w:p>
    <w:p w:rsidR="00DE4026" w:rsidRPr="00443B8A" w:rsidRDefault="00A73698" w:rsidP="00A73698">
      <w:pPr>
        <w:rPr>
          <w:rFonts w:cstheme="minorHAnsi"/>
          <w:b/>
          <w:color w:val="000000"/>
          <w:sz w:val="28"/>
          <w:szCs w:val="28"/>
          <w:shd w:val="clear" w:color="auto" w:fill="FFFFFF"/>
          <w:rtl/>
        </w:rPr>
      </w:pPr>
      <w:r w:rsidRPr="00443B8A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Scope of responsibility and supervision:</w:t>
      </w:r>
      <w:r w:rsidR="00925AFE" w:rsidRPr="00443B8A">
        <w:rPr>
          <w:rFonts w:cstheme="minorHAnsi"/>
          <w:color w:val="000000"/>
          <w:sz w:val="28"/>
          <w:szCs w:val="28"/>
        </w:rPr>
        <w:br/>
      </w:r>
      <w:r w:rsidR="00443B8A" w:rsidRPr="00443B8A">
        <w:rPr>
          <w:rFonts w:cstheme="minorHAnsi"/>
          <w:b/>
          <w:color w:val="000000"/>
          <w:sz w:val="28"/>
          <w:szCs w:val="28"/>
          <w:highlight w:val="cyan"/>
          <w:shd w:val="clear" w:color="auto" w:fill="FFFFFF"/>
        </w:rPr>
        <w:t>D</w:t>
      </w:r>
      <w:r w:rsidRPr="00443B8A">
        <w:rPr>
          <w:rFonts w:cstheme="minorHAnsi"/>
          <w:b/>
          <w:color w:val="000000"/>
          <w:sz w:val="28"/>
          <w:szCs w:val="28"/>
          <w:highlight w:val="cyan"/>
          <w:shd w:val="clear" w:color="auto" w:fill="FFFFFF"/>
        </w:rPr>
        <w:t>ivision of Data - division of Studies</w:t>
      </w:r>
    </w:p>
    <w:p w:rsidR="005F245B" w:rsidRPr="00443B8A" w:rsidRDefault="00A73698" w:rsidP="00AC448D">
      <w:pPr>
        <w:rPr>
          <w:rFonts w:cstheme="minorHAnsi"/>
          <w:color w:val="000000"/>
          <w:sz w:val="28"/>
          <w:szCs w:val="28"/>
          <w:shd w:val="clear" w:color="auto" w:fill="FFFFFF"/>
          <w:rtl/>
        </w:rPr>
      </w:pPr>
      <w:r w:rsidRPr="00443B8A">
        <w:rPr>
          <w:rFonts w:cstheme="minorHAnsi"/>
          <w:b/>
          <w:bCs/>
          <w:color w:val="000000"/>
          <w:sz w:val="28"/>
          <w:szCs w:val="28"/>
          <w:highlight w:val="cyan"/>
          <w:shd w:val="clear" w:color="auto" w:fill="FFFFFF"/>
        </w:rPr>
        <w:t>Qualifications</w:t>
      </w:r>
      <w:r w:rsidR="00925AFE" w:rsidRPr="00443B8A">
        <w:rPr>
          <w:rFonts w:cstheme="minorHAnsi"/>
          <w:b/>
          <w:bCs/>
          <w:color w:val="000000"/>
          <w:sz w:val="28"/>
          <w:szCs w:val="28"/>
          <w:highlight w:val="cyan"/>
          <w:shd w:val="clear" w:color="auto" w:fill="FFFFFF"/>
        </w:rPr>
        <w:t>:</w:t>
      </w:r>
      <w:r w:rsidR="00925AFE" w:rsidRPr="00443B8A">
        <w:rPr>
          <w:rFonts w:cstheme="minorHAnsi"/>
          <w:color w:val="000000"/>
          <w:sz w:val="28"/>
          <w:szCs w:val="28"/>
        </w:rPr>
        <w:br/>
      </w:r>
      <w:r w:rsidRPr="00443B8A">
        <w:rPr>
          <w:rFonts w:cstheme="minorHAnsi"/>
          <w:color w:val="000000"/>
          <w:sz w:val="28"/>
          <w:szCs w:val="28"/>
          <w:shd w:val="clear" w:color="auto" w:fill="FFFFFF"/>
        </w:rPr>
        <w:t>Bachelor of Computer Science or equivalent.</w:t>
      </w:r>
      <w:r w:rsidR="00925AFE" w:rsidRPr="00443B8A">
        <w:rPr>
          <w:rFonts w:cstheme="minorHAnsi"/>
          <w:color w:val="000000"/>
          <w:sz w:val="28"/>
          <w:szCs w:val="28"/>
        </w:rPr>
        <w:br/>
      </w:r>
      <w:r w:rsidR="00AC448D" w:rsidRPr="00443B8A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E</w:t>
      </w:r>
      <w:r w:rsidRPr="00443B8A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xperiences :</w:t>
      </w:r>
      <w:r w:rsidR="00925AFE" w:rsidRPr="00443B8A">
        <w:rPr>
          <w:rFonts w:cstheme="minorHAnsi"/>
          <w:color w:val="000000"/>
          <w:sz w:val="28"/>
          <w:szCs w:val="28"/>
        </w:rPr>
        <w:br/>
      </w:r>
      <w:r w:rsidR="00925AFE" w:rsidRPr="00443B8A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443B8A">
        <w:rPr>
          <w:rFonts w:cstheme="minorHAnsi"/>
          <w:color w:val="000000"/>
          <w:sz w:val="28"/>
          <w:szCs w:val="28"/>
          <w:shd w:val="clear" w:color="auto" w:fill="FFFFFF"/>
        </w:rPr>
        <w:t>At least 10 years of experience in the design, construction, maintenance and systems management.</w:t>
      </w:r>
    </w:p>
    <w:p w:rsidR="00A73698" w:rsidRPr="00443B8A" w:rsidRDefault="00A73698" w:rsidP="00A73698">
      <w:pPr>
        <w:rPr>
          <w:rFonts w:cstheme="minorHAnsi"/>
          <w:b/>
          <w:bCs/>
          <w:color w:val="000000"/>
          <w:sz w:val="28"/>
          <w:szCs w:val="28"/>
        </w:rPr>
      </w:pPr>
      <w:r w:rsidRPr="00443B8A">
        <w:rPr>
          <w:rFonts w:cstheme="minorHAnsi"/>
          <w:b/>
          <w:bCs/>
          <w:color w:val="000000"/>
          <w:sz w:val="28"/>
          <w:szCs w:val="28"/>
          <w:highlight w:val="cyan"/>
        </w:rPr>
        <w:t>Data Division (staff):</w:t>
      </w:r>
    </w:p>
    <w:p w:rsidR="00A73698" w:rsidRPr="00443B8A" w:rsidRDefault="00443B8A" w:rsidP="00A73698">
      <w:pPr>
        <w:ind w:left="360"/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T</w:t>
      </w:r>
      <w:r w:rsidR="00A73698" w:rsidRPr="00443B8A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asks and responsibilities:</w:t>
      </w:r>
    </w:p>
    <w:p w:rsidR="00A73698" w:rsidRPr="00443B8A" w:rsidRDefault="00A73698" w:rsidP="00A73698">
      <w:pPr>
        <w:pStyle w:val="ListParagraph"/>
        <w:numPr>
          <w:ilvl w:val="0"/>
          <w:numId w:val="2"/>
        </w:num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43B8A">
        <w:rPr>
          <w:rFonts w:cstheme="minorHAnsi"/>
          <w:color w:val="000000"/>
          <w:sz w:val="28"/>
          <w:szCs w:val="28"/>
          <w:shd w:val="clear" w:color="auto" w:fill="FFFFFF"/>
        </w:rPr>
        <w:t>Collecting information, data and statistics related to all aspects of the Ministry's activities, and providing the internal and external bodies with the needs of them as specified in the instructions.</w:t>
      </w:r>
    </w:p>
    <w:p w:rsidR="00AC448D" w:rsidRPr="00443B8A" w:rsidRDefault="00AC448D" w:rsidP="00AC448D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43B8A">
        <w:rPr>
          <w:rFonts w:cstheme="minorHAnsi"/>
          <w:color w:val="000000"/>
          <w:sz w:val="28"/>
          <w:szCs w:val="28"/>
          <w:shd w:val="clear" w:color="auto" w:fill="FFFFFF"/>
        </w:rPr>
        <w:t>• To sort and classify data and statistics related to the labour sector, and to put the foundations for storing and retrieving them.</w:t>
      </w:r>
    </w:p>
    <w:p w:rsidR="00AC448D" w:rsidRPr="00443B8A" w:rsidRDefault="00AC448D" w:rsidP="00AC448D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43B8A"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>• Contribute to the conduct of statistical analysis and contribute to the preparation of annual statistical books.</w:t>
      </w:r>
    </w:p>
    <w:p w:rsidR="00AC448D" w:rsidRPr="00443B8A" w:rsidRDefault="00AC448D" w:rsidP="00AC448D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43B8A">
        <w:rPr>
          <w:rFonts w:cstheme="minorHAnsi"/>
          <w:color w:val="000000"/>
          <w:sz w:val="28"/>
          <w:szCs w:val="28"/>
          <w:shd w:val="clear" w:color="auto" w:fill="FFFFFF"/>
        </w:rPr>
        <w:t>• Develop an information exchange system between business sector data providers.</w:t>
      </w:r>
    </w:p>
    <w:p w:rsidR="00AC448D" w:rsidRPr="00443B8A" w:rsidRDefault="00AC448D" w:rsidP="00AC448D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43B8A">
        <w:rPr>
          <w:rFonts w:cstheme="minorHAnsi"/>
          <w:color w:val="000000"/>
          <w:sz w:val="28"/>
          <w:szCs w:val="28"/>
          <w:shd w:val="clear" w:color="auto" w:fill="FFFFFF"/>
        </w:rPr>
        <w:t>• Review periodicals reports issued by the directorates of the ministry containing statistical data and information.</w:t>
      </w:r>
    </w:p>
    <w:p w:rsidR="00AC448D" w:rsidRPr="00443B8A" w:rsidRDefault="00AC448D" w:rsidP="00AC448D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43B8A">
        <w:rPr>
          <w:rFonts w:cstheme="minorHAnsi"/>
          <w:color w:val="000000"/>
          <w:sz w:val="28"/>
          <w:szCs w:val="28"/>
          <w:shd w:val="clear" w:color="auto" w:fill="FFFFFF"/>
        </w:rPr>
        <w:t>• Preparation of reports and publications that illustrate the achievements of the ministry.</w:t>
      </w:r>
    </w:p>
    <w:p w:rsidR="00AC448D" w:rsidRPr="00443B8A" w:rsidRDefault="00AC448D" w:rsidP="00AC448D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43B8A">
        <w:rPr>
          <w:rFonts w:cstheme="minorHAnsi"/>
          <w:color w:val="000000"/>
          <w:sz w:val="28"/>
          <w:szCs w:val="28"/>
          <w:shd w:val="clear" w:color="auto" w:fill="FFFFFF"/>
        </w:rPr>
        <w:t>• Contribute to the preparation of the annual report of the Ministry.</w:t>
      </w:r>
    </w:p>
    <w:p w:rsidR="000E5783" w:rsidRPr="00443B8A" w:rsidRDefault="00AC448D" w:rsidP="00AC448D">
      <w:pPr>
        <w:rPr>
          <w:rFonts w:cstheme="minorHAnsi"/>
          <w:color w:val="000000"/>
          <w:sz w:val="28"/>
          <w:szCs w:val="28"/>
          <w:shd w:val="clear" w:color="auto" w:fill="FFFFFF"/>
          <w:rtl/>
        </w:rPr>
      </w:pPr>
      <w:r w:rsidRPr="00443B8A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Scope of responsibility and supervision:</w:t>
      </w:r>
      <w:r w:rsidR="00E658B7" w:rsidRPr="00443B8A">
        <w:rPr>
          <w:rFonts w:cstheme="minorHAnsi"/>
          <w:color w:val="000000"/>
          <w:sz w:val="28"/>
          <w:szCs w:val="28"/>
        </w:rPr>
        <w:br/>
      </w:r>
      <w:r w:rsidRPr="00443B8A">
        <w:rPr>
          <w:rFonts w:cstheme="minorHAnsi"/>
          <w:color w:val="000000"/>
          <w:sz w:val="28"/>
          <w:szCs w:val="28"/>
          <w:shd w:val="clear" w:color="auto" w:fill="FFFFFF"/>
        </w:rPr>
        <w:t xml:space="preserve">Head of Division </w:t>
      </w:r>
    </w:p>
    <w:p w:rsidR="00E658B7" w:rsidRPr="00443B8A" w:rsidRDefault="00AC448D" w:rsidP="00AC448D">
      <w:pPr>
        <w:tabs>
          <w:tab w:val="left" w:pos="2130"/>
        </w:tabs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43B8A">
        <w:rPr>
          <w:rFonts w:cstheme="minorHAnsi"/>
          <w:color w:val="000000"/>
          <w:sz w:val="28"/>
          <w:szCs w:val="28"/>
          <w:shd w:val="clear" w:color="auto" w:fill="FFFFFF"/>
        </w:rPr>
        <w:t>Statistical: 1</w:t>
      </w:r>
    </w:p>
    <w:p w:rsidR="00AC448D" w:rsidRPr="00443B8A" w:rsidRDefault="00AC448D" w:rsidP="00AC448D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 w:rsidRPr="00443B8A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Qualifications:</w:t>
      </w:r>
    </w:p>
    <w:p w:rsidR="00AC448D" w:rsidRPr="00443B8A" w:rsidRDefault="00AC448D" w:rsidP="00AC448D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43B8A">
        <w:rPr>
          <w:rFonts w:cstheme="minorHAnsi"/>
          <w:color w:val="000000"/>
          <w:sz w:val="28"/>
          <w:szCs w:val="28"/>
          <w:shd w:val="clear" w:color="auto" w:fill="FFFFFF"/>
        </w:rPr>
        <w:t>Bachelor of Computer Science or Statistics or equivalent.</w:t>
      </w:r>
    </w:p>
    <w:p w:rsidR="00AC448D" w:rsidRPr="00443B8A" w:rsidRDefault="00AC448D" w:rsidP="00AC448D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43B8A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Experiences</w:t>
      </w:r>
      <w:r w:rsidR="00E658B7" w:rsidRPr="00443B8A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:</w:t>
      </w:r>
      <w:r w:rsidR="00E658B7" w:rsidRPr="00443B8A">
        <w:rPr>
          <w:rFonts w:cstheme="minorHAnsi"/>
          <w:color w:val="000000"/>
          <w:sz w:val="28"/>
          <w:szCs w:val="28"/>
        </w:rPr>
        <w:br/>
      </w:r>
      <w:r w:rsidR="00E658B7" w:rsidRPr="00443B8A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443B8A">
        <w:rPr>
          <w:rFonts w:cstheme="minorHAnsi"/>
          <w:color w:val="000000"/>
          <w:sz w:val="28"/>
          <w:szCs w:val="28"/>
          <w:shd w:val="clear" w:color="auto" w:fill="FFFFFF"/>
        </w:rPr>
        <w:t>At least 5 years of experience in data collection and personnel management.</w:t>
      </w:r>
    </w:p>
    <w:p w:rsidR="005F40E9" w:rsidRPr="00443B8A" w:rsidRDefault="00AC448D" w:rsidP="00AC448D">
      <w:pPr>
        <w:rPr>
          <w:rFonts w:cstheme="minorHAnsi"/>
          <w:b/>
          <w:bCs/>
          <w:color w:val="000000"/>
          <w:sz w:val="28"/>
          <w:szCs w:val="28"/>
          <w:rtl/>
        </w:rPr>
      </w:pPr>
      <w:r w:rsidRPr="00443B8A">
        <w:rPr>
          <w:rFonts w:cstheme="minorHAnsi"/>
          <w:color w:val="000000"/>
          <w:sz w:val="28"/>
          <w:szCs w:val="28"/>
          <w:shd w:val="clear" w:color="auto" w:fill="FFFFFF"/>
          <w:rtl/>
        </w:rPr>
        <w:t xml:space="preserve">3 </w:t>
      </w:r>
      <w:r w:rsidRPr="00443B8A">
        <w:rPr>
          <w:rFonts w:cstheme="minorHAnsi"/>
          <w:color w:val="000000"/>
          <w:sz w:val="28"/>
          <w:szCs w:val="28"/>
          <w:shd w:val="clear" w:color="auto" w:fill="FFFFFF"/>
        </w:rPr>
        <w:t xml:space="preserve"> years’ experience in data collection and follow-up.</w:t>
      </w:r>
    </w:p>
    <w:p w:rsidR="00AC448D" w:rsidRPr="00443B8A" w:rsidRDefault="00AC448D" w:rsidP="00AC448D">
      <w:pPr>
        <w:rPr>
          <w:rFonts w:cstheme="minorHAnsi"/>
          <w:b/>
          <w:bCs/>
          <w:color w:val="000000"/>
          <w:sz w:val="28"/>
          <w:szCs w:val="28"/>
        </w:rPr>
      </w:pPr>
      <w:r w:rsidRPr="00443B8A">
        <w:rPr>
          <w:rFonts w:cstheme="minorHAnsi"/>
          <w:b/>
          <w:bCs/>
          <w:color w:val="000000"/>
          <w:sz w:val="28"/>
          <w:szCs w:val="28"/>
        </w:rPr>
        <w:t xml:space="preserve"> </w:t>
      </w:r>
      <w:r w:rsidRPr="00443B8A">
        <w:rPr>
          <w:rFonts w:cstheme="minorHAnsi"/>
          <w:b/>
          <w:bCs/>
          <w:color w:val="000000"/>
          <w:sz w:val="28"/>
          <w:szCs w:val="28"/>
          <w:highlight w:val="green"/>
        </w:rPr>
        <w:t>Studies Division (3 employees):</w:t>
      </w:r>
    </w:p>
    <w:p w:rsidR="00AC448D" w:rsidRPr="00443B8A" w:rsidRDefault="00443B8A" w:rsidP="00AC448D">
      <w:pPr>
        <w:ind w:left="360"/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 w:rsidRPr="00443B8A">
        <w:rPr>
          <w:rFonts w:cstheme="minorHAnsi"/>
          <w:b/>
          <w:bCs/>
          <w:color w:val="000000"/>
          <w:sz w:val="28"/>
          <w:szCs w:val="28"/>
          <w:highlight w:val="green"/>
          <w:shd w:val="clear" w:color="auto" w:fill="FFFFFF"/>
        </w:rPr>
        <w:t>T</w:t>
      </w:r>
      <w:r w:rsidR="00AC448D" w:rsidRPr="00443B8A">
        <w:rPr>
          <w:rFonts w:cstheme="minorHAnsi"/>
          <w:b/>
          <w:bCs/>
          <w:color w:val="000000"/>
          <w:sz w:val="28"/>
          <w:szCs w:val="28"/>
          <w:highlight w:val="green"/>
          <w:shd w:val="clear" w:color="auto" w:fill="FFFFFF"/>
        </w:rPr>
        <w:t>asks and responsibilities:</w:t>
      </w:r>
    </w:p>
    <w:p w:rsidR="00AC448D" w:rsidRPr="00443B8A" w:rsidRDefault="00AC448D" w:rsidP="00AC448D">
      <w:pPr>
        <w:pStyle w:val="ListParagraph"/>
        <w:numPr>
          <w:ilvl w:val="0"/>
          <w:numId w:val="2"/>
        </w:num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43B8A">
        <w:rPr>
          <w:rFonts w:cstheme="minorHAnsi"/>
          <w:color w:val="000000"/>
          <w:sz w:val="28"/>
          <w:szCs w:val="28"/>
          <w:shd w:val="clear" w:color="auto" w:fill="FFFFFF"/>
        </w:rPr>
        <w:t>Collect studies and research on the labour sector and prepare the studies needed by this sector.</w:t>
      </w:r>
    </w:p>
    <w:p w:rsidR="00AC448D" w:rsidRPr="00443B8A" w:rsidRDefault="00AC448D" w:rsidP="00AC448D">
      <w:pPr>
        <w:pStyle w:val="ListParagraph"/>
        <w:numPr>
          <w:ilvl w:val="0"/>
          <w:numId w:val="4"/>
        </w:num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43B8A">
        <w:rPr>
          <w:rFonts w:cstheme="minorHAnsi"/>
          <w:color w:val="000000"/>
          <w:sz w:val="28"/>
          <w:szCs w:val="28"/>
          <w:shd w:val="clear" w:color="auto" w:fill="FFFFFF"/>
        </w:rPr>
        <w:t>Sorting and classification of studies related to the labour sector, and dissemination.</w:t>
      </w:r>
    </w:p>
    <w:p w:rsidR="00AC448D" w:rsidRPr="00443B8A" w:rsidRDefault="00AC448D" w:rsidP="00AC448D">
      <w:pPr>
        <w:pStyle w:val="ListParagraph"/>
        <w:numPr>
          <w:ilvl w:val="0"/>
          <w:numId w:val="4"/>
        </w:num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43B8A">
        <w:rPr>
          <w:rFonts w:cstheme="minorHAnsi"/>
          <w:color w:val="000000"/>
          <w:sz w:val="28"/>
          <w:szCs w:val="28"/>
          <w:shd w:val="clear" w:color="auto" w:fill="FFFFFF"/>
        </w:rPr>
        <w:t>Contribute to the conduct of statistical analysis and contribute to the preparation of annual statistical books.</w:t>
      </w:r>
    </w:p>
    <w:p w:rsidR="00AC448D" w:rsidRPr="00443B8A" w:rsidRDefault="00AC448D" w:rsidP="00AC448D">
      <w:pPr>
        <w:pStyle w:val="ListParagraph"/>
        <w:numPr>
          <w:ilvl w:val="0"/>
          <w:numId w:val="4"/>
        </w:num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43B8A">
        <w:rPr>
          <w:rFonts w:cstheme="minorHAnsi"/>
          <w:color w:val="000000"/>
          <w:sz w:val="28"/>
          <w:szCs w:val="28"/>
          <w:shd w:val="clear" w:color="auto" w:fill="FFFFFF"/>
        </w:rPr>
        <w:t>Prepare appropriate studies according to available data from the available information system.</w:t>
      </w:r>
    </w:p>
    <w:p w:rsidR="00AC448D" w:rsidRPr="00443B8A" w:rsidRDefault="00AC448D" w:rsidP="00AC448D">
      <w:pPr>
        <w:pStyle w:val="ListParagraph"/>
        <w:numPr>
          <w:ilvl w:val="0"/>
          <w:numId w:val="4"/>
        </w:num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43B8A">
        <w:rPr>
          <w:rFonts w:cstheme="minorHAnsi"/>
          <w:color w:val="000000"/>
          <w:sz w:val="28"/>
          <w:szCs w:val="28"/>
          <w:shd w:val="clear" w:color="auto" w:fill="FFFFFF"/>
        </w:rPr>
        <w:t>Contribute to the preparation of the annual report of the Ministry.</w:t>
      </w:r>
    </w:p>
    <w:p w:rsidR="009A1AF9" w:rsidRPr="00443B8A" w:rsidRDefault="009A1AF9" w:rsidP="009A1AF9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43B8A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lastRenderedPageBreak/>
        <w:t>Scope of responsibility and supervision:</w:t>
      </w:r>
      <w:r w:rsidRPr="00443B8A">
        <w:rPr>
          <w:rFonts w:cstheme="minorHAnsi"/>
          <w:color w:val="000000"/>
          <w:sz w:val="28"/>
          <w:szCs w:val="28"/>
        </w:rPr>
        <w:br/>
      </w:r>
      <w:r w:rsidRPr="00443B8A">
        <w:rPr>
          <w:rFonts w:cstheme="minorHAnsi"/>
          <w:color w:val="000000"/>
          <w:sz w:val="28"/>
          <w:szCs w:val="28"/>
          <w:shd w:val="clear" w:color="auto" w:fill="FFFFFF"/>
        </w:rPr>
        <w:t xml:space="preserve">Head of Division </w:t>
      </w:r>
    </w:p>
    <w:p w:rsidR="009A1AF9" w:rsidRPr="00443B8A" w:rsidRDefault="009A1AF9" w:rsidP="009A1AF9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43B8A">
        <w:rPr>
          <w:rFonts w:cstheme="minorHAnsi"/>
          <w:color w:val="000000"/>
          <w:sz w:val="28"/>
          <w:szCs w:val="28"/>
          <w:shd w:val="clear" w:color="auto" w:fill="FFFFFF"/>
        </w:rPr>
        <w:t>Economist :1</w:t>
      </w:r>
    </w:p>
    <w:p w:rsidR="009A1AF9" w:rsidRPr="00443B8A" w:rsidRDefault="009A1AF9" w:rsidP="009A1AF9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43B8A">
        <w:rPr>
          <w:rFonts w:cstheme="minorHAnsi"/>
          <w:color w:val="000000"/>
          <w:sz w:val="28"/>
          <w:szCs w:val="28"/>
          <w:shd w:val="clear" w:color="auto" w:fill="FFFFFF"/>
        </w:rPr>
        <w:t>Administrative: 1</w:t>
      </w:r>
    </w:p>
    <w:p w:rsidR="009A1AF9" w:rsidRPr="00443B8A" w:rsidRDefault="009A1AF9" w:rsidP="009A1AF9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 w:rsidRPr="00443B8A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Qualifications:</w:t>
      </w:r>
    </w:p>
    <w:p w:rsidR="009A1AF9" w:rsidRPr="00443B8A" w:rsidRDefault="009A1AF9" w:rsidP="009A1AF9">
      <w:pPr>
        <w:rPr>
          <w:rFonts w:cstheme="minorHAnsi"/>
          <w:color w:val="000000"/>
          <w:sz w:val="28"/>
          <w:szCs w:val="28"/>
        </w:rPr>
      </w:pPr>
      <w:r w:rsidRPr="00443B8A">
        <w:rPr>
          <w:rFonts w:cstheme="minorHAnsi"/>
          <w:color w:val="000000"/>
          <w:sz w:val="28"/>
          <w:szCs w:val="28"/>
        </w:rPr>
        <w:t>Bachelor of Economics or equivalent, Bachelor of Information Systems or equivalent.</w:t>
      </w:r>
    </w:p>
    <w:p w:rsidR="009A1AF9" w:rsidRPr="00443B8A" w:rsidRDefault="009A1AF9" w:rsidP="009A1AF9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43B8A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Experiences:</w:t>
      </w:r>
      <w:r w:rsidR="005F40E9" w:rsidRPr="00443B8A">
        <w:rPr>
          <w:rFonts w:cstheme="minorHAnsi"/>
          <w:color w:val="000000"/>
          <w:sz w:val="28"/>
          <w:szCs w:val="28"/>
        </w:rPr>
        <w:br/>
      </w:r>
      <w:r w:rsidR="005F40E9" w:rsidRPr="00443B8A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Pr="00443B8A">
        <w:rPr>
          <w:rFonts w:cstheme="minorHAnsi"/>
          <w:color w:val="000000"/>
          <w:sz w:val="28"/>
          <w:szCs w:val="28"/>
          <w:shd w:val="clear" w:color="auto" w:fill="FFFFFF"/>
        </w:rPr>
        <w:t>At least 5 years of experience in data collection and personnel management.</w:t>
      </w:r>
    </w:p>
    <w:p w:rsidR="009A1AF9" w:rsidRPr="00443B8A" w:rsidRDefault="009A1AF9" w:rsidP="009A1AF9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443B8A">
        <w:rPr>
          <w:rFonts w:cstheme="minorHAnsi"/>
          <w:color w:val="000000"/>
          <w:sz w:val="28"/>
          <w:szCs w:val="28"/>
          <w:shd w:val="clear" w:color="auto" w:fill="FFFFFF"/>
          <w:rtl/>
        </w:rPr>
        <w:t>3</w:t>
      </w:r>
      <w:r w:rsidRPr="00443B8A">
        <w:rPr>
          <w:rFonts w:cstheme="minorHAnsi"/>
          <w:color w:val="000000"/>
          <w:sz w:val="28"/>
          <w:szCs w:val="28"/>
          <w:shd w:val="clear" w:color="auto" w:fill="FFFFFF"/>
        </w:rPr>
        <w:t xml:space="preserve"> years’ experience in the field of studies and research.</w:t>
      </w:r>
    </w:p>
    <w:p w:rsidR="007423A5" w:rsidRPr="00443B8A" w:rsidRDefault="009A1AF9" w:rsidP="009A1AF9">
      <w:pPr>
        <w:rPr>
          <w:rFonts w:cstheme="minorHAnsi"/>
          <w:color w:val="000000"/>
          <w:sz w:val="28"/>
          <w:szCs w:val="28"/>
          <w:shd w:val="clear" w:color="auto" w:fill="FFFFFF"/>
          <w:rtl/>
        </w:rPr>
      </w:pPr>
      <w:r w:rsidRPr="00443B8A">
        <w:rPr>
          <w:rFonts w:cstheme="minorHAnsi"/>
          <w:color w:val="000000"/>
          <w:sz w:val="28"/>
          <w:szCs w:val="28"/>
          <w:shd w:val="clear" w:color="auto" w:fill="FFFFFF"/>
          <w:rtl/>
        </w:rPr>
        <w:t>3</w:t>
      </w:r>
      <w:r w:rsidRPr="00443B8A">
        <w:rPr>
          <w:rFonts w:cstheme="minorHAnsi"/>
          <w:color w:val="000000"/>
          <w:sz w:val="28"/>
          <w:szCs w:val="28"/>
          <w:shd w:val="clear" w:color="auto" w:fill="FFFFFF"/>
        </w:rPr>
        <w:t xml:space="preserve"> years’ experience in follow-up</w:t>
      </w:r>
      <w:r w:rsidR="007423A5" w:rsidRPr="00443B8A">
        <w:rPr>
          <w:rFonts w:cstheme="minorHAnsi"/>
          <w:color w:val="000000"/>
          <w:sz w:val="28"/>
          <w:szCs w:val="28"/>
          <w:shd w:val="clear" w:color="auto" w:fill="FFFFFF"/>
          <w:rtl/>
        </w:rPr>
        <w:t>.</w:t>
      </w:r>
    </w:p>
    <w:p w:rsidR="005F40E9" w:rsidRPr="00443B8A" w:rsidRDefault="005F40E9" w:rsidP="005F40E9">
      <w:pPr>
        <w:bidi/>
        <w:rPr>
          <w:rFonts w:cstheme="minorHAnsi"/>
          <w:color w:val="000000"/>
          <w:sz w:val="28"/>
          <w:szCs w:val="28"/>
          <w:shd w:val="clear" w:color="auto" w:fill="FFFFFF"/>
          <w:rtl/>
        </w:rPr>
      </w:pPr>
    </w:p>
    <w:p w:rsidR="005F40E9" w:rsidRPr="00443B8A" w:rsidRDefault="005F40E9" w:rsidP="005F40E9">
      <w:pPr>
        <w:bidi/>
        <w:rPr>
          <w:rFonts w:cstheme="minorHAnsi"/>
          <w:color w:val="000000"/>
          <w:sz w:val="28"/>
          <w:szCs w:val="28"/>
          <w:shd w:val="clear" w:color="auto" w:fill="FFFFFF"/>
          <w:rtl/>
        </w:rPr>
      </w:pPr>
    </w:p>
    <w:p w:rsidR="000E5783" w:rsidRPr="00443B8A" w:rsidRDefault="000E5783" w:rsidP="000E5783">
      <w:pPr>
        <w:bidi/>
        <w:rPr>
          <w:rFonts w:cstheme="minorHAnsi"/>
          <w:color w:val="000000"/>
          <w:sz w:val="28"/>
          <w:szCs w:val="28"/>
          <w:shd w:val="clear" w:color="auto" w:fill="FFFFFF"/>
          <w:rtl/>
        </w:rPr>
      </w:pPr>
    </w:p>
    <w:sectPr w:rsidR="000E5783" w:rsidRPr="00443B8A" w:rsidSect="00681E7B">
      <w:footerReference w:type="default" r:id="rId13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273" w:rsidRDefault="00C03273" w:rsidP="00804813">
      <w:pPr>
        <w:spacing w:after="0" w:line="240" w:lineRule="auto"/>
      </w:pPr>
      <w:r>
        <w:separator/>
      </w:r>
    </w:p>
  </w:endnote>
  <w:endnote w:type="continuationSeparator" w:id="0">
    <w:p w:rsidR="00C03273" w:rsidRDefault="00C03273" w:rsidP="00804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45862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4813" w:rsidRDefault="00CD1836">
        <w:pPr>
          <w:pStyle w:val="Footer"/>
          <w:jc w:val="center"/>
        </w:pPr>
        <w:r>
          <w:fldChar w:fldCharType="begin"/>
        </w:r>
        <w:r w:rsidR="00804813">
          <w:instrText xml:space="preserve"> PAGE   \* MERGEFORMAT </w:instrText>
        </w:r>
        <w:r>
          <w:fldChar w:fldCharType="separate"/>
        </w:r>
        <w:r w:rsidR="00681E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04813" w:rsidRDefault="008048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273" w:rsidRDefault="00C03273" w:rsidP="00804813">
      <w:pPr>
        <w:spacing w:after="0" w:line="240" w:lineRule="auto"/>
      </w:pPr>
      <w:r>
        <w:separator/>
      </w:r>
    </w:p>
  </w:footnote>
  <w:footnote w:type="continuationSeparator" w:id="0">
    <w:p w:rsidR="00C03273" w:rsidRDefault="00C03273" w:rsidP="00804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9456F"/>
    <w:multiLevelType w:val="hybridMultilevel"/>
    <w:tmpl w:val="C0503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A318B"/>
    <w:multiLevelType w:val="hybridMultilevel"/>
    <w:tmpl w:val="9B78DC30"/>
    <w:lvl w:ilvl="0" w:tplc="640C88A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02D47"/>
    <w:multiLevelType w:val="hybridMultilevel"/>
    <w:tmpl w:val="E9FE6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8506C"/>
    <w:multiLevelType w:val="hybridMultilevel"/>
    <w:tmpl w:val="F252C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02711"/>
    <w:multiLevelType w:val="hybridMultilevel"/>
    <w:tmpl w:val="6908B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245B"/>
    <w:rsid w:val="0002034A"/>
    <w:rsid w:val="000A7AD8"/>
    <w:rsid w:val="000B3C3A"/>
    <w:rsid w:val="000E5783"/>
    <w:rsid w:val="002A7730"/>
    <w:rsid w:val="00443B8A"/>
    <w:rsid w:val="004C6E6C"/>
    <w:rsid w:val="005F245B"/>
    <w:rsid w:val="005F40E9"/>
    <w:rsid w:val="00681E7B"/>
    <w:rsid w:val="006931E0"/>
    <w:rsid w:val="006A11D2"/>
    <w:rsid w:val="007423A5"/>
    <w:rsid w:val="0076702A"/>
    <w:rsid w:val="00781F6B"/>
    <w:rsid w:val="00804813"/>
    <w:rsid w:val="00901B1A"/>
    <w:rsid w:val="00925AFE"/>
    <w:rsid w:val="009A1AF9"/>
    <w:rsid w:val="009C40B5"/>
    <w:rsid w:val="00A73698"/>
    <w:rsid w:val="00AB5701"/>
    <w:rsid w:val="00AC448D"/>
    <w:rsid w:val="00AE357C"/>
    <w:rsid w:val="00B75E7A"/>
    <w:rsid w:val="00C03273"/>
    <w:rsid w:val="00CD1836"/>
    <w:rsid w:val="00CF5DCA"/>
    <w:rsid w:val="00DA6B1F"/>
    <w:rsid w:val="00DC2851"/>
    <w:rsid w:val="00DE4026"/>
    <w:rsid w:val="00E658B7"/>
    <w:rsid w:val="00EE2EE7"/>
    <w:rsid w:val="00EF0078"/>
    <w:rsid w:val="00F1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6FCAADC"/>
  <w15:docId w15:val="{5A6730C6-CFEB-43CF-8031-45521872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4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1F6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C6E6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48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813"/>
  </w:style>
  <w:style w:type="paragraph" w:styleId="Footer">
    <w:name w:val="footer"/>
    <w:basedOn w:val="Normal"/>
    <w:link w:val="FooterChar"/>
    <w:uiPriority w:val="99"/>
    <w:unhideWhenUsed/>
    <w:rsid w:val="008048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5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577CDE5-8C37-440C-B393-88BF7CE21C38}" type="doc">
      <dgm:prSet loTypeId="urn:microsoft.com/office/officeart/2009/layout/CirclePicture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9AB177E6-9EC2-450F-B4AD-C6BC39142E9A}">
      <dgm:prSet phldrT="[Text]" custT="1"/>
      <dgm:spPr/>
      <dgm:t>
        <a:bodyPr/>
        <a:lstStyle/>
        <a:p>
          <a:pPr rtl="0"/>
          <a:r>
            <a:rPr lang="en-US" sz="1600"/>
            <a:t>Data and information unit</a:t>
          </a:r>
          <a:endParaRPr lang="ar-JO" sz="1600"/>
        </a:p>
      </dgm:t>
    </dgm:pt>
    <dgm:pt modelId="{46416EC7-FF80-440C-8331-52C2C2CB0F4F}" type="parTrans" cxnId="{50AC6A02-B8A3-48A9-8C13-69F38F1FD2D0}">
      <dgm:prSet/>
      <dgm:spPr/>
      <dgm:t>
        <a:bodyPr/>
        <a:lstStyle/>
        <a:p>
          <a:endParaRPr lang="en-GB"/>
        </a:p>
      </dgm:t>
    </dgm:pt>
    <dgm:pt modelId="{D6FE7C15-1C80-4078-85F6-37229E7BEEB2}" type="sibTrans" cxnId="{50AC6A02-B8A3-48A9-8C13-69F38F1FD2D0}">
      <dgm:prSet/>
      <dgm:spPr/>
      <dgm:t>
        <a:bodyPr/>
        <a:lstStyle/>
        <a:p>
          <a:endParaRPr lang="en-GB"/>
        </a:p>
      </dgm:t>
    </dgm:pt>
    <dgm:pt modelId="{3F2872F8-8B8B-4837-AAE6-A4D23BA7D200}">
      <dgm:prSet phldrT="[Text]" custT="1"/>
      <dgm:spPr/>
      <dgm:t>
        <a:bodyPr/>
        <a:lstStyle/>
        <a:p>
          <a:r>
            <a:rPr lang="sk-SK" sz="1600"/>
            <a:t>S</a:t>
          </a:r>
          <a:r>
            <a:rPr lang="en-GB" sz="1600"/>
            <a:t>tudies </a:t>
          </a:r>
          <a:r>
            <a:rPr lang="en-US" sz="1600"/>
            <a:t>division</a:t>
          </a:r>
          <a:endParaRPr lang="en-GB" sz="1600"/>
        </a:p>
      </dgm:t>
    </dgm:pt>
    <dgm:pt modelId="{A72A89B3-5BCA-4353-AC7F-43AB5A5310D4}" type="parTrans" cxnId="{691F7CE0-EAE3-45CC-8677-F756B50ADA9B}">
      <dgm:prSet/>
      <dgm:spPr/>
      <dgm:t>
        <a:bodyPr/>
        <a:lstStyle/>
        <a:p>
          <a:endParaRPr lang="en-GB"/>
        </a:p>
      </dgm:t>
    </dgm:pt>
    <dgm:pt modelId="{284603CB-D753-477B-BBFD-EB54BFCEAB1D}" type="sibTrans" cxnId="{691F7CE0-EAE3-45CC-8677-F756B50ADA9B}">
      <dgm:prSet/>
      <dgm:spPr/>
      <dgm:t>
        <a:bodyPr/>
        <a:lstStyle/>
        <a:p>
          <a:endParaRPr lang="en-GB"/>
        </a:p>
      </dgm:t>
    </dgm:pt>
    <dgm:pt modelId="{AE8B0F82-1CA7-49DD-8A06-447721DA9CA5}">
      <dgm:prSet phldrT="[Text]" custT="1"/>
      <dgm:spPr/>
      <dgm:t>
        <a:bodyPr/>
        <a:lstStyle/>
        <a:p>
          <a:pPr rtl="0"/>
          <a:r>
            <a:rPr lang="en-US" sz="1600"/>
            <a:t>Data division</a:t>
          </a:r>
          <a:endParaRPr lang="en-GB" sz="1600"/>
        </a:p>
      </dgm:t>
    </dgm:pt>
    <dgm:pt modelId="{1C4C805A-4E5A-4498-8965-333ECFD1BE62}" type="parTrans" cxnId="{30823DE8-B3EC-44DC-930E-2F62597DE229}">
      <dgm:prSet/>
      <dgm:spPr/>
      <dgm:t>
        <a:bodyPr/>
        <a:lstStyle/>
        <a:p>
          <a:endParaRPr lang="en-GB"/>
        </a:p>
      </dgm:t>
    </dgm:pt>
    <dgm:pt modelId="{34309F75-B569-4E4F-AAE0-050BA9E18A1C}" type="sibTrans" cxnId="{30823DE8-B3EC-44DC-930E-2F62597DE229}">
      <dgm:prSet/>
      <dgm:spPr/>
      <dgm:t>
        <a:bodyPr/>
        <a:lstStyle/>
        <a:p>
          <a:endParaRPr lang="en-GB"/>
        </a:p>
      </dgm:t>
    </dgm:pt>
    <dgm:pt modelId="{932052E3-8166-4CDC-BB66-F2CA42233614}" type="pres">
      <dgm:prSet presAssocID="{1577CDE5-8C37-440C-B393-88BF7CE21C38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cs-CZ"/>
        </a:p>
      </dgm:t>
    </dgm:pt>
    <dgm:pt modelId="{82BD4177-D0EC-480F-A992-09C3B0368379}" type="pres">
      <dgm:prSet presAssocID="{9AB177E6-9EC2-450F-B4AD-C6BC39142E9A}" presName="hierRoot1" presStyleCnt="0"/>
      <dgm:spPr/>
    </dgm:pt>
    <dgm:pt modelId="{256A5C09-7471-4FA5-B6CC-54F1C6497488}" type="pres">
      <dgm:prSet presAssocID="{9AB177E6-9EC2-450F-B4AD-C6BC39142E9A}" presName="composite" presStyleCnt="0"/>
      <dgm:spPr/>
    </dgm:pt>
    <dgm:pt modelId="{55970242-11B4-4FDF-A5F0-F30FF3AE50AB}" type="pres">
      <dgm:prSet presAssocID="{9AB177E6-9EC2-450F-B4AD-C6BC39142E9A}" presName="image" presStyleLbl="node0" presStyleIdx="0" presStyleCnt="1"/>
      <dgm:spPr/>
    </dgm:pt>
    <dgm:pt modelId="{7B1F66B8-5AC3-49F1-88C0-EC9850F73BA0}" type="pres">
      <dgm:prSet presAssocID="{9AB177E6-9EC2-450F-B4AD-C6BC39142E9A}" presName="text" presStyleLbl="revTx" presStyleIdx="0" presStyleCnt="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4047B3D7-63EC-4BD0-92CC-FE19D7242023}" type="pres">
      <dgm:prSet presAssocID="{9AB177E6-9EC2-450F-B4AD-C6BC39142E9A}" presName="hierChild2" presStyleCnt="0"/>
      <dgm:spPr/>
    </dgm:pt>
    <dgm:pt modelId="{874A2697-9C00-46A1-9359-BCC3769DC266}" type="pres">
      <dgm:prSet presAssocID="{A72A89B3-5BCA-4353-AC7F-43AB5A5310D4}" presName="Name10" presStyleLbl="parChTrans1D2" presStyleIdx="0" presStyleCnt="2"/>
      <dgm:spPr/>
      <dgm:t>
        <a:bodyPr/>
        <a:lstStyle/>
        <a:p>
          <a:endParaRPr lang="cs-CZ"/>
        </a:p>
      </dgm:t>
    </dgm:pt>
    <dgm:pt modelId="{31866B0C-1054-41EA-89D7-5343EA6B4F9F}" type="pres">
      <dgm:prSet presAssocID="{3F2872F8-8B8B-4837-AAE6-A4D23BA7D200}" presName="hierRoot2" presStyleCnt="0"/>
      <dgm:spPr/>
    </dgm:pt>
    <dgm:pt modelId="{263E3D0A-58A4-4842-8C38-3C6178D60D69}" type="pres">
      <dgm:prSet presAssocID="{3F2872F8-8B8B-4837-AAE6-A4D23BA7D200}" presName="composite2" presStyleCnt="0"/>
      <dgm:spPr/>
    </dgm:pt>
    <dgm:pt modelId="{141F97C1-5D7A-48BE-9805-1CE8559EE8C3}" type="pres">
      <dgm:prSet presAssocID="{3F2872F8-8B8B-4837-AAE6-A4D23BA7D200}" presName="image2" presStyleLbl="node2" presStyleIdx="0" presStyleCnt="2"/>
      <dgm:spPr/>
    </dgm:pt>
    <dgm:pt modelId="{C224B180-C1CF-4EF5-B0D8-B27F85F4B899}" type="pres">
      <dgm:prSet presAssocID="{3F2872F8-8B8B-4837-AAE6-A4D23BA7D200}" presName="text2" presStyleLbl="revTx" presStyleIdx="1" presStyleCnt="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3F351E96-46EB-4B27-9738-26C3A4CF5B32}" type="pres">
      <dgm:prSet presAssocID="{3F2872F8-8B8B-4837-AAE6-A4D23BA7D200}" presName="hierChild3" presStyleCnt="0"/>
      <dgm:spPr/>
    </dgm:pt>
    <dgm:pt modelId="{218298F5-ABAC-4400-A9D0-9ACEEFAB6776}" type="pres">
      <dgm:prSet presAssocID="{1C4C805A-4E5A-4498-8965-333ECFD1BE62}" presName="Name10" presStyleLbl="parChTrans1D2" presStyleIdx="1" presStyleCnt="2"/>
      <dgm:spPr/>
      <dgm:t>
        <a:bodyPr/>
        <a:lstStyle/>
        <a:p>
          <a:endParaRPr lang="cs-CZ"/>
        </a:p>
      </dgm:t>
    </dgm:pt>
    <dgm:pt modelId="{31F85D09-275B-403A-84E1-C57C69A59F28}" type="pres">
      <dgm:prSet presAssocID="{AE8B0F82-1CA7-49DD-8A06-447721DA9CA5}" presName="hierRoot2" presStyleCnt="0"/>
      <dgm:spPr/>
    </dgm:pt>
    <dgm:pt modelId="{AB352175-8202-43A5-ACFE-9FBE21289737}" type="pres">
      <dgm:prSet presAssocID="{AE8B0F82-1CA7-49DD-8A06-447721DA9CA5}" presName="composite2" presStyleCnt="0"/>
      <dgm:spPr/>
    </dgm:pt>
    <dgm:pt modelId="{4EAA55EA-E2BF-44B4-8180-D22FAB1A5D49}" type="pres">
      <dgm:prSet presAssocID="{AE8B0F82-1CA7-49DD-8A06-447721DA9CA5}" presName="image2" presStyleLbl="node2" presStyleIdx="1" presStyleCnt="2"/>
      <dgm:spPr/>
    </dgm:pt>
    <dgm:pt modelId="{C576CBFA-4F1A-4EC0-9164-D1B2DD2A23F7}" type="pres">
      <dgm:prSet presAssocID="{AE8B0F82-1CA7-49DD-8A06-447721DA9CA5}" presName="text2" presStyleLbl="revTx" presStyleIdx="2" presStyleCnt="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D472728F-4E75-4482-BEB6-F096E0E333EF}" type="pres">
      <dgm:prSet presAssocID="{AE8B0F82-1CA7-49DD-8A06-447721DA9CA5}" presName="hierChild3" presStyleCnt="0"/>
      <dgm:spPr/>
    </dgm:pt>
  </dgm:ptLst>
  <dgm:cxnLst>
    <dgm:cxn modelId="{578CF82C-9764-4ACA-84C8-A1592C103AFD}" type="presOf" srcId="{9AB177E6-9EC2-450F-B4AD-C6BC39142E9A}" destId="{7B1F66B8-5AC3-49F1-88C0-EC9850F73BA0}" srcOrd="0" destOrd="0" presId="urn:microsoft.com/office/officeart/2009/layout/CirclePictureHierarchy"/>
    <dgm:cxn modelId="{B047F8B8-9590-4A20-AD27-CFA9696DA10D}" type="presOf" srcId="{1577CDE5-8C37-440C-B393-88BF7CE21C38}" destId="{932052E3-8166-4CDC-BB66-F2CA42233614}" srcOrd="0" destOrd="0" presId="urn:microsoft.com/office/officeart/2009/layout/CirclePictureHierarchy"/>
    <dgm:cxn modelId="{0543641E-9980-43FD-AF49-088779DC0F3E}" type="presOf" srcId="{1C4C805A-4E5A-4498-8965-333ECFD1BE62}" destId="{218298F5-ABAC-4400-A9D0-9ACEEFAB6776}" srcOrd="0" destOrd="0" presId="urn:microsoft.com/office/officeart/2009/layout/CirclePictureHierarchy"/>
    <dgm:cxn modelId="{691F7CE0-EAE3-45CC-8677-F756B50ADA9B}" srcId="{9AB177E6-9EC2-450F-B4AD-C6BC39142E9A}" destId="{3F2872F8-8B8B-4837-AAE6-A4D23BA7D200}" srcOrd="0" destOrd="0" parTransId="{A72A89B3-5BCA-4353-AC7F-43AB5A5310D4}" sibTransId="{284603CB-D753-477B-BBFD-EB54BFCEAB1D}"/>
    <dgm:cxn modelId="{35FA9A4F-09AB-4092-A4B8-83F0C1C9BFCC}" type="presOf" srcId="{3F2872F8-8B8B-4837-AAE6-A4D23BA7D200}" destId="{C224B180-C1CF-4EF5-B0D8-B27F85F4B899}" srcOrd="0" destOrd="0" presId="urn:microsoft.com/office/officeart/2009/layout/CirclePictureHierarchy"/>
    <dgm:cxn modelId="{30823DE8-B3EC-44DC-930E-2F62597DE229}" srcId="{9AB177E6-9EC2-450F-B4AD-C6BC39142E9A}" destId="{AE8B0F82-1CA7-49DD-8A06-447721DA9CA5}" srcOrd="1" destOrd="0" parTransId="{1C4C805A-4E5A-4498-8965-333ECFD1BE62}" sibTransId="{34309F75-B569-4E4F-AAE0-050BA9E18A1C}"/>
    <dgm:cxn modelId="{5A0B7FDE-5404-44E4-92A6-A603E9A34882}" type="presOf" srcId="{AE8B0F82-1CA7-49DD-8A06-447721DA9CA5}" destId="{C576CBFA-4F1A-4EC0-9164-D1B2DD2A23F7}" srcOrd="0" destOrd="0" presId="urn:microsoft.com/office/officeart/2009/layout/CirclePictureHierarchy"/>
    <dgm:cxn modelId="{50AC6A02-B8A3-48A9-8C13-69F38F1FD2D0}" srcId="{1577CDE5-8C37-440C-B393-88BF7CE21C38}" destId="{9AB177E6-9EC2-450F-B4AD-C6BC39142E9A}" srcOrd="0" destOrd="0" parTransId="{46416EC7-FF80-440C-8331-52C2C2CB0F4F}" sibTransId="{D6FE7C15-1C80-4078-85F6-37229E7BEEB2}"/>
    <dgm:cxn modelId="{6700D9B8-6B7A-4D53-BBBD-04DE58F6301C}" type="presOf" srcId="{A72A89B3-5BCA-4353-AC7F-43AB5A5310D4}" destId="{874A2697-9C00-46A1-9359-BCC3769DC266}" srcOrd="0" destOrd="0" presId="urn:microsoft.com/office/officeart/2009/layout/CirclePictureHierarchy"/>
    <dgm:cxn modelId="{DA2F5191-2D9A-473A-8EAF-B4223C0AB5A8}" type="presParOf" srcId="{932052E3-8166-4CDC-BB66-F2CA42233614}" destId="{82BD4177-D0EC-480F-A992-09C3B0368379}" srcOrd="0" destOrd="0" presId="urn:microsoft.com/office/officeart/2009/layout/CirclePictureHierarchy"/>
    <dgm:cxn modelId="{A4D5D1B2-0215-49C4-A63A-503485C1938E}" type="presParOf" srcId="{82BD4177-D0EC-480F-A992-09C3B0368379}" destId="{256A5C09-7471-4FA5-B6CC-54F1C6497488}" srcOrd="0" destOrd="0" presId="urn:microsoft.com/office/officeart/2009/layout/CirclePictureHierarchy"/>
    <dgm:cxn modelId="{5F502E13-E214-49AD-93AF-BC93FF792AC6}" type="presParOf" srcId="{256A5C09-7471-4FA5-B6CC-54F1C6497488}" destId="{55970242-11B4-4FDF-A5F0-F30FF3AE50AB}" srcOrd="0" destOrd="0" presId="urn:microsoft.com/office/officeart/2009/layout/CirclePictureHierarchy"/>
    <dgm:cxn modelId="{6A749EBE-EDC3-4924-A651-B9CC1192FF26}" type="presParOf" srcId="{256A5C09-7471-4FA5-B6CC-54F1C6497488}" destId="{7B1F66B8-5AC3-49F1-88C0-EC9850F73BA0}" srcOrd="1" destOrd="0" presId="urn:microsoft.com/office/officeart/2009/layout/CirclePictureHierarchy"/>
    <dgm:cxn modelId="{DA55B574-C334-4B5A-BAA2-4F5164EC5227}" type="presParOf" srcId="{82BD4177-D0EC-480F-A992-09C3B0368379}" destId="{4047B3D7-63EC-4BD0-92CC-FE19D7242023}" srcOrd="1" destOrd="0" presId="urn:microsoft.com/office/officeart/2009/layout/CirclePictureHierarchy"/>
    <dgm:cxn modelId="{B4C398BB-F130-4F8D-A381-AF7A8864AD3D}" type="presParOf" srcId="{4047B3D7-63EC-4BD0-92CC-FE19D7242023}" destId="{874A2697-9C00-46A1-9359-BCC3769DC266}" srcOrd="0" destOrd="0" presId="urn:microsoft.com/office/officeart/2009/layout/CirclePictureHierarchy"/>
    <dgm:cxn modelId="{12E9212E-E7BF-4AA9-9BF9-0F95526CD737}" type="presParOf" srcId="{4047B3D7-63EC-4BD0-92CC-FE19D7242023}" destId="{31866B0C-1054-41EA-89D7-5343EA6B4F9F}" srcOrd="1" destOrd="0" presId="urn:microsoft.com/office/officeart/2009/layout/CirclePictureHierarchy"/>
    <dgm:cxn modelId="{D560018A-D53B-4053-83B9-7D5FC6BBD6A1}" type="presParOf" srcId="{31866B0C-1054-41EA-89D7-5343EA6B4F9F}" destId="{263E3D0A-58A4-4842-8C38-3C6178D60D69}" srcOrd="0" destOrd="0" presId="urn:microsoft.com/office/officeart/2009/layout/CirclePictureHierarchy"/>
    <dgm:cxn modelId="{6F6F4A98-76E8-45B8-9980-ADF3DB4F93E7}" type="presParOf" srcId="{263E3D0A-58A4-4842-8C38-3C6178D60D69}" destId="{141F97C1-5D7A-48BE-9805-1CE8559EE8C3}" srcOrd="0" destOrd="0" presId="urn:microsoft.com/office/officeart/2009/layout/CirclePictureHierarchy"/>
    <dgm:cxn modelId="{D21050FE-3E25-49E0-AB64-491D348F6086}" type="presParOf" srcId="{263E3D0A-58A4-4842-8C38-3C6178D60D69}" destId="{C224B180-C1CF-4EF5-B0D8-B27F85F4B899}" srcOrd="1" destOrd="0" presId="urn:microsoft.com/office/officeart/2009/layout/CirclePictureHierarchy"/>
    <dgm:cxn modelId="{78FA75B1-9B59-464F-BB57-F046F779C4B7}" type="presParOf" srcId="{31866B0C-1054-41EA-89D7-5343EA6B4F9F}" destId="{3F351E96-46EB-4B27-9738-26C3A4CF5B32}" srcOrd="1" destOrd="0" presId="urn:microsoft.com/office/officeart/2009/layout/CirclePictureHierarchy"/>
    <dgm:cxn modelId="{D8673B32-6A08-49A4-AADE-D1D50AB49712}" type="presParOf" srcId="{4047B3D7-63EC-4BD0-92CC-FE19D7242023}" destId="{218298F5-ABAC-4400-A9D0-9ACEEFAB6776}" srcOrd="2" destOrd="0" presId="urn:microsoft.com/office/officeart/2009/layout/CirclePictureHierarchy"/>
    <dgm:cxn modelId="{B5AFB63E-0F70-4859-AB9A-812DFD3ED9DA}" type="presParOf" srcId="{4047B3D7-63EC-4BD0-92CC-FE19D7242023}" destId="{31F85D09-275B-403A-84E1-C57C69A59F28}" srcOrd="3" destOrd="0" presId="urn:microsoft.com/office/officeart/2009/layout/CirclePictureHierarchy"/>
    <dgm:cxn modelId="{18F958D4-1CFC-4ABA-A805-069AEAFCF500}" type="presParOf" srcId="{31F85D09-275B-403A-84E1-C57C69A59F28}" destId="{AB352175-8202-43A5-ACFE-9FBE21289737}" srcOrd="0" destOrd="0" presId="urn:microsoft.com/office/officeart/2009/layout/CirclePictureHierarchy"/>
    <dgm:cxn modelId="{E7805A1E-0679-423A-8F39-2D432C4512B0}" type="presParOf" srcId="{AB352175-8202-43A5-ACFE-9FBE21289737}" destId="{4EAA55EA-E2BF-44B4-8180-D22FAB1A5D49}" srcOrd="0" destOrd="0" presId="urn:microsoft.com/office/officeart/2009/layout/CirclePictureHierarchy"/>
    <dgm:cxn modelId="{FF5BD487-868A-42F5-9C4F-9DAB9B7A2425}" type="presParOf" srcId="{AB352175-8202-43A5-ACFE-9FBE21289737}" destId="{C576CBFA-4F1A-4EC0-9164-D1B2DD2A23F7}" srcOrd="1" destOrd="0" presId="urn:microsoft.com/office/officeart/2009/layout/CirclePictureHierarchy"/>
    <dgm:cxn modelId="{0569E424-3468-44F6-B319-DF64AE7AA354}" type="presParOf" srcId="{31F85D09-275B-403A-84E1-C57C69A59F28}" destId="{D472728F-4E75-4482-BEB6-F096E0E333EF}" srcOrd="1" destOrd="0" presId="urn:microsoft.com/office/officeart/2009/layout/CirclePictureHierarchy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18298F5-ABAC-4400-A9D0-9ACEEFAB6776}">
      <dsp:nvSpPr>
        <dsp:cNvPr id="0" name=""/>
        <dsp:cNvSpPr/>
      </dsp:nvSpPr>
      <dsp:spPr>
        <a:xfrm>
          <a:off x="1959619" y="1436954"/>
          <a:ext cx="1436563" cy="3291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857"/>
              </a:lnTo>
              <a:lnTo>
                <a:pt x="1436563" y="165857"/>
              </a:lnTo>
              <a:lnTo>
                <a:pt x="1436563" y="32910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4A2697-9C00-46A1-9359-BCC3769DC266}">
      <dsp:nvSpPr>
        <dsp:cNvPr id="0" name=""/>
        <dsp:cNvSpPr/>
      </dsp:nvSpPr>
      <dsp:spPr>
        <a:xfrm>
          <a:off x="523056" y="1436954"/>
          <a:ext cx="1436563" cy="329103"/>
        </a:xfrm>
        <a:custGeom>
          <a:avLst/>
          <a:gdLst/>
          <a:ahLst/>
          <a:cxnLst/>
          <a:rect l="0" t="0" r="0" b="0"/>
          <a:pathLst>
            <a:path>
              <a:moveTo>
                <a:pt x="1436563" y="0"/>
              </a:moveTo>
              <a:lnTo>
                <a:pt x="1436563" y="165857"/>
              </a:lnTo>
              <a:lnTo>
                <a:pt x="0" y="165857"/>
              </a:lnTo>
              <a:lnTo>
                <a:pt x="0" y="32910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970242-11B4-4FDF-A5F0-F30FF3AE50AB}">
      <dsp:nvSpPr>
        <dsp:cNvPr id="0" name=""/>
        <dsp:cNvSpPr/>
      </dsp:nvSpPr>
      <dsp:spPr>
        <a:xfrm>
          <a:off x="1437233" y="392180"/>
          <a:ext cx="1044773" cy="104477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B1F66B8-5AC3-49F1-88C0-EC9850F73BA0}">
      <dsp:nvSpPr>
        <dsp:cNvPr id="0" name=""/>
        <dsp:cNvSpPr/>
      </dsp:nvSpPr>
      <dsp:spPr>
        <a:xfrm>
          <a:off x="2482006" y="389568"/>
          <a:ext cx="1567160" cy="104477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Data and information unit</a:t>
          </a:r>
          <a:endParaRPr lang="ar-JO" sz="1600" kern="1200"/>
        </a:p>
      </dsp:txBody>
      <dsp:txXfrm>
        <a:off x="2482006" y="389568"/>
        <a:ext cx="1567160" cy="1044773"/>
      </dsp:txXfrm>
    </dsp:sp>
    <dsp:sp modelId="{141F97C1-5D7A-48BE-9805-1CE8559EE8C3}">
      <dsp:nvSpPr>
        <dsp:cNvPr id="0" name=""/>
        <dsp:cNvSpPr/>
      </dsp:nvSpPr>
      <dsp:spPr>
        <a:xfrm>
          <a:off x="669" y="1766057"/>
          <a:ext cx="1044773" cy="104477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224B180-C1CF-4EF5-B0D8-B27F85F4B899}">
      <dsp:nvSpPr>
        <dsp:cNvPr id="0" name=""/>
        <dsp:cNvSpPr/>
      </dsp:nvSpPr>
      <dsp:spPr>
        <a:xfrm>
          <a:off x="1045443" y="1763445"/>
          <a:ext cx="1567160" cy="104477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k-SK" sz="1600" kern="1200"/>
            <a:t>S</a:t>
          </a:r>
          <a:r>
            <a:rPr lang="en-GB" sz="1600" kern="1200"/>
            <a:t>tudies </a:t>
          </a:r>
          <a:r>
            <a:rPr lang="en-US" sz="1600" kern="1200"/>
            <a:t>division</a:t>
          </a:r>
          <a:endParaRPr lang="en-GB" sz="1600" kern="1200"/>
        </a:p>
      </dsp:txBody>
      <dsp:txXfrm>
        <a:off x="1045443" y="1763445"/>
        <a:ext cx="1567160" cy="1044773"/>
      </dsp:txXfrm>
    </dsp:sp>
    <dsp:sp modelId="{4EAA55EA-E2BF-44B4-8180-D22FAB1A5D49}">
      <dsp:nvSpPr>
        <dsp:cNvPr id="0" name=""/>
        <dsp:cNvSpPr/>
      </dsp:nvSpPr>
      <dsp:spPr>
        <a:xfrm>
          <a:off x="2873796" y="1766057"/>
          <a:ext cx="1044773" cy="104477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576CBFA-4F1A-4EC0-9164-D1B2DD2A23F7}">
      <dsp:nvSpPr>
        <dsp:cNvPr id="0" name=""/>
        <dsp:cNvSpPr/>
      </dsp:nvSpPr>
      <dsp:spPr>
        <a:xfrm>
          <a:off x="3918570" y="1763445"/>
          <a:ext cx="1567160" cy="104477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Data division</a:t>
          </a:r>
          <a:endParaRPr lang="en-GB" sz="1600" kern="1200"/>
        </a:p>
      </dsp:txBody>
      <dsp:txXfrm>
        <a:off x="3918570" y="1763445"/>
        <a:ext cx="1567160" cy="10447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PictureHierarchy">
  <dgm:title val=""/>
  <dgm:desc val=""/>
  <dgm:catLst>
    <dgm:cat type="hierarchy" pri="1750"/>
    <dgm:cat type="picture" pri="23000"/>
    <dgm:cat type="pictureconvert" pri="2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5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for="ch" forName="image" refType="h" fact="0.8"/>
              <dgm:constr type="w" for="ch" forName="image" refType="h" refFor="ch" refForName="image"/>
              <dgm:constr type="t" for="ch" forName="image" refType="h" fact="0.1"/>
              <dgm:constr type="l" for="ch" forName="image"/>
              <dgm:constr type="w" for="ch" forName="text" refType="w" fact="0.6"/>
              <dgm:constr type="h" for="ch" forName="text" refType="h" fact="0.8"/>
              <dgm:constr type="t" for="ch" forName="text" refType="w" fact="0.04"/>
              <dgm:constr type="l" for="ch" forName="text" refType="w" fact="0.4"/>
            </dgm:constrLst>
            <dgm:ruleLst/>
            <dgm:layoutNode name="image" styleLbl="node0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  <dgm:layoutNode name="text" styleLbl="revTx">
              <dgm:varLst>
                <dgm:chPref val="3"/>
              </dgm:varLst>
              <dgm:alg type="tx">
                <dgm:param type="parTxLTRAlign" val="l"/>
                <dgm:param type="parTxRTLAlign" val="r"/>
              </dgm:alg>
              <dgm:shape xmlns:r="http://schemas.openxmlformats.org/officeDocument/2006/relationships" type="rect" r:blip="">
                <dgm:adjLst/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image"/>
                    <dgm:param type="dstNode" val="image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h" for="ch" forName="image2" refType="h" fact="0.8"/>
                      <dgm:constr type="w" for="ch" forName="image2" refType="h" refFor="ch" refForName="image2"/>
                      <dgm:constr type="t" for="ch" forName="image2" refType="h" fact="0.1"/>
                      <dgm:constr type="l" for="ch" forName="image2"/>
                      <dgm:constr type="w" for="ch" forName="text2" refType="w" fact="0.6"/>
                      <dgm:constr type="h" for="ch" forName="text2" refType="h" fact="0.8"/>
                      <dgm:constr type="t" for="ch" forName="text2" refType="w" fact="0.04"/>
                      <dgm:constr type="l" for="ch" forName="text2" refType="w" fact="0.4"/>
                    </dgm:constrLst>
                    <dgm:ruleLst/>
                    <dgm:layoutNode name="image2">
                      <dgm:alg type="sp"/>
                      <dgm:shape xmlns:r="http://schemas.openxmlformats.org/officeDocument/2006/relationships" type="ellipse" r:blip="" blipPhldr="1">
                        <dgm:adjLst/>
                      </dgm:shape>
                      <dgm:presOf/>
                      <dgm:constrLst/>
                      <dgm:ruleLst/>
                    </dgm:layoutNode>
                    <dgm:layoutNode name="text2" styleLbl="revTx">
                      <dgm:varLst>
                        <dgm:chPref val="3"/>
                      </dgm:varLst>
                      <dgm:alg type="tx">
                        <dgm:param type="parTxLTRAlign" val="l"/>
                        <dgm:param type="parTxRTLAlign" val="r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image2"/>
                            <dgm:param type="dstNode" val="image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h" for="ch" forName="image3" refType="h" fact="0.8"/>
                              <dgm:constr type="w" for="ch" forName="image3" refType="h" refFor="ch" refForName="image3"/>
                              <dgm:constr type="t" for="ch" forName="image3" refType="h" fact="0.1"/>
                              <dgm:constr type="l" for="ch" forName="image3"/>
                              <dgm:constr type="w" for="ch" forName="text3" refType="w" fact="0.6"/>
                              <dgm:constr type="h" for="ch" forName="text3" refType="h" fact="0.8"/>
                              <dgm:constr type="t" for="ch" forName="text3" refType="w" fact="0.04"/>
                              <dgm:constr type="l" for="ch" forName="text3" refType="w" fact="0.4"/>
                            </dgm:constrLst>
                            <dgm:ruleLst/>
                            <dgm:layoutNode name="image3">
                              <dgm:alg type="sp"/>
                              <dgm:shape xmlns:r="http://schemas.openxmlformats.org/officeDocument/2006/relationships" type="ellipse" r:blip="" blipPhldr="1">
                                <dgm:adjLst/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revTx">
                              <dgm:varLst>
                                <dgm:chPref val="3"/>
                              </dgm:varLst>
                              <dgm:alg type="tx">
                                <dgm:param type="parTxLTRAlign" val="l"/>
                                <dgm:param type="parTxRTLAlign" val="r"/>
                              </dgm:alg>
                              <dgm:shape xmlns:r="http://schemas.openxmlformats.org/officeDocument/2006/relationships" type="rect" r:blip="">
                                <dgm:adjLst/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image3"/>
                                        <dgm:param type="dstNode" val="image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image4"/>
                                        <dgm:param type="dstNode" val="image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h" for="ch" forName="image4" refType="h" fact="0.8"/>
                                      <dgm:constr type="w" for="ch" forName="image4" refType="h" refFor="ch" refForName="image4"/>
                                      <dgm:constr type="t" for="ch" forName="image4" refType="h" fact="0.1"/>
                                      <dgm:constr type="l" for="ch" forName="image4"/>
                                      <dgm:constr type="w" for="ch" forName="text4" refType="w" fact="0.6"/>
                                      <dgm:constr type="h" for="ch" forName="text4" refType="h" fact="0.8"/>
                                      <dgm:constr type="t" for="ch" forName="text4" refType="w" fact="0.04"/>
                                      <dgm:constr type="l" for="ch" forName="text4" refType="w" fact="0.4"/>
                                    </dgm:constrLst>
                                    <dgm:ruleLst/>
                                    <dgm:layoutNode name="image4">
                                      <dgm:alg type="sp"/>
                                      <dgm:shape xmlns:r="http://schemas.openxmlformats.org/officeDocument/2006/relationships" type="ellipse" r:blip="" blipPhldr="1">
                                        <dgm:adjLst/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revTx">
                                      <dgm:varLst>
                                        <dgm:chPref val="3"/>
                                      </dgm:varLst>
                                      <dgm:alg type="tx">
                                        <dgm:param type="parTxLTRAlign" val="l"/>
                                        <dgm:param type="parTxRTLAlign" val="r"/>
                                      </dgm:alg>
                                      <dgm:shape xmlns:r="http://schemas.openxmlformats.org/officeDocument/2006/relationships" type="rect" r:blip="">
                                        <dgm:adjLst/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Alhamran, Feras GIZ JO</cp:lastModifiedBy>
  <cp:revision>3</cp:revision>
  <dcterms:created xsi:type="dcterms:W3CDTF">2019-02-17T17:27:00Z</dcterms:created>
  <dcterms:modified xsi:type="dcterms:W3CDTF">2020-02-20T06:59:00Z</dcterms:modified>
</cp:coreProperties>
</file>